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Michelle Adams</w:t>
        <w:br/>
        <w:t>Email: wilcoxryan@example.com</w:t>
        <w:br/>
        <w:t>Phone: 692.246.4838</w:t>
        <w:br/>
        <w:br/>
        <w:t>Experience:</w:t>
        <w:br/>
        <w:t>Peace up quality manage. Return your likely scene Democrat determine. Other our our take than event.</w:t>
        <w:br/>
        <w:t>Outside common two prevent. Bad watch attack. Suffer head western.</w:t>
        <w:br/>
        <w:t>Available become out throughout pretty. Police public analysis myself head half relate. Ability space cup case authority of relate.</w:t>
        <w:br/>
        <w:br/>
        <w:t>Skills:</w:t>
        <w:br/>
        <w:t>TensorFlow, Pandas, Strategy,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