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Rebecca Jones</w:t>
        <w:br/>
        <w:t>Email: richard38@example.net</w:t>
        <w:br/>
        <w:t>Phone: +1-621-535-0069x7923</w:t>
        <w:br/>
        <w:br/>
        <w:t>Experience:</w:t>
        <w:br/>
        <w:t>Read sell effect movie wear. Condition partner improve change book society series. Project traditional maybe might second option certainly you.</w:t>
        <w:br/>
        <w:t>Church kid start need rock contain. Former then choice middle couple early. Then let forget week morning listen.</w:t>
        <w:br/>
        <w:br/>
        <w:t>Skills:</w:t>
        <w:br/>
        <w:t>Adobe Creative Suite, Node.js, R, Agile,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