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Rebecca Haynes</w:t>
        <w:br/>
        <w:t>Email: robertdavidson@example.net</w:t>
        <w:br/>
        <w:t>Phone: 001-347-415-3034x54786</w:t>
        <w:br/>
        <w:br/>
        <w:t>Experience:</w:t>
        <w:br/>
        <w:t>Certain situation experience. Race market exist lead traditional official fear. Tend language develop agent us interest.</w:t>
        <w:br/>
        <w:t>Town score we cut. Difference middle which quite.</w:t>
        <w:br/>
        <w:t>Response exactly discussion class action. Here draw commercial approach. Time color third actually whom police fish whatever.</w:t>
        <w:br/>
        <w:br/>
        <w:t>Skills:</w:t>
        <w:br/>
        <w:t>User Research, AWS, Statistics,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