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7B1FA2"/>
          <w:sz w:val="40"/>
          <w:szCs w:val="40"/>
        </w:rPr>
        <w:t xml:space="preserve">UI/UX &amp; Web Tasarımı – Tasarım Açıklama Dökümanı</w:t>
      </w:r>
    </w:p>
    <w:p>
      <w:pPr>
        <w:spacing w:after="400"/>
        <w:jc w:val="center"/>
      </w:pPr>
      <w:r>
        <w:rPr>
          <w:color w:val="757575"/>
          <w:sz w:val="22"/>
          <w:szCs w:val="22"/>
        </w:rPr>
        <w:t xml:space="preserve">Mini Katalog Uygulaması  |  Figma Tasarım Projesi  |  2026</w:t>
      </w:r>
    </w:p>
    <w:p>
      <w:pPr>
        <w:pStyle w:val="Heading1"/>
        <w:spacing w:after="120" w:before="320"/>
      </w:pPr>
      <w:r>
        <w:t xml:space="preserve">1. Proje Bilgileri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7B1FA2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shd w:color="7B1FA2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 Adı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 Katalog – UI/UX Tasarımı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Tasarım Aracı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Figma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Android &amp; iOS (Mobil Öncelikli)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Ekran Sayısı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ana ekran (Home, List, Detail, Cart)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Tarih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2. Tasarım Süreci</w:t>
      </w:r>
    </w:p>
    <w:p>
      <w:pPr>
        <w:pStyle w:val="Heading2"/>
        <w:spacing w:after="80" w:before="200"/>
      </w:pPr>
      <w:r>
        <w:t xml:space="preserve">2.1 Araştırma ve Analiz</w:t>
      </w:r>
    </w:p>
    <w:p>
      <w:pPr>
        <w:spacing w:after="80"/>
        <w:ind w:left="400"/>
      </w:pPr>
      <w:r>
        <w:rPr>
          <w:sz w:val="22"/>
          <w:szCs w:val="22"/>
        </w:rPr>
        <w:t xml:space="preserve">•  Hedef kitle analizi: 18-35 yaş, mobil alışveriş yapan kullanıcılar</w:t>
      </w:r>
    </w:p>
    <w:p>
      <w:pPr>
        <w:spacing w:after="80"/>
        <w:ind w:left="400"/>
      </w:pPr>
      <w:r>
        <w:rPr>
          <w:sz w:val="22"/>
          <w:szCs w:val="22"/>
        </w:rPr>
        <w:t xml:space="preserve">•  Rakip analiz: Trendyol, Hepsiburada, Amazon uygulamaları incelendi</w:t>
      </w:r>
    </w:p>
    <w:p>
      <w:pPr>
        <w:spacing w:after="80"/>
        <w:ind w:left="400"/>
      </w:pPr>
      <w:r>
        <w:rPr>
          <w:sz w:val="22"/>
          <w:szCs w:val="22"/>
        </w:rPr>
        <w:t xml:space="preserve">•  Kullanıcı hikayeleri (User Stories) tanımlandı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Temel ihtiyaçlar: hızlı arama, kolay sepet, güvenli ödeme</w:t>
      </w:r>
    </w:p>
    <w:p>
      <w:pPr>
        <w:pStyle w:val="Heading2"/>
        <w:spacing w:after="80" w:before="200"/>
      </w:pPr>
      <w:r>
        <w:t xml:space="preserve">2.2 Wireframe Aşaması</w:t>
      </w:r>
    </w:p>
    <w:p>
      <w:pPr>
        <w:spacing w:after="160"/>
      </w:pPr>
      <w:r>
        <w:rPr>
          <w:sz w:val="22"/>
          <w:szCs w:val="22"/>
        </w:rPr>
        <w:t xml:space="preserve">Figma’da düşük sadakatli (lo-fi) wireframe’ler oluşturuldu. Her ekran için kullanıcı akışı belirlendi.</w:t>
      </w:r>
    </w:p>
    <w:p>
      <w:pPr>
        <w:spacing w:after="80"/>
        <w:ind w:left="400"/>
      </w:pPr>
      <w:r>
        <w:rPr>
          <w:sz w:val="22"/>
          <w:szCs w:val="22"/>
        </w:rPr>
        <w:t xml:space="preserve">•  Ana Sayfa wireframe – karşılama, kategori navigasyonu</w:t>
      </w:r>
    </w:p>
    <w:p>
      <w:pPr>
        <w:spacing w:after="80"/>
        <w:ind w:left="400"/>
      </w:pPr>
      <w:r>
        <w:rPr>
          <w:sz w:val="22"/>
          <w:szCs w:val="22"/>
        </w:rPr>
        <w:t xml:space="preserve">•  Ürün Listesi wireframe – grid görünüm, filtre sistemi</w:t>
      </w:r>
    </w:p>
    <w:p>
      <w:pPr>
        <w:spacing w:after="80"/>
        <w:ind w:left="400"/>
      </w:pPr>
      <w:r>
        <w:rPr>
          <w:sz w:val="22"/>
          <w:szCs w:val="22"/>
        </w:rPr>
        <w:t xml:space="preserve">•  Ürün Detayı wireframe – bilgi hiyerarşisi, CTA konumu</w:t>
      </w:r>
    </w:p>
    <w:p>
      <w:pPr>
        <w:spacing w:after="80"/>
        <w:ind w:left="400"/>
      </w:pPr>
      <w:r>
        <w:rPr>
          <w:sz w:val="22"/>
          <w:szCs w:val="22"/>
        </w:rPr>
        <w:t xml:space="preserve">•  Sepet wireframe – ürün özeti, toplam hesaplama</w:t>
      </w:r>
    </w:p>
    <w:p>
      <w:pPr>
        <w:pStyle w:val="Heading2"/>
        <w:spacing w:after="80" w:before="200"/>
      </w:pPr>
      <w:r>
        <w:t xml:space="preserve">2.3 UI Tasarımı</w:t>
      </w:r>
    </w:p>
    <w:p>
      <w:pPr>
        <w:spacing w:after="160"/>
      </w:pPr>
      <w:r>
        <w:rPr>
          <w:sz w:val="22"/>
          <w:szCs w:val="22"/>
        </w:rPr>
        <w:t xml:space="preserve">Wireframe’ler yüksek sadakatli (hi-fi) UI’a dönüştürüldü. Material Design 3 prensipleri baz alındı.</w:t>
      </w:r>
    </w:p>
    <w:p>
      <w:pPr>
        <w:pStyle w:val="Heading1"/>
        <w:spacing w:after="120" w:before="320"/>
      </w:pPr>
      <w:r>
        <w:t xml:space="preserve">3. Renk Paleti</w:t>
      </w:r>
    </w:p>
    <w:p>
      <w:pPr>
        <w:spacing w:after="80"/>
      </w:pPr>
      <w:r>
        <w:rPr>
          <w:color w:val="1565C0"/>
          <w:sz w:val="22"/>
          <w:szCs w:val="22"/>
        </w:rPr>
        <w:t xml:space="preserve">■  </w:t>
      </w:r>
      <w:r>
        <w:rPr>
          <w:b/>
          <w:bCs/>
          <w:sz w:val="22"/>
          <w:szCs w:val="22"/>
        </w:rPr>
        <w:t xml:space="preserve">Birincil Mavi</w:t>
      </w:r>
      <w:r>
        <w:rPr>
          <w:color w:val="555555"/>
          <w:sz w:val="22"/>
          <w:szCs w:val="22"/>
        </w:rPr>
        <w:t xml:space="preserve">  (#1565C0)  —  Butonlar, AppBar, vurgular</w:t>
      </w:r>
    </w:p>
    <w:p>
      <w:pPr>
        <w:spacing w:after="80"/>
      </w:pPr>
      <w:r>
        <w:rPr>
          <w:color w:val="0288D1"/>
          <w:sz w:val="22"/>
          <w:szCs w:val="22"/>
        </w:rPr>
        <w:t xml:space="preserve">■  </w:t>
      </w:r>
      <w:r>
        <w:rPr>
          <w:b/>
          <w:bCs/>
          <w:sz w:val="22"/>
          <w:szCs w:val="22"/>
        </w:rPr>
        <w:t xml:space="preserve">İkincil Mavi</w:t>
      </w:r>
      <w:r>
        <w:rPr>
          <w:color w:val="555555"/>
          <w:sz w:val="22"/>
          <w:szCs w:val="22"/>
        </w:rPr>
        <w:t xml:space="preserve">  (#0288D1)  —  Linkler, chip’ler</w:t>
      </w:r>
    </w:p>
    <w:p>
      <w:pPr>
        <w:spacing w:after="80"/>
      </w:pPr>
      <w:r>
        <w:rPr>
          <w:color w:val="7B1FA2"/>
          <w:sz w:val="22"/>
          <w:szCs w:val="22"/>
        </w:rPr>
        <w:t xml:space="preserve">■  </w:t>
      </w:r>
      <w:r>
        <w:rPr>
          <w:b/>
          <w:bCs/>
          <w:sz w:val="22"/>
          <w:szCs w:val="22"/>
        </w:rPr>
        <w:t xml:space="preserve">Mor Aksan</w:t>
      </w:r>
      <w:r>
        <w:rPr>
          <w:color w:val="555555"/>
          <w:sz w:val="22"/>
          <w:szCs w:val="22"/>
        </w:rPr>
        <w:t xml:space="preserve">  (#7B1FA2)  —  Özel vurgular</w:t>
      </w:r>
    </w:p>
    <w:p>
      <w:pPr>
        <w:spacing w:after="80"/>
      </w:pPr>
      <w:r>
        <w:rPr>
          <w:color w:val="E3F2FD"/>
          <w:sz w:val="22"/>
          <w:szCs w:val="22"/>
        </w:rPr>
        <w:t xml:space="preserve">■  </w:t>
      </w:r>
      <w:r>
        <w:rPr>
          <w:b/>
          <w:bCs/>
          <w:sz w:val="22"/>
          <w:szCs w:val="22"/>
        </w:rPr>
        <w:t xml:space="preserve">Açık Mavi</w:t>
      </w:r>
      <w:r>
        <w:rPr>
          <w:color w:val="555555"/>
          <w:sz w:val="22"/>
          <w:szCs w:val="22"/>
        </w:rPr>
        <w:t xml:space="preserve">  (#E3F2FD)  —  Arka plan alanları</w:t>
      </w:r>
    </w:p>
    <w:p>
      <w:pPr>
        <w:spacing w:after="80"/>
      </w:pPr>
      <w:r>
        <w:rPr>
          <w:color w:val="212121"/>
          <w:sz w:val="22"/>
          <w:szCs w:val="22"/>
        </w:rPr>
        <w:t xml:space="preserve">■  </w:t>
      </w:r>
      <w:r>
        <w:rPr>
          <w:b/>
          <w:bCs/>
          <w:sz w:val="22"/>
          <w:szCs w:val="22"/>
        </w:rPr>
        <w:t xml:space="preserve">Koyu Gri</w:t>
      </w:r>
      <w:r>
        <w:rPr>
          <w:color w:val="555555"/>
          <w:sz w:val="22"/>
          <w:szCs w:val="22"/>
        </w:rPr>
        <w:t xml:space="preserve">  (#212121)  —  Ana metin</w:t>
      </w:r>
    </w:p>
    <w:p>
      <w:pPr>
        <w:spacing w:after="80"/>
      </w:pPr>
      <w:r>
        <w:rPr>
          <w:color w:val="E65100"/>
          <w:sz w:val="22"/>
          <w:szCs w:val="22"/>
        </w:rPr>
        <w:t xml:space="preserve">■  </w:t>
      </w:r>
      <w:r>
        <w:rPr>
          <w:b/>
          <w:bCs/>
          <w:sz w:val="22"/>
          <w:szCs w:val="22"/>
        </w:rPr>
        <w:t xml:space="preserve">Turuncu</w:t>
      </w:r>
      <w:r>
        <w:rPr>
          <w:color w:val="555555"/>
          <w:sz w:val="22"/>
          <w:szCs w:val="22"/>
        </w:rPr>
        <w:t xml:space="preserve">  (#E65100)  —  Uyarılar, promosyon etiketleri</w:t>
      </w:r>
    </w:p>
    <w:p>
      <w:pPr>
        <w:spacing w:after="80"/>
      </w:pPr>
      <w:r>
        <w:rPr>
          <w:color w:val="2E7D32"/>
          <w:sz w:val="22"/>
          <w:szCs w:val="22"/>
        </w:rPr>
        <w:t xml:space="preserve">■  </w:t>
      </w:r>
      <w:r>
        <w:rPr>
          <w:b/>
          <w:bCs/>
          <w:sz w:val="22"/>
          <w:szCs w:val="22"/>
        </w:rPr>
        <w:t xml:space="preserve">Yeşil</w:t>
      </w:r>
      <w:r>
        <w:rPr>
          <w:color w:val="555555"/>
          <w:sz w:val="22"/>
          <w:szCs w:val="22"/>
        </w:rPr>
        <w:t xml:space="preserve">  (#2E7D32)  —  Başarı bildirimleri</w:t>
      </w:r>
    </w:p>
    <w:p>
      <w:pPr>
        <w:spacing w:after="200"/>
      </w:pPr>
    </w:p>
    <w:p>
      <w:pPr>
        <w:pStyle w:val="Heading1"/>
        <w:spacing w:after="120" w:before="320"/>
      </w:pPr>
      <w:r>
        <w:t xml:space="preserve">4. Tipografi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7B1FA2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Stil</w:t>
            </w:r>
          </w:p>
        </w:tc>
        <w:tc>
          <w:tcPr>
            <w:shd w:color="7B1FA2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 &amp; Boyut</w:t>
            </w:r>
          </w:p>
        </w:tc>
        <w:tc>
          <w:tcPr>
            <w:shd w:color="7B1FA2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Başlık H1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Bold 24px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Sayfa başlıkları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Başlık H2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SemiBold 18px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Bölüm başlıkları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Gövde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Regular 14px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Açıklamalar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Küçük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Regular 12px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Etiketler, tarihler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Buton</w:t>
            </w:r>
          </w:p>
        </w:tc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Bold 14px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Tüm butonlar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t xml:space="preserve">5. Ekran Açıklamaları</w:t>
      </w:r>
    </w:p>
    <w:p>
      <w:pPr>
        <w:pStyle w:val="Heading2"/>
        <w:spacing w:after="80" w:before="200"/>
      </w:pPr>
      <w:r>
        <w:t xml:space="preserve">5.1 Ana Sayfa</w:t>
      </w:r>
    </w:p>
    <w:p>
      <w:pPr>
        <w:spacing w:after="80"/>
        <w:ind w:left="400"/>
      </w:pPr>
      <w:r>
        <w:rPr>
          <w:sz w:val="22"/>
          <w:szCs w:val="22"/>
        </w:rPr>
        <w:t xml:space="preserve">•  Gradient arka plan (Mavi → İndigo) ile premium his</w:t>
      </w:r>
    </w:p>
    <w:p>
      <w:pPr>
        <w:spacing w:after="80"/>
        <w:ind w:left="400"/>
      </w:pPr>
      <w:r>
        <w:rPr>
          <w:sz w:val="22"/>
          <w:szCs w:val="22"/>
        </w:rPr>
        <w:t xml:space="preserve">•  Uygulama ikonu ve ismi üst kısımda belirgin</w:t>
      </w:r>
    </w:p>
    <w:p>
      <w:pPr>
        <w:spacing w:after="80"/>
        <w:ind w:left="400"/>
      </w:pPr>
      <w:r>
        <w:rPr>
          <w:sz w:val="22"/>
          <w:szCs w:val="22"/>
        </w:rPr>
        <w:t xml:space="preserve">•  2x2 kategori grid’i: Elektronik, Giyim, Kitap, Diğer</w:t>
      </w:r>
    </w:p>
    <w:p>
      <w:pPr>
        <w:spacing w:after="80"/>
        <w:ind w:left="400"/>
      </w:pPr>
      <w:r>
        <w:rPr>
          <w:sz w:val="22"/>
          <w:szCs w:val="22"/>
        </w:rPr>
        <w:t xml:space="preserve">•  Alt kısımda büyük "Tüm Ürünleri Gör" butonu</w:t>
      </w:r>
    </w:p>
    <w:p>
      <w:pPr>
        <w:pStyle w:val="Heading2"/>
        <w:spacing w:after="80" w:before="200"/>
      </w:pPr>
      <w:r>
        <w:t xml:space="preserve">5.2 Ürün Listesi</w:t>
      </w:r>
    </w:p>
    <w:p>
      <w:pPr>
        <w:spacing w:after="80"/>
        <w:ind w:left="400"/>
      </w:pPr>
      <w:r>
        <w:rPr>
          <w:sz w:val="22"/>
          <w:szCs w:val="22"/>
        </w:rPr>
        <w:t xml:space="preserve">•  Mavi AppBar içinde arama kutusu (şeffaf dolgu)</w:t>
      </w:r>
    </w:p>
    <w:p>
      <w:pPr>
        <w:spacing w:after="80"/>
        <w:ind w:left="400"/>
      </w:pPr>
      <w:r>
        <w:rPr>
          <w:sz w:val="22"/>
          <w:szCs w:val="22"/>
        </w:rPr>
        <w:t xml:space="preserve">•  Kategori chip’leri yatay kaydırmalı (Tümü / Elektronik / Giyim...)</w:t>
      </w:r>
    </w:p>
    <w:p>
      <w:pPr>
        <w:spacing w:after="80"/>
        <w:ind w:left="400"/>
      </w:pPr>
      <w:r>
        <w:rPr>
          <w:sz w:val="22"/>
          <w:szCs w:val="22"/>
        </w:rPr>
        <w:t xml:space="preserve">•  2 kolonlu GridView, childAspectRatio: 0.68</w:t>
      </w:r>
    </w:p>
    <w:p>
      <w:pPr>
        <w:spacing w:after="80"/>
        <w:ind w:left="400"/>
      </w:pPr>
      <w:r>
        <w:rPr>
          <w:sz w:val="22"/>
          <w:szCs w:val="22"/>
        </w:rPr>
        <w:t xml:space="preserve">•  Ürün kartı: görsel alanı %65, bilgi alanı %35</w:t>
      </w:r>
    </w:p>
    <w:p>
      <w:pPr>
        <w:spacing w:after="80"/>
        <w:ind w:left="400"/>
      </w:pPr>
      <w:r>
        <w:rPr>
          <w:sz w:val="22"/>
          <w:szCs w:val="22"/>
        </w:rPr>
        <w:t xml:space="preserve">•  Sepet ikonu kart üzerinde overlay olarak</w:t>
      </w:r>
    </w:p>
    <w:p>
      <w:pPr>
        <w:pStyle w:val="Heading2"/>
        <w:spacing w:after="80" w:before="200"/>
      </w:pPr>
      <w:r>
        <w:t xml:space="preserve">5.3 Ürün Detayı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SliverAppBar 300px yüksekliğinde büyük ürün görseli</w:t>
      </w:r>
    </w:p>
    <w:p>
      <w:pPr>
        <w:spacing w:after="80"/>
        <w:ind w:left="400"/>
      </w:pPr>
      <w:r>
        <w:rPr>
          <w:sz w:val="22"/>
          <w:szCs w:val="22"/>
        </w:rPr>
        <w:t xml:space="preserve">•  Kategori etiketi (mavi pill), ürün adı, fiyat, puan</w:t>
      </w:r>
    </w:p>
    <w:p>
      <w:pPr>
        <w:spacing w:after="80"/>
        <w:ind w:left="400"/>
      </w:pPr>
      <w:r>
        <w:rPr>
          <w:sz w:val="22"/>
          <w:szCs w:val="22"/>
        </w:rPr>
        <w:t xml:space="preserve">•  Özellikler tablosu – label + value iki kolon</w:t>
      </w:r>
    </w:p>
    <w:p>
      <w:pPr>
        <w:spacing w:after="80"/>
        <w:ind w:left="400"/>
      </w:pPr>
      <w:r>
        <w:rPr>
          <w:sz w:val="22"/>
          <w:szCs w:val="22"/>
        </w:rPr>
        <w:t xml:space="preserve">•  Sabit "Sepete Ekle/Çıkar" butonu – sticky bottom bar</w:t>
      </w:r>
    </w:p>
    <w:p>
      <w:pPr>
        <w:pStyle w:val="Heading2"/>
        <w:spacing w:after="80" w:before="200"/>
      </w:pPr>
      <w:r>
        <w:t xml:space="preserve">5.4 Sepet Sayfası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Her ürün: thumbnail + isim + kategori + fiyat + sil ikonu</w:t>
      </w:r>
    </w:p>
    <w:p>
      <w:pPr>
        <w:spacing w:after="80"/>
        <w:ind w:left="400"/>
      </w:pPr>
      <w:r>
        <w:rPr>
          <w:sz w:val="22"/>
          <w:szCs w:val="22"/>
        </w:rPr>
        <w:t xml:space="preserve">•  Alt çubuk: Toplam fiyat + "Satın Al" butonu</w:t>
      </w:r>
    </w:p>
    <w:p>
      <w:pPr>
        <w:spacing w:after="80"/>
        <w:ind w:left="400"/>
      </w:pPr>
      <w:r>
        <w:rPr>
          <w:sz w:val="22"/>
          <w:szCs w:val="22"/>
        </w:rPr>
        <w:t xml:space="preserve">•  Sipariş sonrası başarı ekranı (yeşil ✓ ikonu)</w:t>
      </w:r>
    </w:p>
    <w:p>
      <w:pPr>
        <w:spacing w:after="80"/>
        <w:ind w:left="400"/>
      </w:pPr>
      <w:r>
        <w:rPr>
          <w:sz w:val="22"/>
          <w:szCs w:val="22"/>
        </w:rPr>
        <w:t xml:space="preserve">•  Boş sepet: basket ikonu + yönlendirici metin</w:t>
      </w:r>
    </w:p>
    <w:p>
      <w:pPr>
        <w:pStyle w:val="Heading1"/>
        <w:spacing w:after="120" w:before="320"/>
      </w:pPr>
      <w:r>
        <w:t xml:space="preserve">6. Komponent Kütüphanesi</w:t>
      </w:r>
    </w:p>
    <w:p>
      <w:pPr>
        <w:spacing w:after="80"/>
        <w:ind w:left="400"/>
      </w:pPr>
      <w:r>
        <w:rPr>
          <w:sz w:val="22"/>
          <w:szCs w:val="22"/>
        </w:rPr>
        <w:t xml:space="preserve">•  PrimaryButton: bg-blue-800, beyaz metin, radius 14, height 54</w:t>
      </w:r>
    </w:p>
    <w:p>
      <w:pPr>
        <w:spacing w:after="80"/>
        <w:ind w:left="400"/>
      </w:pPr>
      <w:r>
        <w:rPr>
          <w:sz w:val="22"/>
          <w:szCs w:val="22"/>
        </w:rPr>
        <w:t xml:space="preserve">•  SecondaryButton: çerçeveli, gri arka plan, radius 14</w:t>
      </w:r>
    </w:p>
    <w:p>
      <w:pPr>
        <w:spacing w:after="80"/>
        <w:ind w:left="400"/>
      </w:pPr>
      <w:r>
        <w:rPr>
          <w:sz w:val="22"/>
          <w:szCs w:val="22"/>
        </w:rPr>
        <w:t xml:space="preserve">•  ProductCard: Card elevation 3, radius 14, clipBehavior antiAlias</w:t>
      </w:r>
    </w:p>
    <w:p>
      <w:pPr>
        <w:spacing w:after="80"/>
        <w:ind w:left="400"/>
      </w:pPr>
      <w:r>
        <w:rPr>
          <w:sz w:val="22"/>
          <w:szCs w:val="22"/>
        </w:rPr>
        <w:t xml:space="preserve">•  CategoryChip: radius 20, seçili=beyaz, seçisiz=şeffaf beyaz</w:t>
      </w:r>
    </w:p>
    <w:p>
      <w:pPr>
        <w:spacing w:after="80"/>
        <w:ind w:left="400"/>
      </w:pPr>
      <w:r>
        <w:rPr>
          <w:sz w:val="22"/>
          <w:szCs w:val="22"/>
        </w:rPr>
        <w:t xml:space="preserve">•  SearchBar: şeffaf dolgu, icon prefix, beyaz metin</w:t>
      </w:r>
    </w:p>
    <w:p>
      <w:pPr>
        <w:spacing w:after="80"/>
        <w:ind w:left="400"/>
      </w:pPr>
      <w:r>
        <w:rPr>
          <w:sz w:val="22"/>
          <w:szCs w:val="22"/>
        </w:rPr>
        <w:t xml:space="preserve">•  BadgeCounter: turuncu daire, sağ üstte overlay</w:t>
      </w:r>
    </w:p>
    <w:p>
      <w:pPr>
        <w:spacing w:after="80"/>
        <w:ind w:left="400"/>
      </w:pPr>
      <w:r>
        <w:rPr>
          <w:sz w:val="22"/>
          <w:szCs w:val="22"/>
        </w:rPr>
        <w:t xml:space="preserve">•  SnackBar: floating, yeşil (ekle) / turuncu (çıkar)</w:t>
      </w:r>
    </w:p>
    <w:p>
      <w:pPr>
        <w:spacing w:after="80"/>
        <w:ind w:left="400"/>
      </w:pPr>
      <w:r>
        <w:rPr>
          <w:sz w:val="22"/>
          <w:szCs w:val="22"/>
        </w:rPr>
        <w:t xml:space="preserve">•  StarRating: amber ikon, gri metin sağ hizalı</w:t>
      </w:r>
    </w:p>
    <w:p>
      <w:pPr>
        <w:pStyle w:val="Heading1"/>
        <w:spacing w:after="120" w:before="320"/>
      </w:pPr>
      <w:r>
        <w:t xml:space="preserve">7. Kullanılabilirlik Kararları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Arama ve filtre AppBar içine yerleştirildi – her zaman erişilebilir</w:t>
      </w:r>
    </w:p>
    <w:p>
      <w:pPr>
        <w:spacing w:after="80"/>
        <w:ind w:left="400"/>
      </w:pPr>
      <w:r>
        <w:rPr>
          <w:sz w:val="22"/>
          <w:szCs w:val="22"/>
        </w:rPr>
        <w:t xml:space="preserve">•  Sepet ikonu sayıcı overlay olarak kart üzerinde – görünürlük yüksek</w:t>
      </w:r>
    </w:p>
    <w:p>
      <w:pPr>
        <w:spacing w:after="80"/>
        <w:ind w:left="400"/>
      </w:pPr>
      <w:r>
        <w:rPr>
          <w:sz w:val="22"/>
          <w:szCs w:val="22"/>
        </w:rPr>
        <w:t xml:space="preserve">•  SliverAppBar collapse olduğunda ürün adı küçük başlık olarak kalır</w:t>
      </w:r>
    </w:p>
    <w:p>
      <w:pPr>
        <w:spacing w:after="80"/>
        <w:ind w:left="400"/>
      </w:pPr>
      <w:r>
        <w:rPr>
          <w:sz w:val="22"/>
          <w:szCs w:val="22"/>
        </w:rPr>
        <w:t xml:space="preserve">•  SnackBar ile anlık geri bildirim – kullanıcı sepet durumunu anlar</w:t>
      </w:r>
    </w:p>
    <w:p>
      <w:pPr>
        <w:spacing w:after="80"/>
        <w:ind w:left="400"/>
      </w:pPr>
      <w:r>
        <w:rPr>
          <w:sz w:val="22"/>
          <w:szCs w:val="22"/>
        </w:rPr>
        <w:t xml:space="preserve">•  Hata durumu (görsel yüklenemez): icon placeholder gösterilir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7B1FA2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2026-04-20T16:09:03.545Z</dcterms:created>
  <dcterms:modified xsi:type="dcterms:W3CDTF">2026-04-20T16:09:03.545Z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