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_rels/document.xml.rels" ContentType="application/vnd.openxmlformats-package.relationships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Style w:val="a3"/>
        <w:tblW w:w="9606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817"/>
        <w:gridCol w:w="8789"/>
      </w:tblGrid>
      <w:tr>
        <w:trPr/>
        <w:tc>
          <w:tcPr>
            <w:tcW w:w="81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8"/>
                <w:lang w:val="ru-RU" w:eastAsia="en-US" w:bidi="ar-SA"/>
              </w:rPr>
              <w:t xml:space="preserve">№ </w:t>
            </w: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8"/>
                <w:lang w:val="ru-RU" w:eastAsia="en-US" w:bidi="ar-SA"/>
              </w:rPr>
              <w:t>п/п</w:t>
            </w:r>
          </w:p>
        </w:tc>
        <w:tc>
          <w:tcPr>
            <w:tcW w:w="878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8"/>
                <w:lang w:val="ru-RU" w:eastAsia="en-US" w:bidi="ar-SA"/>
              </w:rPr>
              <w:t>Тема реферата</w:t>
            </w:r>
          </w:p>
        </w:tc>
      </w:tr>
      <w:tr>
        <w:trPr/>
        <w:tc>
          <w:tcPr>
            <w:tcW w:w="81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8"/>
                <w:lang w:val="ru-RU" w:eastAsia="en-US" w:bidi="ar-SA"/>
              </w:rPr>
              <w:t>1</w:t>
            </w:r>
          </w:p>
        </w:tc>
        <w:tc>
          <w:tcPr>
            <w:tcW w:w="878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Понятие базы данных. Понятие СУБД. Архитектура СУБД.</w:t>
            </w:r>
          </w:p>
        </w:tc>
      </w:tr>
      <w:tr>
        <w:trPr/>
        <w:tc>
          <w:tcPr>
            <w:tcW w:w="81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8"/>
                <w:lang w:val="ru-RU" w:eastAsia="en-US" w:bidi="ar-SA"/>
              </w:rPr>
              <w:t>2</w:t>
            </w:r>
          </w:p>
        </w:tc>
        <w:tc>
          <w:tcPr>
            <w:tcW w:w="878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Топология. Характеристики, примеры.</w:t>
            </w:r>
          </w:p>
        </w:tc>
      </w:tr>
      <w:tr>
        <w:trPr/>
        <w:tc>
          <w:tcPr>
            <w:tcW w:w="81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8"/>
                <w:lang w:val="ru-RU" w:eastAsia="en-US" w:bidi="ar-SA"/>
              </w:rPr>
              <w:t>3</w:t>
            </w:r>
          </w:p>
        </w:tc>
        <w:tc>
          <w:tcPr>
            <w:tcW w:w="878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Облачные решения.</w:t>
            </w:r>
          </w:p>
        </w:tc>
      </w:tr>
      <w:tr>
        <w:trPr/>
        <w:tc>
          <w:tcPr>
            <w:tcW w:w="81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8"/>
                <w:lang w:val="ru-RU" w:eastAsia="en-US" w:bidi="ar-SA"/>
              </w:rPr>
              <w:t>4</w:t>
            </w:r>
          </w:p>
        </w:tc>
        <w:tc>
          <w:tcPr>
            <w:tcW w:w="878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Среды передачи</w:t>
            </w:r>
          </w:p>
        </w:tc>
      </w:tr>
      <w:tr>
        <w:trPr/>
        <w:tc>
          <w:tcPr>
            <w:tcW w:w="81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8"/>
                <w:lang w:val="ru-RU" w:eastAsia="en-US" w:bidi="ar-SA"/>
              </w:rPr>
              <w:t>5</w:t>
            </w:r>
          </w:p>
        </w:tc>
        <w:tc>
          <w:tcPr>
            <w:tcW w:w="878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Анализ способов беспроводного доступа</w:t>
            </w:r>
          </w:p>
        </w:tc>
      </w:tr>
      <w:tr>
        <w:trPr/>
        <w:tc>
          <w:tcPr>
            <w:tcW w:w="81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8"/>
                <w:lang w:val="ru-RU" w:eastAsia="en-US" w:bidi="ar-SA"/>
              </w:rPr>
              <w:t>6</w:t>
            </w:r>
          </w:p>
        </w:tc>
        <w:tc>
          <w:tcPr>
            <w:tcW w:w="878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Сетевое оборудование.</w:t>
            </w:r>
          </w:p>
        </w:tc>
      </w:tr>
      <w:tr>
        <w:trPr/>
        <w:tc>
          <w:tcPr>
            <w:tcW w:w="81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8"/>
                <w:lang w:val="ru-RU" w:eastAsia="en-US" w:bidi="ar-SA"/>
              </w:rPr>
              <w:t>7</w:t>
            </w:r>
          </w:p>
        </w:tc>
        <w:tc>
          <w:tcPr>
            <w:tcW w:w="878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Интернет вещей. Примеры использования, перспективы развития</w:t>
            </w:r>
          </w:p>
        </w:tc>
      </w:tr>
      <w:tr>
        <w:trPr/>
        <w:tc>
          <w:tcPr>
            <w:tcW w:w="81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8"/>
                <w:lang w:val="ru-RU" w:eastAsia="en-US" w:bidi="ar-SA"/>
              </w:rPr>
              <w:t>8</w:t>
            </w:r>
          </w:p>
        </w:tc>
        <w:tc>
          <w:tcPr>
            <w:tcW w:w="878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Локальные вычислительные сети. Особенности,  примеры</w:t>
            </w:r>
          </w:p>
        </w:tc>
      </w:tr>
      <w:tr>
        <w:trPr/>
        <w:tc>
          <w:tcPr>
            <w:tcW w:w="81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8"/>
                <w:lang w:val="ru-RU" w:eastAsia="en-US" w:bidi="ar-SA"/>
              </w:rPr>
              <w:t>9</w:t>
            </w:r>
          </w:p>
        </w:tc>
        <w:tc>
          <w:tcPr>
            <w:tcW w:w="878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Системы счислени</w:t>
            </w: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я</w:t>
            </w: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. Логические элементы. Примеры реализации и использования. ( рассматриваются 10, 2, 16 как основные системы используемые в ВЫЧИСЛИТЕЛЬНОЙ ТЕХНИКЕ)</w:t>
            </w:r>
          </w:p>
        </w:tc>
      </w:tr>
      <w:tr>
        <w:trPr/>
        <w:tc>
          <w:tcPr>
            <w:tcW w:w="81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8"/>
                <w:lang w:val="ru-RU" w:eastAsia="en-US" w:bidi="ar-SA"/>
              </w:rPr>
              <w:t>10</w:t>
            </w:r>
          </w:p>
        </w:tc>
        <w:tc>
          <w:tcPr>
            <w:tcW w:w="878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Новые тренды развития ИТ</w:t>
            </w:r>
          </w:p>
        </w:tc>
      </w:tr>
      <w:tr>
        <w:trPr/>
        <w:tc>
          <w:tcPr>
            <w:tcW w:w="81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8"/>
                <w:lang w:val="ru-RU" w:eastAsia="en-US" w:bidi="ar-SA"/>
              </w:rPr>
              <w:t>11</w:t>
            </w:r>
          </w:p>
        </w:tc>
        <w:tc>
          <w:tcPr>
            <w:tcW w:w="878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Криптовалюта, биткоин, майнинг криптовалют. Биткоин в России.</w:t>
            </w:r>
          </w:p>
        </w:tc>
      </w:tr>
      <w:tr>
        <w:trPr/>
        <w:tc>
          <w:tcPr>
            <w:tcW w:w="81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8"/>
                <w:lang w:val="ru-RU" w:eastAsia="en-US" w:bidi="ar-SA"/>
              </w:rPr>
              <w:t>12</w:t>
            </w:r>
          </w:p>
        </w:tc>
        <w:tc>
          <w:tcPr>
            <w:tcW w:w="878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 xml:space="preserve">Этапы развития   технологии </w:t>
            </w: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wi</w:t>
            </w: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-</w:t>
            </w: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fi</w:t>
            </w:r>
          </w:p>
        </w:tc>
      </w:tr>
      <w:tr>
        <w:trPr/>
        <w:tc>
          <w:tcPr>
            <w:tcW w:w="81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8"/>
                <w:lang w:val="ru-RU" w:eastAsia="en-US" w:bidi="ar-SA"/>
              </w:rPr>
              <w:t>13</w:t>
            </w:r>
          </w:p>
        </w:tc>
        <w:tc>
          <w:tcPr>
            <w:tcW w:w="878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История развития компьютерных информационных технологий.  Информационные технологии в России.</w:t>
            </w:r>
          </w:p>
        </w:tc>
      </w:tr>
      <w:tr>
        <w:trPr/>
        <w:tc>
          <w:tcPr>
            <w:tcW w:w="81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8"/>
                <w:lang w:val="ru-RU" w:eastAsia="en-US" w:bidi="ar-SA"/>
              </w:rPr>
              <w:t>14</w:t>
            </w:r>
          </w:p>
        </w:tc>
        <w:tc>
          <w:tcPr>
            <w:tcW w:w="878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Туманные вычисления. Отличие от облачных вычислений. Особенности технологии туманных вычислений. Перспективы применения.</w:t>
            </w:r>
          </w:p>
        </w:tc>
      </w:tr>
      <w:tr>
        <w:trPr/>
        <w:tc>
          <w:tcPr>
            <w:tcW w:w="81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8"/>
                <w:lang w:val="ru-RU" w:eastAsia="en-US" w:bidi="ar-SA"/>
              </w:rPr>
              <w:t>15</w:t>
            </w:r>
          </w:p>
        </w:tc>
        <w:tc>
          <w:tcPr>
            <w:tcW w:w="878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Грид-системы. Критерии, отличие от суперкомпьютеров и облачных вычислений.</w:t>
            </w:r>
          </w:p>
        </w:tc>
      </w:tr>
      <w:tr>
        <w:trPr/>
        <w:tc>
          <w:tcPr>
            <w:tcW w:w="81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8"/>
                <w:lang w:val="ru-RU" w:eastAsia="en-US" w:bidi="ar-SA"/>
              </w:rPr>
              <w:t>16</w:t>
            </w:r>
          </w:p>
        </w:tc>
        <w:tc>
          <w:tcPr>
            <w:tcW w:w="878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Большие данные. Характеристика, области применения, тренды развития.</w:t>
            </w:r>
          </w:p>
        </w:tc>
      </w:tr>
      <w:tr>
        <w:trPr/>
        <w:tc>
          <w:tcPr>
            <w:tcW w:w="81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8"/>
                <w:lang w:val="ru-RU" w:eastAsia="en-US" w:bidi="ar-SA"/>
              </w:rPr>
              <w:t>17</w:t>
            </w:r>
          </w:p>
        </w:tc>
        <w:tc>
          <w:tcPr>
            <w:tcW w:w="878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Информационные системы и центры обработки данных (ЦОД). Стандарты и подсистемы ЦОД.</w:t>
            </w:r>
          </w:p>
        </w:tc>
      </w:tr>
      <w:tr>
        <w:trPr/>
        <w:tc>
          <w:tcPr>
            <w:tcW w:w="81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8"/>
                <w:lang w:val="ru-RU" w:eastAsia="en-US" w:bidi="ar-SA"/>
              </w:rPr>
              <w:t>18</w:t>
            </w:r>
          </w:p>
        </w:tc>
        <w:tc>
          <w:tcPr>
            <w:tcW w:w="878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Архитектура информационной системы. Типы.</w:t>
            </w:r>
          </w:p>
        </w:tc>
      </w:tr>
      <w:tr>
        <w:trPr/>
        <w:tc>
          <w:tcPr>
            <w:tcW w:w="81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8"/>
                <w:lang w:val="ru-RU" w:eastAsia="en-US" w:bidi="ar-SA"/>
              </w:rPr>
              <w:t>19</w:t>
            </w:r>
          </w:p>
        </w:tc>
        <w:tc>
          <w:tcPr>
            <w:tcW w:w="878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Программно-конфигурируемые сети.</w:t>
            </w:r>
          </w:p>
        </w:tc>
      </w:tr>
      <w:tr>
        <w:trPr/>
        <w:tc>
          <w:tcPr>
            <w:tcW w:w="81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8"/>
                <w:lang w:val="ru-RU" w:eastAsia="en-US" w:bidi="ar-SA"/>
              </w:rPr>
              <w:t>20</w:t>
            </w:r>
          </w:p>
        </w:tc>
        <w:tc>
          <w:tcPr>
            <w:tcW w:w="878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Этапы развития компьютерной техники.</w:t>
            </w:r>
          </w:p>
        </w:tc>
      </w:tr>
      <w:tr>
        <w:trPr/>
        <w:tc>
          <w:tcPr>
            <w:tcW w:w="81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8"/>
                <w:lang w:val="ru-RU" w:eastAsia="en-US" w:bidi="ar-SA"/>
              </w:rPr>
              <w:t>21</w:t>
            </w:r>
          </w:p>
        </w:tc>
        <w:tc>
          <w:tcPr>
            <w:tcW w:w="878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 xml:space="preserve">Понятие протокола и стандарта. Стандартизирующие организации в области передачи данных. Эталонная модель </w:t>
            </w: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OSI</w:t>
            </w: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 xml:space="preserve"> и стек протоколов </w:t>
            </w: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TCP/IP</w:t>
            </w: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.</w:t>
            </w:r>
          </w:p>
        </w:tc>
      </w:tr>
      <w:tr>
        <w:trPr/>
        <w:tc>
          <w:tcPr>
            <w:tcW w:w="81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8"/>
                <w:lang w:val="ru-RU" w:eastAsia="en-US" w:bidi="ar-SA"/>
              </w:rPr>
              <w:t>22</w:t>
            </w:r>
          </w:p>
        </w:tc>
        <w:tc>
          <w:tcPr>
            <w:tcW w:w="878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СКС. Основные стандарты. Требования.</w:t>
            </w:r>
          </w:p>
        </w:tc>
      </w:tr>
      <w:tr>
        <w:trPr/>
        <w:tc>
          <w:tcPr>
            <w:tcW w:w="81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8"/>
                <w:lang w:val="ru-RU" w:eastAsia="en-US" w:bidi="ar-SA"/>
              </w:rPr>
              <w:t>23</w:t>
            </w:r>
          </w:p>
        </w:tc>
        <w:tc>
          <w:tcPr>
            <w:tcW w:w="878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Технология коммутации современных ИС. Методы пакетной коммутации. Сравнение с коммутацией каналов.</w:t>
            </w:r>
          </w:p>
        </w:tc>
      </w:tr>
      <w:tr>
        <w:trPr/>
        <w:tc>
          <w:tcPr>
            <w:tcW w:w="81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8"/>
                <w:lang w:val="ru-RU" w:eastAsia="en-US" w:bidi="ar-SA"/>
              </w:rPr>
              <w:t>24</w:t>
            </w:r>
          </w:p>
        </w:tc>
        <w:tc>
          <w:tcPr>
            <w:tcW w:w="878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WEB</w:t>
            </w: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 xml:space="preserve"> разработки. Этапы создания сайта.</w:t>
            </w:r>
          </w:p>
        </w:tc>
      </w:tr>
      <w:tr>
        <w:trPr/>
        <w:tc>
          <w:tcPr>
            <w:tcW w:w="81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8"/>
                <w:lang w:val="ru-RU" w:eastAsia="en-US" w:bidi="ar-SA"/>
              </w:rPr>
              <w:t>25</w:t>
            </w:r>
          </w:p>
        </w:tc>
        <w:tc>
          <w:tcPr>
            <w:tcW w:w="878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Виды ИС. Задачи CRM, ERP, OSS, MES, NMS систем.</w:t>
            </w:r>
          </w:p>
        </w:tc>
      </w:tr>
      <w:tr>
        <w:trPr/>
        <w:tc>
          <w:tcPr>
            <w:tcW w:w="81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8"/>
                <w:lang w:val="ru-RU" w:eastAsia="en-US" w:bidi="ar-SA"/>
              </w:rPr>
              <w:t>26</w:t>
            </w:r>
          </w:p>
        </w:tc>
        <w:tc>
          <w:tcPr>
            <w:tcW w:w="878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 xml:space="preserve">«Последняя миля». </w:t>
            </w: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Технология GPON</w:t>
            </w:r>
          </w:p>
        </w:tc>
      </w:tr>
      <w:tr>
        <w:trPr/>
        <w:tc>
          <w:tcPr>
            <w:tcW w:w="81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8"/>
                <w:lang w:val="ru-RU" w:eastAsia="en-US" w:bidi="ar-SA"/>
              </w:rPr>
              <w:t>27</w:t>
            </w:r>
          </w:p>
        </w:tc>
        <w:tc>
          <w:tcPr>
            <w:tcW w:w="878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История развития программирования.</w:t>
            </w:r>
          </w:p>
        </w:tc>
      </w:tr>
      <w:tr>
        <w:trPr/>
        <w:tc>
          <w:tcPr>
            <w:tcW w:w="81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8"/>
                <w:lang w:val="ru-RU" w:eastAsia="en-US" w:bidi="ar-SA"/>
              </w:rPr>
              <w:t>28</w:t>
            </w:r>
          </w:p>
        </w:tc>
        <w:tc>
          <w:tcPr>
            <w:tcW w:w="878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 xml:space="preserve">Пакетные сети. От </w:t>
            </w:r>
            <w:r>
              <w:rPr>
                <w:rFonts w:eastAsia="Calibri" w:cs="Times New Roman" w:ascii="Times New Roman" w:hAnsi="Times New Roman"/>
                <w:bCs/>
                <w:color w:val="333333"/>
                <w:kern w:val="0"/>
                <w:sz w:val="28"/>
                <w:szCs w:val="28"/>
                <w:shd w:fill="FFFFFF" w:val="clear"/>
                <w:lang w:val="ru-RU" w:eastAsia="en-US" w:bidi="ar-SA"/>
              </w:rPr>
              <w:t>ARPANET</w:t>
            </w:r>
            <w:r>
              <w:rPr>
                <w:rFonts w:eastAsia="Calibri" w:cs="Times New Roman" w:ascii="Times New Roman" w:hAnsi="Times New Roman"/>
                <w:color w:val="333333"/>
                <w:kern w:val="0"/>
                <w:sz w:val="28"/>
                <w:szCs w:val="28"/>
                <w:shd w:fill="FFFFFF" w:val="clear"/>
                <w:lang w:val="ru-RU" w:eastAsia="en-US" w:bidi="ar-SA"/>
              </w:rPr>
              <w:t xml:space="preserve">  до </w:t>
            </w:r>
            <w:r>
              <w:rPr>
                <w:rFonts w:eastAsia="Calibri" w:cs="Times New Roman" w:ascii="Times New Roman" w:hAnsi="Times New Roman"/>
                <w:color w:val="333333"/>
                <w:kern w:val="0"/>
                <w:sz w:val="28"/>
                <w:szCs w:val="28"/>
                <w:shd w:fill="FFFFFF" w:val="clear"/>
                <w:lang w:val="en-US" w:eastAsia="en-US" w:bidi="ar-SA"/>
              </w:rPr>
              <w:t>SDN</w:t>
            </w:r>
            <w:r>
              <w:rPr>
                <w:rFonts w:eastAsia="Calibri" w:cs="Times New Roman" w:ascii="Times New Roman" w:hAnsi="Times New Roman"/>
                <w:color w:val="333333"/>
                <w:kern w:val="0"/>
                <w:sz w:val="28"/>
                <w:szCs w:val="28"/>
                <w:shd w:fill="FFFFFF" w:val="clear"/>
                <w:lang w:val="ru-RU" w:eastAsia="en-US" w:bidi="ar-SA"/>
              </w:rPr>
              <w:t>.</w:t>
            </w:r>
          </w:p>
        </w:tc>
      </w:tr>
      <w:tr>
        <w:trPr/>
        <w:tc>
          <w:tcPr>
            <w:tcW w:w="81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8"/>
                <w:lang w:val="ru-RU" w:eastAsia="en-US" w:bidi="ar-SA"/>
              </w:rPr>
              <w:t>29</w:t>
            </w:r>
          </w:p>
        </w:tc>
        <w:tc>
          <w:tcPr>
            <w:tcW w:w="878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IP</w:t>
            </w: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 xml:space="preserve"> телефония.</w:t>
            </w:r>
          </w:p>
        </w:tc>
      </w:tr>
      <w:tr>
        <w:trPr/>
        <w:tc>
          <w:tcPr>
            <w:tcW w:w="81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8"/>
                <w:lang w:val="ru-RU" w:eastAsia="en-US" w:bidi="ar-SA"/>
              </w:rPr>
              <w:t>30</w:t>
            </w:r>
          </w:p>
        </w:tc>
        <w:tc>
          <w:tcPr>
            <w:tcW w:w="878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Видеоконференцсвязь и совместная работа.</w:t>
            </w:r>
          </w:p>
        </w:tc>
      </w:tr>
      <w:tr>
        <w:trPr/>
        <w:tc>
          <w:tcPr>
            <w:tcW w:w="81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8"/>
                <w:lang w:val="ru-RU" w:eastAsia="en-US" w:bidi="ar-SA"/>
              </w:rPr>
              <w:t>31</w:t>
            </w:r>
          </w:p>
        </w:tc>
        <w:tc>
          <w:tcPr>
            <w:tcW w:w="878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Понятие унифицированных коммуникаций.</w:t>
            </w:r>
          </w:p>
        </w:tc>
      </w:tr>
      <w:tr>
        <w:trPr/>
        <w:tc>
          <w:tcPr>
            <w:tcW w:w="81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8"/>
                <w:lang w:val="ru-RU" w:eastAsia="en-US" w:bidi="ar-SA"/>
              </w:rPr>
              <w:t>32</w:t>
            </w:r>
          </w:p>
        </w:tc>
        <w:tc>
          <w:tcPr>
            <w:tcW w:w="878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Нейронные сети</w:t>
            </w:r>
          </w:p>
        </w:tc>
      </w:tr>
      <w:tr>
        <w:trPr/>
        <w:tc>
          <w:tcPr>
            <w:tcW w:w="81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8"/>
                <w:lang w:val="ru-RU" w:eastAsia="en-US" w:bidi="ar-SA"/>
              </w:rPr>
              <w:t>33</w:t>
            </w:r>
          </w:p>
        </w:tc>
        <w:tc>
          <w:tcPr>
            <w:tcW w:w="878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Искусственный интеллект</w:t>
            </w:r>
          </w:p>
        </w:tc>
      </w:tr>
      <w:tr>
        <w:trPr/>
        <w:tc>
          <w:tcPr>
            <w:tcW w:w="81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8"/>
                <w:lang w:val="ru-RU" w:eastAsia="en-US" w:bidi="ar-SA"/>
              </w:rPr>
              <w:t>34</w:t>
            </w:r>
          </w:p>
        </w:tc>
        <w:tc>
          <w:tcPr>
            <w:tcW w:w="878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Концепция развития информационного общества  2017-2030</w:t>
            </w:r>
          </w:p>
        </w:tc>
      </w:tr>
      <w:tr>
        <w:trPr/>
        <w:tc>
          <w:tcPr>
            <w:tcW w:w="81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8"/>
                <w:lang w:val="ru-RU" w:eastAsia="en-US" w:bidi="ar-SA"/>
              </w:rPr>
              <w:t>35</w:t>
            </w:r>
          </w:p>
        </w:tc>
        <w:tc>
          <w:tcPr>
            <w:tcW w:w="878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Цифровая трансформация различных сфер занятости</w:t>
            </w:r>
          </w:p>
        </w:tc>
      </w:tr>
      <w:tr>
        <w:trPr/>
        <w:tc>
          <w:tcPr>
            <w:tcW w:w="81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8"/>
                <w:lang w:val="ru-RU" w:eastAsia="en-US" w:bidi="ar-SA"/>
              </w:rPr>
              <w:t>36</w:t>
            </w:r>
          </w:p>
        </w:tc>
        <w:tc>
          <w:tcPr>
            <w:tcW w:w="878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Люди, сделавшие наш мир цифровым.</w:t>
            </w:r>
          </w:p>
        </w:tc>
      </w:tr>
      <w:tr>
        <w:trPr/>
        <w:tc>
          <w:tcPr>
            <w:tcW w:w="81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8"/>
                <w:lang w:val="ru-RU" w:eastAsia="en-US" w:bidi="ar-SA"/>
              </w:rPr>
              <w:t>37</w:t>
            </w:r>
          </w:p>
        </w:tc>
        <w:tc>
          <w:tcPr>
            <w:tcW w:w="878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История развития вычислительной техники с древних времен.</w:t>
            </w:r>
          </w:p>
        </w:tc>
      </w:tr>
      <w:tr>
        <w:trPr/>
        <w:tc>
          <w:tcPr>
            <w:tcW w:w="81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8"/>
                <w:lang w:val="ru-RU" w:eastAsia="en-US" w:bidi="ar-SA"/>
              </w:rPr>
              <w:t>38</w:t>
            </w:r>
          </w:p>
        </w:tc>
        <w:tc>
          <w:tcPr>
            <w:tcW w:w="878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Тритон. Язык программирования для троичной логики.</w:t>
            </w:r>
          </w:p>
        </w:tc>
      </w:tr>
      <w:tr>
        <w:trPr/>
        <w:tc>
          <w:tcPr>
            <w:tcW w:w="81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8"/>
                <w:lang w:val="ru-RU" w:eastAsia="en-US" w:bidi="ar-SA"/>
              </w:rPr>
              <w:t>39</w:t>
            </w:r>
          </w:p>
        </w:tc>
        <w:tc>
          <w:tcPr>
            <w:tcW w:w="878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Троичная логика, особенности. Этапы развития и современное состояние</w:t>
            </w:r>
          </w:p>
        </w:tc>
      </w:tr>
      <w:tr>
        <w:trPr/>
        <w:tc>
          <w:tcPr>
            <w:tcW w:w="81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8"/>
                <w:lang w:val="ru-RU" w:eastAsia="en-US" w:bidi="ar-SA"/>
              </w:rPr>
              <w:t>40</w:t>
            </w:r>
          </w:p>
        </w:tc>
        <w:tc>
          <w:tcPr>
            <w:tcW w:w="878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Технологии. Ваш выбор. (3-4)</w:t>
            </w:r>
          </w:p>
        </w:tc>
      </w:tr>
      <w:tr>
        <w:trPr/>
        <w:tc>
          <w:tcPr>
            <w:tcW w:w="81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8"/>
                <w:lang w:val="ru-RU" w:eastAsia="en-US" w:bidi="ar-SA"/>
              </w:rPr>
              <w:t>41</w:t>
            </w:r>
          </w:p>
        </w:tc>
        <w:tc>
          <w:tcPr>
            <w:tcW w:w="878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Тема на выбор студента</w:t>
            </w:r>
            <w:bookmarkStart w:id="0" w:name="_GoBack"/>
            <w:bookmarkEnd w:id="0"/>
          </w:p>
        </w:tc>
      </w:tr>
    </w:tbl>
    <w:p>
      <w:pPr>
        <w:pStyle w:val="Normal"/>
        <w:spacing w:before="0" w:after="20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Calibri">
    <w:charset w:val="cc"/>
    <w:family w:val="roman"/>
    <w:pitch w:val="variable"/>
  </w:font>
  <w:font w:name="Liberation Sans">
    <w:altName w:val="Arial"/>
    <w:charset w:val="cc"/>
    <w:family w:val="swiss"/>
    <w:pitch w:val="variable"/>
  </w:font>
  <w:font w:name="Times New Roman">
    <w:charset w:val="cc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2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3e6e71"/>
    <w:pPr>
      <w:widowControl/>
      <w:bidi w:val="0"/>
      <w:spacing w:lineRule="auto" w:line="276" w:before="0" w:after="20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Style14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Style15">
    <w:name w:val="Указатель"/>
    <w:basedOn w:val="Normal"/>
    <w:qFormat/>
    <w:pPr>
      <w:suppressLineNumbers/>
    </w:pPr>
    <w:rPr>
      <w:rFonts w:cs="Lucida Sans"/>
    </w:rPr>
  </w:style>
  <w:style w:type="numbering" w:styleId="Style16" w:default="1">
    <w:name w:val="Без списка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3">
    <w:name w:val="Table Grid"/>
    <w:basedOn w:val="a1"/>
    <w:uiPriority w:val="59"/>
    <w:rsid w:val="00464d35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149</TotalTime>
  <Application>LibreOffice/25.8.3.2$Windows_X86_64 LibreOffice_project/8ca8d55c161d602844f5428fa4b58097424e324e</Application>
  <AppVersion>15.0000</AppVersion>
  <Pages>2</Pages>
  <Words>284</Words>
  <Characters>1939</Characters>
  <CharactersWithSpaces>2145</CharactersWithSpaces>
  <Paragraphs>84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2017-09-29T06:25:00Z</dcterms:created>
  <dc:creator>Marina</dc:creator>
  <dc:description/>
  <dc:language>ru-RU</dc:language>
  <cp:lastModifiedBy/>
  <dcterms:modified xsi:type="dcterms:W3CDTF">2026-01-08T20:59:02Z</dcterms:modified>
  <cp:revision>36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