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Ордена Трудового Красного Знамени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Федеральное Государственное бюджетное образовательное учреждение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высшего образования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«Московский Технический Университет Связи и Информатики»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Кафедра «Сетевые информационные технологии и сервисы»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szCs w:val="28"/>
          <w:shd w:fill="FFFFFF" w:val="clear"/>
        </w:rPr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Лабораторная работа №</w:t>
      </w:r>
      <w:r>
        <w:rPr>
          <w:color w:val="000000"/>
          <w:sz w:val="28"/>
          <w:szCs w:val="28"/>
          <w:shd w:fill="FFFFFF" w:val="clear"/>
        </w:rPr>
        <w:t>14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по дисциплине «ИТ» на тему: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color w:val="000000"/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«</w:t>
      </w:r>
      <w:r>
        <w:rPr>
          <w:color w:val="000000"/>
          <w:sz w:val="28"/>
          <w:szCs w:val="28"/>
        </w:rPr>
        <w:t xml:space="preserve">Исследование </w:t>
      </w:r>
      <w:r>
        <w:rPr>
          <w:color w:val="000000"/>
          <w:sz w:val="28"/>
          <w:szCs w:val="28"/>
        </w:rPr>
        <w:t>линейных искажений</w:t>
      </w:r>
      <w:r>
        <w:rPr>
          <w:color w:val="000000"/>
          <w:sz w:val="28"/>
          <w:szCs w:val="28"/>
          <w:shd w:fill="FFFFFF" w:val="clear"/>
        </w:rPr>
        <w:t>»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Выполнил: студент группы БСТ2502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Кочкин Иван Владимирович 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shd w:fill="FFFFFF" w:val="clear"/>
        </w:rPr>
        <w:t>Проверила: старший преподаватель Комкова М. Г.</w:t>
      </w:r>
      <w:r>
        <w:br w:type="page"/>
      </w:r>
    </w:p>
    <w:p>
      <w:pPr>
        <w:pStyle w:val="NormalWeb"/>
        <w:bidi w:val="0"/>
        <w:spacing w:lineRule="auto" w:line="240" w:before="0" w:after="0"/>
        <w:jc w:val="start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shd w:fill="FFFFFF" w:val="clear"/>
        </w:rPr>
        <w:t>Цель работы:</w:t>
      </w:r>
    </w:p>
    <w:p>
      <w:pPr>
        <w:pStyle w:val="NormalWeb"/>
        <w:bidi w:val="0"/>
        <w:spacing w:lineRule="auto" w:line="240" w:before="0" w:after="0"/>
        <w:jc w:val="start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</w:rPr>
        <w:t>Изучение методов измерения и оценки характеристик линейных искажений сигналов в каналах передачи дискретных сообщений.</w:t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t>Москва 2025</w:t>
    </w:r>
  </w:p>
</w:ftr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jc w:val="center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lineRule="auto" w:line="240" w:beforeAutospacing="1" w:afterAutospacing="1"/>
    </w:pPr>
    <w:rPr>
      <w:rFonts w:eastAsia="Times New Roman" w:cs="Times New Roman"/>
      <w:sz w:val="24"/>
      <w:szCs w:val="24"/>
      <w:lang w:eastAsia="ru-RU"/>
    </w:rPr>
  </w:style>
  <w:style w:type="paragraph" w:styleId="NoSpacing">
    <w:name w:val="No Spacing"/>
    <w:qFormat/>
    <w:pPr>
      <w:widowControl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2"/>
      <w:sz w:val="20"/>
      <w:szCs w:val="20"/>
      <w:lang w:eastAsia="ru-RU" w:val="ru-RU" w:bidi="hi-IN"/>
    </w:rPr>
  </w:style>
  <w:style w:type="paragraph" w:styleId="ListParagraph">
    <w:name w:val="List Paragraph"/>
    <w:basedOn w:val="Normal"/>
    <w:qFormat/>
    <w:pPr>
      <w:spacing w:lineRule="auto" w:line="240" w:before="0" w:after="0"/>
      <w:ind w:start="720"/>
      <w:contextualSpacing/>
    </w:pPr>
    <w:rPr>
      <w:rFonts w:eastAsia="Times New Roman" w:cs="Times New Roman"/>
      <w:sz w:val="20"/>
      <w:szCs w:val="20"/>
      <w:lang w:eastAsia="ru-RU"/>
    </w:rPr>
  </w:style>
  <w:style w:type="paragraph" w:styleId="Style15">
    <w:name w:val="Колонтитулы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Style15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LibreOffice/25.8.2.2$Windows_X86_64 LibreOffice_project/d401f2107ccab8f924a8e2df40f573aab7605b6f</Application>
  <AppVersion>15.0000</AppVersion>
  <Pages>2</Pages>
  <Words>65</Words>
  <Characters>499</Characters>
  <CharactersWithSpaces>551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2025-11-23T01:09:32Z</dcterms:created>
  <dc:creator/>
  <dc:description/>
  <dc:language>ru-RU</dc:language>
  <cp:lastModifiedBy/>
  <dcterms:modified xsi:type="dcterms:W3CDTF">2025-11-23T01:18:40Z</dcterms:modified>
  <cp:revision>7</cp:revision>
  <dc:subject/>
  <dc:title/>
</cp:coreProperties>
</file>