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tillium Web" w:cs="Titillium Web" w:eastAsia="Titillium Web" w:hAnsi="Titillium Web"/>
          <w:b w:val="1"/>
          <w:u w:val="singl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Written Assessment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: </w:t>
      </w:r>
      <w:r w:rsidDel="00000000" w:rsidR="00000000" w:rsidRPr="00000000">
        <w:rPr>
          <w:rFonts w:ascii="Titillium Web" w:cs="Titillium Web" w:eastAsia="Titillium Web" w:hAnsi="Titillium Web"/>
          <w:b w:val="1"/>
          <w:i w:val="1"/>
          <w:rtl w:val="0"/>
        </w:rPr>
        <w:t xml:space="preserve">Junior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Thank you for your interest in taking the written assessment for this role. 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tillium Web" w:cs="Titillium Web" w:eastAsia="Titillium Web" w:hAnsi="Titillium Web"/>
          <w:i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1"/>
          <w:u w:val="single"/>
          <w:rtl w:val="0"/>
        </w:rPr>
        <w:t xml:space="preserve">PLEASE READ THE INSTRUCTIONS BELOW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This assessment consists of two (2) tests.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We expect you to spend a total of approximately 8 hours writing the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You must submit your responses by replying to this email within 48 hours.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All comments in the codebase must be written in </w:t>
      </w: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English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only.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40" w:lineRule="auto"/>
        <w:ind w:left="720" w:hanging="360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Please attach your solution in a zip file or share it on a git repository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20" w:line="240" w:lineRule="auto"/>
        <w:ind w:left="720" w:hanging="360"/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You must complete this assessment without assistance from other persons. </w:t>
      </w: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Using the words or ideas of another person and presenting them as your own is deemed as plagiarism and will lead to automatic exclusion from further consideration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.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Good luck!</w:t>
      </w:r>
    </w:p>
    <w:p w:rsidR="00000000" w:rsidDel="00000000" w:rsidP="00000000" w:rsidRDefault="00000000" w:rsidRPr="00000000" w14:paraId="0000000B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315l8yitr83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p6bclpov1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nz04qcu6k96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g5i8pdtazbs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g35ke0581xe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wcixdao2u1l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9yi5fnxznse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jr6r22zfpo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6xc96uo9bxh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center"/>
        <w:rPr>
          <w:rFonts w:ascii="Titillium Web" w:cs="Titillium Web" w:eastAsia="Titillium Web" w:hAnsi="Titillium Web"/>
          <w:b w:val="1"/>
          <w:sz w:val="48"/>
          <w:szCs w:val="48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48"/>
          <w:szCs w:val="48"/>
          <w:rtl w:val="0"/>
        </w:rPr>
        <w:t xml:space="preserve">1st Test - Ruby language</w:t>
      </w:r>
    </w:p>
    <w:p w:rsidR="00000000" w:rsidDel="00000000" w:rsidP="00000000" w:rsidRDefault="00000000" w:rsidRPr="00000000" w14:paraId="0000001B">
      <w:pPr>
        <w:rPr>
          <w:rFonts w:ascii="Titillium Web" w:cs="Titillium Web" w:eastAsia="Titillium Web" w:hAnsi="Titillium We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tillium Web" w:cs="Titillium Web" w:eastAsia="Titillium Web" w:hAnsi="Titillium Web"/>
          <w:b w:val="1"/>
          <w:u w:val="singl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Scenario:</w:t>
      </w:r>
    </w:p>
    <w:p w:rsidR="00000000" w:rsidDel="00000000" w:rsidP="00000000" w:rsidRDefault="00000000" w:rsidRPr="00000000" w14:paraId="0000001D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We recently acquired a postal office as our client. They receive the information in XML files and we need to extract information from this XML file and store it as a transformed ruby hash.</w:t>
      </w:r>
    </w:p>
    <w:p w:rsidR="00000000" w:rsidDel="00000000" w:rsidP="00000000" w:rsidRDefault="00000000" w:rsidRPr="00000000" w14:paraId="0000001E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The program </w:t>
      </w: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must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be written in Ruby. If you want to go the extra mile, it would be great to see a couple of test cases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Input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The xml input file is called data_source_one.xml and you will find it attached with this document.</w:t>
      </w:r>
    </w:p>
    <w:p w:rsidR="00000000" w:rsidDel="00000000" w:rsidP="00000000" w:rsidRDefault="00000000" w:rsidRPr="00000000" w14:paraId="00000022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The resulting output must be written in a json file in the project root directory. </w:t>
      </w:r>
    </w:p>
    <w:p w:rsidR="00000000" w:rsidDel="00000000" w:rsidP="00000000" w:rsidRDefault="00000000" w:rsidRPr="00000000" w14:paraId="00000025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It should look something like the following code:</w:t>
      </w:r>
    </w:p>
    <w:p w:rsidR="00000000" w:rsidDel="00000000" w:rsidP="00000000" w:rsidRDefault="00000000" w:rsidRPr="00000000" w14:paraId="00000026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yevpuyneyduo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314325</wp:posOffset>
            </wp:positionV>
            <wp:extent cx="5606683" cy="45958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683" cy="459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bxkvueb0nt2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v8vfwvnnuqm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4vlp915xmqu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a141p1lz6n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1yue7f83k5q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lt70vcb90gh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zgbd736tv02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7fss1dgh329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120" w:line="240" w:lineRule="auto"/>
        <w:rPr>
          <w:rFonts w:ascii="Titillium Web" w:cs="Titillium Web" w:eastAsia="Titillium Web" w:hAnsi="Titillium Web"/>
        </w:rPr>
      </w:pPr>
      <w:bookmarkStart w:colFirst="0" w:colLast="0" w:name="_o6mgku10mf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center"/>
        <w:rPr>
          <w:rFonts w:ascii="Titillium Web" w:cs="Titillium Web" w:eastAsia="Titillium Web" w:hAnsi="Titillium Web"/>
          <w:b w:val="1"/>
          <w:sz w:val="48"/>
          <w:szCs w:val="48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48"/>
          <w:szCs w:val="48"/>
          <w:rtl w:val="0"/>
        </w:rPr>
        <w:t xml:space="preserve">2nd Test - Angular framework</w:t>
      </w:r>
    </w:p>
    <w:p w:rsidR="00000000" w:rsidDel="00000000" w:rsidP="00000000" w:rsidRDefault="00000000" w:rsidRPr="00000000" w14:paraId="00000035">
      <w:pPr>
        <w:rPr>
          <w:rFonts w:ascii="Titillium Web" w:cs="Titillium Web" w:eastAsia="Titillium Web" w:hAnsi="Titillium Web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tillium Web" w:cs="Titillium Web" w:eastAsia="Titillium Web" w:hAnsi="Titillium Web"/>
          <w:b w:val="1"/>
          <w:u w:val="singl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Scenario:</w:t>
      </w:r>
    </w:p>
    <w:p w:rsidR="00000000" w:rsidDel="00000000" w:rsidP="00000000" w:rsidRDefault="00000000" w:rsidRPr="00000000" w14:paraId="00000037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Here at MonteDelGallo we love tacos, we really do, and Nicco wants to learn how to make the best ones. We want to use Angular to build a single page application, that will fetch some data from a public API, and let Nicco read some tacos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REST APIs documentation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Titillium Web" w:cs="Titillium Web" w:eastAsia="Titillium Web" w:hAnsi="Titillium Web"/>
        </w:rPr>
      </w:pPr>
      <w:hyperlink r:id="rId7">
        <w:r w:rsidDel="00000000" w:rsidR="00000000" w:rsidRPr="00000000">
          <w:rPr>
            <w:rFonts w:ascii="Titillium Web" w:cs="Titillium Web" w:eastAsia="Titillium Web" w:hAnsi="Titillium Web"/>
            <w:color w:val="1155cc"/>
            <w:u w:val="single"/>
            <w:rtl w:val="0"/>
          </w:rPr>
          <w:t xml:space="preserve">https://github.com/evz/tacofancy-api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We don’t care much about design, in this phase. The use of a  global state manager such as </w:t>
      </w:r>
      <w:r w:rsidDel="00000000" w:rsidR="00000000" w:rsidRPr="00000000">
        <w:rPr>
          <w:rFonts w:ascii="Titillium Web" w:cs="Titillium Web" w:eastAsia="Titillium Web" w:hAnsi="Titillium Web"/>
          <w:i w:val="1"/>
          <w:rtl w:val="0"/>
        </w:rPr>
        <w:t xml:space="preserve">rxjs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would be appreciated.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vz/tacofancy-ap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