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7C3AED"/>
          <w:sz w:val="68"/>
        </w:rPr>
        <w:t>NEXUS</w:t>
      </w:r>
    </w:p>
    <w:p>
      <w:pPr>
        <w:jc w:val="center"/>
      </w:pPr>
      <w:r>
        <w:rPr>
          <w:color w:val="6B7280"/>
          <w:sz w:val="30"/>
        </w:rPr>
        <w:t>Anime · TCG · Music Hub</w:t>
      </w:r>
    </w:p>
    <w:p>
      <w:pPr>
        <w:spacing w:before="560"/>
        <w:jc w:val="center"/>
      </w:pPr>
      <w:r>
        <w:rPr>
          <w:b/>
          <w:color w:val="1F2937"/>
          <w:sz w:val="40"/>
        </w:rPr>
        <w:t>DOCUMENTACIÓN DE BASE DE DATOS</w:t>
      </w:r>
    </w:p>
    <w:p>
      <w:pPr>
        <w:jc w:val="center"/>
      </w:pPr>
      <w:r>
        <w:rPr>
          <w:b/>
          <w:color w:val="7C3AED"/>
          <w:sz w:val="30"/>
        </w:rPr>
        <w:t>NexusDB</w:t>
      </w:r>
    </w:p>
    <w:p/>
    <w:p>
      <w:pPr>
        <w:jc w:val="center"/>
      </w:pPr>
      <w:r>
        <w:rPr>
          <w:color w:val="6B7280"/>
          <w:sz w:val="22"/>
        </w:rPr>
        <w:t>Documento técnico del esquema relacional, relaciones, normalización</w:t>
        <w:br/>
        <w:t>hasta Tercera Forma Normal (3FN) e integridad de datos.</w:t>
      </w:r>
    </w:p>
    <w:p>
      <w:pPr>
        <w:spacing w:before="1800"/>
        <w:jc w:val="center"/>
      </w:pPr>
      <w:r>
        <w:rPr>
          <w:color w:val="6B7280"/>
          <w:sz w:val="20"/>
        </w:rPr>
        <w:t>Periodo de prueba de Desarrollo de Software · Día 3</w:t>
      </w:r>
    </w:p>
    <w:p>
      <w:r>
        <w:br w:type="page"/>
      </w:r>
    </w:p>
    <w:p>
      <w:pPr>
        <w:pStyle w:val="Heading1"/>
      </w:pPr>
      <w:r>
        <w:t>1. Objetivo</w:t>
      </w:r>
    </w:p>
    <w:p>
      <w:pPr>
        <w:jc w:val="both"/>
      </w:pPr>
      <w:r>
        <w:t>La base de datos NexusDB almacena y relaciona la información necesaria para el funcionamiento de NEXUS. Su diseño permite administrar usuarios, clasificar el contenido del catálogo y mantener la colección de favoritos asociada a cada usuario autenticado.</w:t>
      </w:r>
    </w:p>
    <w:p>
      <w:pPr>
        <w:jc w:val="both"/>
      </w:pPr>
      <w:r>
        <w:t>El modelo fue estructurado para reducir redundancias, conservar la integridad referencial y separar las responsabilidades de cada entidad. La implementación utiliza cuatro tablas: Usuarios, Categorias, Items y Favoritos.</w:t>
      </w:r>
    </w:p>
    <w:p>
      <w:pPr>
        <w:pStyle w:val="Heading1"/>
      </w:pPr>
      <w:r>
        <w:t>2. Estructura de la base de datos</w:t>
      </w:r>
    </w:p>
    <w:p>
      <w:pPr>
        <w:pStyle w:val="Heading2"/>
      </w:pPr>
      <w:r>
        <w:t>Usuarios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7C3AED"/>
            <w:vAlign w:val="center"/>
          </w:tcPr>
          <w:p>
            <w:r/>
            <w:r>
              <w:rPr>
                <w:rFonts w:ascii="Aptos" w:hAnsi="Aptos"/>
                <w:b/>
                <w:color w:val="FFFFFF"/>
                <w:sz w:val="18"/>
              </w:rPr>
              <w:t>Campo</w:t>
            </w:r>
          </w:p>
        </w:tc>
        <w:tc>
          <w:tcPr>
            <w:tcW w:type="dxa" w:w="3360"/>
            <w:shd w:fill="7C3AED"/>
            <w:vAlign w:val="center"/>
          </w:tcPr>
          <w:p>
            <w:r/>
            <w:r>
              <w:rPr>
                <w:rFonts w:ascii="Aptos" w:hAnsi="Aptos"/>
                <w:b/>
                <w:color w:val="FFFFFF"/>
                <w:sz w:val="18"/>
              </w:rPr>
              <w:t>Tipo / clave</w:t>
            </w:r>
          </w:p>
        </w:tc>
        <w:tc>
          <w:tcPr>
            <w:tcW w:type="dxa" w:w="3360"/>
            <w:shd w:fill="7C3AED"/>
            <w:vAlign w:val="center"/>
          </w:tcPr>
          <w:p>
            <w:r/>
            <w:r>
              <w:rPr>
                <w:rFonts w:ascii="Aptos" w:hAnsi="Aptos"/>
                <w:b/>
                <w:color w:val="FFFFFF"/>
                <w:sz w:val="18"/>
              </w:rPr>
              <w:t>Descripción</w:t>
            </w:r>
          </w:p>
        </w:tc>
      </w:tr>
      <w:tr>
        <w:tc>
          <w:tcPr>
            <w:tcW w:type="dxa" w:w="3360"/>
            <w:vAlign w:val="center"/>
          </w:tcPr>
          <w:p>
            <w:r/>
            <w:r>
              <w:rPr>
                <w:rFonts w:ascii="Aptos" w:hAnsi="Aptos"/>
                <w:b/>
                <w:sz w:val="17"/>
              </w:rPr>
              <w:t>IdUsuario</w:t>
            </w:r>
          </w:p>
        </w:tc>
        <w:tc>
          <w:tcPr>
            <w:tcW w:type="dxa" w:w="3360"/>
            <w:vAlign w:val="center"/>
          </w:tcPr>
          <w:p>
            <w:r/>
            <w:r>
              <w:rPr>
                <w:rFonts w:ascii="Aptos" w:hAnsi="Aptos"/>
                <w:b w:val="0"/>
                <w:sz w:val="17"/>
              </w:rPr>
              <w:t>PK · int</w:t>
            </w:r>
          </w:p>
        </w:tc>
        <w:tc>
          <w:tcPr>
            <w:tcW w:type="dxa" w:w="3360"/>
            <w:vAlign w:val="center"/>
          </w:tcPr>
          <w:p>
            <w:r/>
            <w:r>
              <w:rPr>
                <w:rFonts w:ascii="Aptos" w:hAnsi="Aptos"/>
                <w:b w:val="0"/>
                <w:sz w:val="17"/>
              </w:rPr>
              <w:t>Identificador único del usuario.</w:t>
            </w:r>
          </w:p>
        </w:tc>
      </w:tr>
      <w:tr>
        <w:tc>
          <w:tcPr>
            <w:tcW w:type="dxa" w:w="3360"/>
            <w:vAlign w:val="center"/>
          </w:tcPr>
          <w:p>
            <w:r/>
            <w:r>
              <w:rPr>
                <w:rFonts w:ascii="Aptos" w:hAnsi="Aptos"/>
                <w:b/>
                <w:sz w:val="17"/>
              </w:rPr>
              <w:t>Nombre</w:t>
            </w:r>
          </w:p>
        </w:tc>
        <w:tc>
          <w:tcPr>
            <w:tcW w:type="dxa" w:w="3360"/>
            <w:vAlign w:val="center"/>
          </w:tcPr>
          <w:p>
            <w:r/>
            <w:r>
              <w:rPr>
                <w:rFonts w:ascii="Aptos" w:hAnsi="Aptos"/>
                <w:b w:val="0"/>
                <w:sz w:val="17"/>
              </w:rPr>
              <w:t>varchar(100)</w:t>
            </w:r>
          </w:p>
        </w:tc>
        <w:tc>
          <w:tcPr>
            <w:tcW w:type="dxa" w:w="3360"/>
            <w:vAlign w:val="center"/>
          </w:tcPr>
          <w:p>
            <w:r/>
            <w:r>
              <w:rPr>
                <w:rFonts w:ascii="Aptos" w:hAnsi="Aptos"/>
                <w:b w:val="0"/>
                <w:sz w:val="17"/>
              </w:rPr>
              <w:t>Nombre del usuario.</w:t>
            </w:r>
          </w:p>
        </w:tc>
      </w:tr>
      <w:tr>
        <w:tc>
          <w:tcPr>
            <w:tcW w:type="dxa" w:w="3360"/>
            <w:vAlign w:val="center"/>
          </w:tcPr>
          <w:p>
            <w:r/>
            <w:r>
              <w:rPr>
                <w:rFonts w:ascii="Aptos" w:hAnsi="Aptos"/>
                <w:b/>
                <w:sz w:val="17"/>
              </w:rPr>
              <w:t>Correo</w:t>
            </w:r>
          </w:p>
        </w:tc>
        <w:tc>
          <w:tcPr>
            <w:tcW w:type="dxa" w:w="3360"/>
            <w:vAlign w:val="center"/>
          </w:tcPr>
          <w:p>
            <w:r/>
            <w:r>
              <w:rPr>
                <w:rFonts w:ascii="Aptos" w:hAnsi="Aptos"/>
                <w:b w:val="0"/>
                <w:sz w:val="17"/>
              </w:rPr>
              <w:t>varchar(150)</w:t>
            </w:r>
          </w:p>
        </w:tc>
        <w:tc>
          <w:tcPr>
            <w:tcW w:type="dxa" w:w="3360"/>
            <w:vAlign w:val="center"/>
          </w:tcPr>
          <w:p>
            <w:r/>
            <w:r>
              <w:rPr>
                <w:rFonts w:ascii="Aptos" w:hAnsi="Aptos"/>
                <w:b w:val="0"/>
                <w:sz w:val="17"/>
              </w:rPr>
              <w:t>Correo utilizado para autenticación; valor único.</w:t>
            </w:r>
          </w:p>
        </w:tc>
      </w:tr>
      <w:tr>
        <w:tc>
          <w:tcPr>
            <w:tcW w:type="dxa" w:w="3360"/>
            <w:vAlign w:val="center"/>
          </w:tcPr>
          <w:p>
            <w:r/>
            <w:r>
              <w:rPr>
                <w:rFonts w:ascii="Aptos" w:hAnsi="Aptos"/>
                <w:b/>
                <w:sz w:val="17"/>
              </w:rPr>
              <w:t>PasswordHash</w:t>
            </w:r>
          </w:p>
        </w:tc>
        <w:tc>
          <w:tcPr>
            <w:tcW w:type="dxa" w:w="3360"/>
            <w:vAlign w:val="center"/>
          </w:tcPr>
          <w:p>
            <w:r/>
            <w:r>
              <w:rPr>
                <w:rFonts w:ascii="Aptos" w:hAnsi="Aptos"/>
                <w:b w:val="0"/>
                <w:sz w:val="17"/>
              </w:rPr>
              <w:t>varchar(255)</w:t>
            </w:r>
          </w:p>
        </w:tc>
        <w:tc>
          <w:tcPr>
            <w:tcW w:type="dxa" w:w="3360"/>
            <w:vAlign w:val="center"/>
          </w:tcPr>
          <w:p>
            <w:r/>
            <w:r>
              <w:rPr>
                <w:rFonts w:ascii="Aptos" w:hAnsi="Aptos"/>
                <w:b w:val="0"/>
                <w:sz w:val="17"/>
              </w:rPr>
              <w:t>Hash de la contraseña; no almacena la contraseña en texto plano.</w:t>
            </w:r>
          </w:p>
        </w:tc>
      </w:tr>
      <w:tr>
        <w:tc>
          <w:tcPr>
            <w:tcW w:type="dxa" w:w="3360"/>
            <w:vAlign w:val="center"/>
          </w:tcPr>
          <w:p>
            <w:r/>
            <w:r>
              <w:rPr>
                <w:rFonts w:ascii="Aptos" w:hAnsi="Aptos"/>
                <w:b/>
                <w:sz w:val="17"/>
              </w:rPr>
              <w:t>Rol</w:t>
            </w:r>
          </w:p>
        </w:tc>
        <w:tc>
          <w:tcPr>
            <w:tcW w:type="dxa" w:w="3360"/>
            <w:vAlign w:val="center"/>
          </w:tcPr>
          <w:p>
            <w:r/>
            <w:r>
              <w:rPr>
                <w:rFonts w:ascii="Aptos" w:hAnsi="Aptos"/>
                <w:b w:val="0"/>
                <w:sz w:val="17"/>
              </w:rPr>
              <w:t>varchar(20)</w:t>
            </w:r>
          </w:p>
        </w:tc>
        <w:tc>
          <w:tcPr>
            <w:tcW w:type="dxa" w:w="3360"/>
            <w:vAlign w:val="center"/>
          </w:tcPr>
          <w:p>
            <w:r/>
            <w:r>
              <w:rPr>
                <w:rFonts w:ascii="Aptos" w:hAnsi="Aptos"/>
                <w:b w:val="0"/>
                <w:sz w:val="17"/>
              </w:rPr>
              <w:t>Rol de acceso: Admin o User.</w:t>
            </w:r>
          </w:p>
        </w:tc>
      </w:tr>
      <w:tr>
        <w:tc>
          <w:tcPr>
            <w:tcW w:type="dxa" w:w="3360"/>
            <w:vAlign w:val="center"/>
          </w:tcPr>
          <w:p>
            <w:r/>
            <w:r>
              <w:rPr>
                <w:rFonts w:ascii="Aptos" w:hAnsi="Aptos"/>
                <w:b/>
                <w:sz w:val="17"/>
              </w:rPr>
              <w:t>FechaRegistro</w:t>
            </w:r>
          </w:p>
        </w:tc>
        <w:tc>
          <w:tcPr>
            <w:tcW w:type="dxa" w:w="3360"/>
            <w:vAlign w:val="center"/>
          </w:tcPr>
          <w:p>
            <w:r/>
            <w:r>
              <w:rPr>
                <w:rFonts w:ascii="Aptos" w:hAnsi="Aptos"/>
                <w:b w:val="0"/>
                <w:sz w:val="17"/>
              </w:rPr>
              <w:t>datetime</w:t>
            </w:r>
          </w:p>
        </w:tc>
        <w:tc>
          <w:tcPr>
            <w:tcW w:type="dxa" w:w="3360"/>
            <w:vAlign w:val="center"/>
          </w:tcPr>
          <w:p>
            <w:r/>
            <w:r>
              <w:rPr>
                <w:rFonts w:ascii="Aptos" w:hAnsi="Aptos"/>
                <w:b w:val="0"/>
                <w:sz w:val="17"/>
              </w:rPr>
              <w:t>Fecha de creación del registro.</w:t>
            </w:r>
          </w:p>
        </w:tc>
      </w:tr>
    </w:tbl>
    <w:p>
      <w:pPr>
        <w:spacing w:after="40"/>
      </w:pPr>
    </w:p>
    <w:p>
      <w:pPr>
        <w:pStyle w:val="Heading2"/>
      </w:pPr>
      <w:r>
        <w:t>Categorias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7C3AED"/>
            <w:vAlign w:val="center"/>
          </w:tcPr>
          <w:p>
            <w:r/>
            <w:r>
              <w:rPr>
                <w:rFonts w:ascii="Aptos" w:hAnsi="Aptos"/>
                <w:b/>
                <w:color w:val="FFFFFF"/>
                <w:sz w:val="18"/>
              </w:rPr>
              <w:t>Campo</w:t>
            </w:r>
          </w:p>
        </w:tc>
        <w:tc>
          <w:tcPr>
            <w:tcW w:type="dxa" w:w="3360"/>
            <w:shd w:fill="7C3AED"/>
            <w:vAlign w:val="center"/>
          </w:tcPr>
          <w:p>
            <w:r/>
            <w:r>
              <w:rPr>
                <w:rFonts w:ascii="Aptos" w:hAnsi="Aptos"/>
                <w:b/>
                <w:color w:val="FFFFFF"/>
                <w:sz w:val="18"/>
              </w:rPr>
              <w:t>Tipo / clave</w:t>
            </w:r>
          </w:p>
        </w:tc>
        <w:tc>
          <w:tcPr>
            <w:tcW w:type="dxa" w:w="3360"/>
            <w:shd w:fill="7C3AED"/>
            <w:vAlign w:val="center"/>
          </w:tcPr>
          <w:p>
            <w:r/>
            <w:r>
              <w:rPr>
                <w:rFonts w:ascii="Aptos" w:hAnsi="Aptos"/>
                <w:b/>
                <w:color w:val="FFFFFF"/>
                <w:sz w:val="18"/>
              </w:rPr>
              <w:t>Descripción</w:t>
            </w:r>
          </w:p>
        </w:tc>
      </w:tr>
      <w:tr>
        <w:tc>
          <w:tcPr>
            <w:tcW w:type="dxa" w:w="3360"/>
            <w:vAlign w:val="center"/>
          </w:tcPr>
          <w:p>
            <w:r/>
            <w:r>
              <w:rPr>
                <w:rFonts w:ascii="Aptos" w:hAnsi="Aptos"/>
                <w:b/>
                <w:sz w:val="17"/>
              </w:rPr>
              <w:t>IdCategoria</w:t>
            </w:r>
          </w:p>
        </w:tc>
        <w:tc>
          <w:tcPr>
            <w:tcW w:type="dxa" w:w="3360"/>
            <w:vAlign w:val="center"/>
          </w:tcPr>
          <w:p>
            <w:r/>
            <w:r>
              <w:rPr>
                <w:rFonts w:ascii="Aptos" w:hAnsi="Aptos"/>
                <w:b w:val="0"/>
                <w:sz w:val="17"/>
              </w:rPr>
              <w:t>PK · int</w:t>
            </w:r>
          </w:p>
        </w:tc>
        <w:tc>
          <w:tcPr>
            <w:tcW w:type="dxa" w:w="3360"/>
            <w:vAlign w:val="center"/>
          </w:tcPr>
          <w:p>
            <w:r/>
            <w:r>
              <w:rPr>
                <w:rFonts w:ascii="Aptos" w:hAnsi="Aptos"/>
                <w:b w:val="0"/>
                <w:sz w:val="17"/>
              </w:rPr>
              <w:t>Identificador único de la categoría.</w:t>
            </w:r>
          </w:p>
        </w:tc>
      </w:tr>
      <w:tr>
        <w:tc>
          <w:tcPr>
            <w:tcW w:type="dxa" w:w="3360"/>
            <w:vAlign w:val="center"/>
          </w:tcPr>
          <w:p>
            <w:r/>
            <w:r>
              <w:rPr>
                <w:rFonts w:ascii="Aptos" w:hAnsi="Aptos"/>
                <w:b/>
                <w:sz w:val="17"/>
              </w:rPr>
              <w:t>Nombre</w:t>
            </w:r>
          </w:p>
        </w:tc>
        <w:tc>
          <w:tcPr>
            <w:tcW w:type="dxa" w:w="3360"/>
            <w:vAlign w:val="center"/>
          </w:tcPr>
          <w:p>
            <w:r/>
            <w:r>
              <w:rPr>
                <w:rFonts w:ascii="Aptos" w:hAnsi="Aptos"/>
                <w:b w:val="0"/>
                <w:sz w:val="17"/>
              </w:rPr>
              <w:t>varchar(50)</w:t>
            </w:r>
          </w:p>
        </w:tc>
        <w:tc>
          <w:tcPr>
            <w:tcW w:type="dxa" w:w="3360"/>
            <w:vAlign w:val="center"/>
          </w:tcPr>
          <w:p>
            <w:r/>
            <w:r>
              <w:rPr>
                <w:rFonts w:ascii="Aptos" w:hAnsi="Aptos"/>
                <w:b w:val="0"/>
                <w:sz w:val="17"/>
              </w:rPr>
              <w:t>Nombre único de la categoría, por ejemplo Anime, TCG o Musica.</w:t>
            </w:r>
          </w:p>
        </w:tc>
      </w:tr>
    </w:tbl>
    <w:p>
      <w:pPr>
        <w:spacing w:after="40"/>
      </w:pPr>
    </w:p>
    <w:p>
      <w:pPr>
        <w:pStyle w:val="Heading2"/>
      </w:pPr>
      <w:r>
        <w:t>Items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7C3AED"/>
            <w:vAlign w:val="center"/>
          </w:tcPr>
          <w:p>
            <w:r/>
            <w:r>
              <w:rPr>
                <w:rFonts w:ascii="Aptos" w:hAnsi="Aptos"/>
                <w:b/>
                <w:color w:val="FFFFFF"/>
                <w:sz w:val="18"/>
              </w:rPr>
              <w:t>Campo</w:t>
            </w:r>
          </w:p>
        </w:tc>
        <w:tc>
          <w:tcPr>
            <w:tcW w:type="dxa" w:w="3360"/>
            <w:shd w:fill="7C3AED"/>
            <w:vAlign w:val="center"/>
          </w:tcPr>
          <w:p>
            <w:r/>
            <w:r>
              <w:rPr>
                <w:rFonts w:ascii="Aptos" w:hAnsi="Aptos"/>
                <w:b/>
                <w:color w:val="FFFFFF"/>
                <w:sz w:val="18"/>
              </w:rPr>
              <w:t>Tipo / clave</w:t>
            </w:r>
          </w:p>
        </w:tc>
        <w:tc>
          <w:tcPr>
            <w:tcW w:type="dxa" w:w="3360"/>
            <w:shd w:fill="7C3AED"/>
            <w:vAlign w:val="center"/>
          </w:tcPr>
          <w:p>
            <w:r/>
            <w:r>
              <w:rPr>
                <w:rFonts w:ascii="Aptos" w:hAnsi="Aptos"/>
                <w:b/>
                <w:color w:val="FFFFFF"/>
                <w:sz w:val="18"/>
              </w:rPr>
              <w:t>Descripción</w:t>
            </w:r>
          </w:p>
        </w:tc>
      </w:tr>
      <w:tr>
        <w:tc>
          <w:tcPr>
            <w:tcW w:type="dxa" w:w="3360"/>
            <w:vAlign w:val="center"/>
          </w:tcPr>
          <w:p>
            <w:r/>
            <w:r>
              <w:rPr>
                <w:rFonts w:ascii="Aptos" w:hAnsi="Aptos"/>
                <w:b/>
                <w:sz w:val="17"/>
              </w:rPr>
              <w:t>IdItem</w:t>
            </w:r>
          </w:p>
        </w:tc>
        <w:tc>
          <w:tcPr>
            <w:tcW w:type="dxa" w:w="3360"/>
            <w:vAlign w:val="center"/>
          </w:tcPr>
          <w:p>
            <w:r/>
            <w:r>
              <w:rPr>
                <w:rFonts w:ascii="Aptos" w:hAnsi="Aptos"/>
                <w:b w:val="0"/>
                <w:sz w:val="17"/>
              </w:rPr>
              <w:t>PK · int</w:t>
            </w:r>
          </w:p>
        </w:tc>
        <w:tc>
          <w:tcPr>
            <w:tcW w:type="dxa" w:w="3360"/>
            <w:vAlign w:val="center"/>
          </w:tcPr>
          <w:p>
            <w:r/>
            <w:r>
              <w:rPr>
                <w:rFonts w:ascii="Aptos" w:hAnsi="Aptos"/>
                <w:b w:val="0"/>
                <w:sz w:val="17"/>
              </w:rPr>
              <w:t>Identificador único del elemento.</w:t>
            </w:r>
          </w:p>
        </w:tc>
      </w:tr>
      <w:tr>
        <w:tc>
          <w:tcPr>
            <w:tcW w:type="dxa" w:w="3360"/>
            <w:vAlign w:val="center"/>
          </w:tcPr>
          <w:p>
            <w:r/>
            <w:r>
              <w:rPr>
                <w:rFonts w:ascii="Aptos" w:hAnsi="Aptos"/>
                <w:b/>
                <w:sz w:val="17"/>
              </w:rPr>
              <w:t>Titulo</w:t>
            </w:r>
          </w:p>
        </w:tc>
        <w:tc>
          <w:tcPr>
            <w:tcW w:type="dxa" w:w="3360"/>
            <w:vAlign w:val="center"/>
          </w:tcPr>
          <w:p>
            <w:r/>
            <w:r>
              <w:rPr>
                <w:rFonts w:ascii="Aptos" w:hAnsi="Aptos"/>
                <w:b w:val="0"/>
                <w:sz w:val="17"/>
              </w:rPr>
              <w:t>varchar(150)</w:t>
            </w:r>
          </w:p>
        </w:tc>
        <w:tc>
          <w:tcPr>
            <w:tcW w:type="dxa" w:w="3360"/>
            <w:vAlign w:val="center"/>
          </w:tcPr>
          <w:p>
            <w:r/>
            <w:r>
              <w:rPr>
                <w:rFonts w:ascii="Aptos" w:hAnsi="Aptos"/>
                <w:b w:val="0"/>
                <w:sz w:val="17"/>
              </w:rPr>
              <w:t>Título del contenido.</w:t>
            </w:r>
          </w:p>
        </w:tc>
      </w:tr>
      <w:tr>
        <w:tc>
          <w:tcPr>
            <w:tcW w:type="dxa" w:w="3360"/>
            <w:vAlign w:val="center"/>
          </w:tcPr>
          <w:p>
            <w:r/>
            <w:r>
              <w:rPr>
                <w:rFonts w:ascii="Aptos" w:hAnsi="Aptos"/>
                <w:b/>
                <w:sz w:val="17"/>
              </w:rPr>
              <w:t>Descripcion</w:t>
            </w:r>
          </w:p>
        </w:tc>
        <w:tc>
          <w:tcPr>
            <w:tcW w:type="dxa" w:w="3360"/>
            <w:vAlign w:val="center"/>
          </w:tcPr>
          <w:p>
            <w:r/>
            <w:r>
              <w:rPr>
                <w:rFonts w:ascii="Aptos" w:hAnsi="Aptos"/>
                <w:b w:val="0"/>
                <w:sz w:val="17"/>
              </w:rPr>
              <w:t>varchar(500)</w:t>
            </w:r>
          </w:p>
        </w:tc>
        <w:tc>
          <w:tcPr>
            <w:tcW w:type="dxa" w:w="3360"/>
            <w:vAlign w:val="center"/>
          </w:tcPr>
          <w:p>
            <w:r/>
            <w:r>
              <w:rPr>
                <w:rFonts w:ascii="Aptos" w:hAnsi="Aptos"/>
                <w:b w:val="0"/>
                <w:sz w:val="17"/>
              </w:rPr>
              <w:t>Descripción del contenido.</w:t>
            </w:r>
          </w:p>
        </w:tc>
      </w:tr>
      <w:tr>
        <w:tc>
          <w:tcPr>
            <w:tcW w:type="dxa" w:w="3360"/>
            <w:vAlign w:val="center"/>
          </w:tcPr>
          <w:p>
            <w:r/>
            <w:r>
              <w:rPr>
                <w:rFonts w:ascii="Aptos" w:hAnsi="Aptos"/>
                <w:b/>
                <w:sz w:val="17"/>
              </w:rPr>
              <w:t>ImagenUrl</w:t>
            </w:r>
          </w:p>
        </w:tc>
        <w:tc>
          <w:tcPr>
            <w:tcW w:type="dxa" w:w="3360"/>
            <w:vAlign w:val="center"/>
          </w:tcPr>
          <w:p>
            <w:r/>
            <w:r>
              <w:rPr>
                <w:rFonts w:ascii="Aptos" w:hAnsi="Aptos"/>
                <w:b w:val="0"/>
                <w:sz w:val="17"/>
              </w:rPr>
              <w:t>varchar(500)</w:t>
            </w:r>
          </w:p>
        </w:tc>
        <w:tc>
          <w:tcPr>
            <w:tcW w:type="dxa" w:w="3360"/>
            <w:vAlign w:val="center"/>
          </w:tcPr>
          <w:p>
            <w:r/>
            <w:r>
              <w:rPr>
                <w:rFonts w:ascii="Aptos" w:hAnsi="Aptos"/>
                <w:b w:val="0"/>
                <w:sz w:val="17"/>
              </w:rPr>
              <w:t>Dirección de imagen asociada al contenido.</w:t>
            </w:r>
          </w:p>
        </w:tc>
      </w:tr>
      <w:tr>
        <w:tc>
          <w:tcPr>
            <w:tcW w:type="dxa" w:w="3360"/>
            <w:vAlign w:val="center"/>
          </w:tcPr>
          <w:p>
            <w:r/>
            <w:r>
              <w:rPr>
                <w:rFonts w:ascii="Aptos" w:hAnsi="Aptos"/>
                <w:b/>
                <w:sz w:val="17"/>
              </w:rPr>
              <w:t>IdCategoria</w:t>
            </w:r>
          </w:p>
        </w:tc>
        <w:tc>
          <w:tcPr>
            <w:tcW w:type="dxa" w:w="3360"/>
            <w:vAlign w:val="center"/>
          </w:tcPr>
          <w:p>
            <w:r/>
            <w:r>
              <w:rPr>
                <w:rFonts w:ascii="Aptos" w:hAnsi="Aptos"/>
                <w:b w:val="0"/>
                <w:sz w:val="17"/>
              </w:rPr>
              <w:t>FK · int</w:t>
            </w:r>
          </w:p>
        </w:tc>
        <w:tc>
          <w:tcPr>
            <w:tcW w:type="dxa" w:w="3360"/>
            <w:vAlign w:val="center"/>
          </w:tcPr>
          <w:p>
            <w:r/>
            <w:r>
              <w:rPr>
                <w:rFonts w:ascii="Aptos" w:hAnsi="Aptos"/>
                <w:b w:val="0"/>
                <w:sz w:val="17"/>
              </w:rPr>
              <w:t>Referencia a Categorias.IdCategoria.</w:t>
            </w:r>
          </w:p>
        </w:tc>
      </w:tr>
      <w:tr>
        <w:tc>
          <w:tcPr>
            <w:tcW w:type="dxa" w:w="3360"/>
            <w:vAlign w:val="center"/>
          </w:tcPr>
          <w:p>
            <w:r/>
            <w:r>
              <w:rPr>
                <w:rFonts w:ascii="Aptos" w:hAnsi="Aptos"/>
                <w:b/>
                <w:sz w:val="17"/>
              </w:rPr>
              <w:t>FechaRegistro</w:t>
            </w:r>
          </w:p>
        </w:tc>
        <w:tc>
          <w:tcPr>
            <w:tcW w:type="dxa" w:w="3360"/>
            <w:vAlign w:val="center"/>
          </w:tcPr>
          <w:p>
            <w:r/>
            <w:r>
              <w:rPr>
                <w:rFonts w:ascii="Aptos" w:hAnsi="Aptos"/>
                <w:b w:val="0"/>
                <w:sz w:val="17"/>
              </w:rPr>
              <w:t>datetime</w:t>
            </w:r>
          </w:p>
        </w:tc>
        <w:tc>
          <w:tcPr>
            <w:tcW w:type="dxa" w:w="3360"/>
            <w:vAlign w:val="center"/>
          </w:tcPr>
          <w:p>
            <w:r/>
            <w:r>
              <w:rPr>
                <w:rFonts w:ascii="Aptos" w:hAnsi="Aptos"/>
                <w:b w:val="0"/>
                <w:sz w:val="17"/>
              </w:rPr>
              <w:t>Fecha de creación del elemento.</w:t>
            </w:r>
          </w:p>
        </w:tc>
      </w:tr>
    </w:tbl>
    <w:p>
      <w:pPr>
        <w:spacing w:after="40"/>
      </w:pPr>
    </w:p>
    <w:p>
      <w:pPr>
        <w:pStyle w:val="Heading2"/>
      </w:pPr>
      <w:r>
        <w:t>Favoritos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7C3AED"/>
            <w:vAlign w:val="center"/>
          </w:tcPr>
          <w:p>
            <w:r/>
            <w:r>
              <w:rPr>
                <w:rFonts w:ascii="Aptos" w:hAnsi="Aptos"/>
                <w:b/>
                <w:color w:val="FFFFFF"/>
                <w:sz w:val="18"/>
              </w:rPr>
              <w:t>Campo</w:t>
            </w:r>
          </w:p>
        </w:tc>
        <w:tc>
          <w:tcPr>
            <w:tcW w:type="dxa" w:w="3360"/>
            <w:shd w:fill="7C3AED"/>
            <w:vAlign w:val="center"/>
          </w:tcPr>
          <w:p>
            <w:r/>
            <w:r>
              <w:rPr>
                <w:rFonts w:ascii="Aptos" w:hAnsi="Aptos"/>
                <w:b/>
                <w:color w:val="FFFFFF"/>
                <w:sz w:val="18"/>
              </w:rPr>
              <w:t>Tipo / clave</w:t>
            </w:r>
          </w:p>
        </w:tc>
        <w:tc>
          <w:tcPr>
            <w:tcW w:type="dxa" w:w="3360"/>
            <w:shd w:fill="7C3AED"/>
            <w:vAlign w:val="center"/>
          </w:tcPr>
          <w:p>
            <w:r/>
            <w:r>
              <w:rPr>
                <w:rFonts w:ascii="Aptos" w:hAnsi="Aptos"/>
                <w:b/>
                <w:color w:val="FFFFFF"/>
                <w:sz w:val="18"/>
              </w:rPr>
              <w:t>Descripción</w:t>
            </w:r>
          </w:p>
        </w:tc>
      </w:tr>
      <w:tr>
        <w:tc>
          <w:tcPr>
            <w:tcW w:type="dxa" w:w="3360"/>
            <w:vAlign w:val="center"/>
          </w:tcPr>
          <w:p>
            <w:r/>
            <w:r>
              <w:rPr>
                <w:rFonts w:ascii="Aptos" w:hAnsi="Aptos"/>
                <w:b/>
                <w:sz w:val="17"/>
              </w:rPr>
              <w:t>IdFavorito</w:t>
            </w:r>
          </w:p>
        </w:tc>
        <w:tc>
          <w:tcPr>
            <w:tcW w:type="dxa" w:w="3360"/>
            <w:vAlign w:val="center"/>
          </w:tcPr>
          <w:p>
            <w:r/>
            <w:r>
              <w:rPr>
                <w:rFonts w:ascii="Aptos" w:hAnsi="Aptos"/>
                <w:b w:val="0"/>
                <w:sz w:val="17"/>
              </w:rPr>
              <w:t>PK · int</w:t>
            </w:r>
          </w:p>
        </w:tc>
        <w:tc>
          <w:tcPr>
            <w:tcW w:type="dxa" w:w="3360"/>
            <w:vAlign w:val="center"/>
          </w:tcPr>
          <w:p>
            <w:r/>
            <w:r>
              <w:rPr>
                <w:rFonts w:ascii="Aptos" w:hAnsi="Aptos"/>
                <w:b w:val="0"/>
                <w:sz w:val="17"/>
              </w:rPr>
              <w:t>Identificador único del favorito.</w:t>
            </w:r>
          </w:p>
        </w:tc>
      </w:tr>
      <w:tr>
        <w:tc>
          <w:tcPr>
            <w:tcW w:type="dxa" w:w="3360"/>
            <w:vAlign w:val="center"/>
          </w:tcPr>
          <w:p>
            <w:r/>
            <w:r>
              <w:rPr>
                <w:rFonts w:ascii="Aptos" w:hAnsi="Aptos"/>
                <w:b/>
                <w:sz w:val="17"/>
              </w:rPr>
              <w:t>IdUsuario</w:t>
            </w:r>
          </w:p>
        </w:tc>
        <w:tc>
          <w:tcPr>
            <w:tcW w:type="dxa" w:w="3360"/>
            <w:vAlign w:val="center"/>
          </w:tcPr>
          <w:p>
            <w:r/>
            <w:r>
              <w:rPr>
                <w:rFonts w:ascii="Aptos" w:hAnsi="Aptos"/>
                <w:b w:val="0"/>
                <w:sz w:val="17"/>
              </w:rPr>
              <w:t>FK · int</w:t>
            </w:r>
          </w:p>
        </w:tc>
        <w:tc>
          <w:tcPr>
            <w:tcW w:type="dxa" w:w="3360"/>
            <w:vAlign w:val="center"/>
          </w:tcPr>
          <w:p>
            <w:r/>
            <w:r>
              <w:rPr>
                <w:rFonts w:ascii="Aptos" w:hAnsi="Aptos"/>
                <w:b w:val="0"/>
                <w:sz w:val="17"/>
              </w:rPr>
              <w:t>Referencia al usuario propietario de la colección.</w:t>
            </w:r>
          </w:p>
        </w:tc>
      </w:tr>
      <w:tr>
        <w:tc>
          <w:tcPr>
            <w:tcW w:type="dxa" w:w="3360"/>
            <w:vAlign w:val="center"/>
          </w:tcPr>
          <w:p>
            <w:r/>
            <w:r>
              <w:rPr>
                <w:rFonts w:ascii="Aptos" w:hAnsi="Aptos"/>
                <w:b/>
                <w:sz w:val="17"/>
              </w:rPr>
              <w:t>IdItem</w:t>
            </w:r>
          </w:p>
        </w:tc>
        <w:tc>
          <w:tcPr>
            <w:tcW w:type="dxa" w:w="3360"/>
            <w:vAlign w:val="center"/>
          </w:tcPr>
          <w:p>
            <w:r/>
            <w:r>
              <w:rPr>
                <w:rFonts w:ascii="Aptos" w:hAnsi="Aptos"/>
                <w:b w:val="0"/>
                <w:sz w:val="17"/>
              </w:rPr>
              <w:t>FK · int</w:t>
            </w:r>
          </w:p>
        </w:tc>
        <w:tc>
          <w:tcPr>
            <w:tcW w:type="dxa" w:w="3360"/>
            <w:vAlign w:val="center"/>
          </w:tcPr>
          <w:p>
            <w:r/>
            <w:r>
              <w:rPr>
                <w:rFonts w:ascii="Aptos" w:hAnsi="Aptos"/>
                <w:b w:val="0"/>
                <w:sz w:val="17"/>
              </w:rPr>
              <w:t>Referencia al elemento guardado.</w:t>
            </w:r>
          </w:p>
        </w:tc>
      </w:tr>
      <w:tr>
        <w:tc>
          <w:tcPr>
            <w:tcW w:type="dxa" w:w="3360"/>
            <w:vAlign w:val="center"/>
          </w:tcPr>
          <w:p>
            <w:r/>
            <w:r>
              <w:rPr>
                <w:rFonts w:ascii="Aptos" w:hAnsi="Aptos"/>
                <w:b/>
                <w:sz w:val="17"/>
              </w:rPr>
              <w:t>FechaRegistro</w:t>
            </w:r>
          </w:p>
        </w:tc>
        <w:tc>
          <w:tcPr>
            <w:tcW w:type="dxa" w:w="3360"/>
            <w:vAlign w:val="center"/>
          </w:tcPr>
          <w:p>
            <w:r/>
            <w:r>
              <w:rPr>
                <w:rFonts w:ascii="Aptos" w:hAnsi="Aptos"/>
                <w:b w:val="0"/>
                <w:sz w:val="17"/>
              </w:rPr>
              <w:t>datetime</w:t>
            </w:r>
          </w:p>
        </w:tc>
        <w:tc>
          <w:tcPr>
            <w:tcW w:type="dxa" w:w="3360"/>
            <w:vAlign w:val="center"/>
          </w:tcPr>
          <w:p>
            <w:r/>
            <w:r>
              <w:rPr>
                <w:rFonts w:ascii="Aptos" w:hAnsi="Aptos"/>
                <w:b w:val="0"/>
                <w:sz w:val="17"/>
              </w:rPr>
              <w:t>Fecha en que el elemento fue agregado a la colección.</w:t>
            </w:r>
          </w:p>
        </w:tc>
      </w:tr>
    </w:tbl>
    <w:p>
      <w:pPr>
        <w:spacing w:after="40"/>
      </w:pPr>
    </w:p>
    <w:p>
      <w:pPr>
        <w:pStyle w:val="Heading1"/>
      </w:pPr>
      <w:r>
        <w:t>3. Relaciones del modelo</w:t>
      </w:r>
    </w:p>
    <w:p>
      <w:pPr>
        <w:jc w:val="both"/>
      </w:pPr>
      <w:r>
        <w:t>Las relaciones se implementan mediante claves foráneas. El esquema permite que una categoría clasifique múltiples elementos y que cada usuario pueda guardar múltiples elementos en su colección.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7C3AED"/>
            <w:vAlign w:val="center"/>
          </w:tcPr>
          <w:p>
            <w:r/>
            <w:r>
              <w:rPr>
                <w:rFonts w:ascii="Aptos" w:hAnsi="Aptos"/>
                <w:b/>
                <w:color w:val="FFFFFF"/>
                <w:sz w:val="18"/>
              </w:rPr>
              <w:t>Relación</w:t>
            </w:r>
          </w:p>
        </w:tc>
        <w:tc>
          <w:tcPr>
            <w:tcW w:type="dxa" w:w="3360"/>
            <w:shd w:fill="7C3AED"/>
            <w:vAlign w:val="center"/>
          </w:tcPr>
          <w:p>
            <w:r/>
            <w:r>
              <w:rPr>
                <w:rFonts w:ascii="Aptos" w:hAnsi="Aptos"/>
                <w:b/>
                <w:color w:val="FFFFFF"/>
                <w:sz w:val="18"/>
              </w:rPr>
              <w:t>Cardinalidad</w:t>
            </w:r>
          </w:p>
        </w:tc>
        <w:tc>
          <w:tcPr>
            <w:tcW w:type="dxa" w:w="3360"/>
            <w:shd w:fill="7C3AED"/>
            <w:vAlign w:val="center"/>
          </w:tcPr>
          <w:p>
            <w:r/>
            <w:r>
              <w:rPr>
                <w:rFonts w:ascii="Aptos" w:hAnsi="Aptos"/>
                <w:b/>
                <w:color w:val="FFFFFF"/>
                <w:sz w:val="18"/>
              </w:rPr>
              <w:t>Implementación</w:t>
            </w:r>
          </w:p>
        </w:tc>
      </w:tr>
      <w:tr>
        <w:tc>
          <w:tcPr>
            <w:tcW w:type="dxa" w:w="3360"/>
            <w:vAlign w:val="center"/>
          </w:tcPr>
          <w:p>
            <w:r/>
            <w:r>
              <w:rPr>
                <w:rFonts w:ascii="Aptos" w:hAnsi="Aptos"/>
                <w:b/>
                <w:sz w:val="17"/>
              </w:rPr>
              <w:t>Categorias → Items</w:t>
            </w:r>
          </w:p>
        </w:tc>
        <w:tc>
          <w:tcPr>
            <w:tcW w:type="dxa" w:w="3360"/>
            <w:vAlign w:val="center"/>
          </w:tcPr>
          <w:p>
            <w:r/>
            <w:r>
              <w:rPr>
                <w:rFonts w:ascii="Aptos" w:hAnsi="Aptos"/>
                <w:b w:val="0"/>
                <w:sz w:val="17"/>
              </w:rPr>
              <w:t>1 : N</w:t>
            </w:r>
          </w:p>
        </w:tc>
        <w:tc>
          <w:tcPr>
            <w:tcW w:type="dxa" w:w="3360"/>
            <w:vAlign w:val="center"/>
          </w:tcPr>
          <w:p>
            <w:r/>
            <w:r>
              <w:rPr>
                <w:rFonts w:ascii="Aptos" w:hAnsi="Aptos"/>
                <w:b w:val="0"/>
                <w:sz w:val="17"/>
              </w:rPr>
              <w:t>Items.IdCategoria referencia a Categorias.IdCategoria.</w:t>
            </w:r>
          </w:p>
        </w:tc>
      </w:tr>
      <w:tr>
        <w:tc>
          <w:tcPr>
            <w:tcW w:type="dxa" w:w="3360"/>
            <w:vAlign w:val="center"/>
          </w:tcPr>
          <w:p>
            <w:r/>
            <w:r>
              <w:rPr>
                <w:rFonts w:ascii="Aptos" w:hAnsi="Aptos"/>
                <w:b/>
                <w:sz w:val="17"/>
              </w:rPr>
              <w:t>Usuarios → Favoritos</w:t>
            </w:r>
          </w:p>
        </w:tc>
        <w:tc>
          <w:tcPr>
            <w:tcW w:type="dxa" w:w="3360"/>
            <w:vAlign w:val="center"/>
          </w:tcPr>
          <w:p>
            <w:r/>
            <w:r>
              <w:rPr>
                <w:rFonts w:ascii="Aptos" w:hAnsi="Aptos"/>
                <w:b w:val="0"/>
                <w:sz w:val="17"/>
              </w:rPr>
              <w:t>1 : N</w:t>
            </w:r>
          </w:p>
        </w:tc>
        <w:tc>
          <w:tcPr>
            <w:tcW w:type="dxa" w:w="3360"/>
            <w:vAlign w:val="center"/>
          </w:tcPr>
          <w:p>
            <w:r/>
            <w:r>
              <w:rPr>
                <w:rFonts w:ascii="Aptos" w:hAnsi="Aptos"/>
                <w:b w:val="0"/>
                <w:sz w:val="17"/>
              </w:rPr>
              <w:t>Favoritos.IdUsuario referencia a Usuarios.IdUsuario.</w:t>
            </w:r>
          </w:p>
        </w:tc>
      </w:tr>
      <w:tr>
        <w:tc>
          <w:tcPr>
            <w:tcW w:type="dxa" w:w="3360"/>
            <w:vAlign w:val="center"/>
          </w:tcPr>
          <w:p>
            <w:r/>
            <w:r>
              <w:rPr>
                <w:rFonts w:ascii="Aptos" w:hAnsi="Aptos"/>
                <w:b/>
                <w:sz w:val="17"/>
              </w:rPr>
              <w:t>Items → Favoritos</w:t>
            </w:r>
          </w:p>
        </w:tc>
        <w:tc>
          <w:tcPr>
            <w:tcW w:type="dxa" w:w="3360"/>
            <w:vAlign w:val="center"/>
          </w:tcPr>
          <w:p>
            <w:r/>
            <w:r>
              <w:rPr>
                <w:rFonts w:ascii="Aptos" w:hAnsi="Aptos"/>
                <w:b w:val="0"/>
                <w:sz w:val="17"/>
              </w:rPr>
              <w:t>1 : N</w:t>
            </w:r>
          </w:p>
        </w:tc>
        <w:tc>
          <w:tcPr>
            <w:tcW w:type="dxa" w:w="3360"/>
            <w:vAlign w:val="center"/>
          </w:tcPr>
          <w:p>
            <w:r/>
            <w:r>
              <w:rPr>
                <w:rFonts w:ascii="Aptos" w:hAnsi="Aptos"/>
                <w:b w:val="0"/>
                <w:sz w:val="17"/>
              </w:rPr>
              <w:t>Favoritos.IdItem referencia a Items.IdItem.</w:t>
            </w:r>
          </w:p>
        </w:tc>
      </w:tr>
    </w:tbl>
    <w:p>
      <w:pPr>
        <w:pStyle w:val="Heading1"/>
      </w:pPr>
      <w:r>
        <w:t>4. Diagrama del esquema</w:t>
      </w:r>
    </w:p>
    <w:p>
      <w:pPr>
        <w:jc w:val="both"/>
      </w:pPr>
      <w:r>
        <w:t>El siguiente diagrama fue generado directamente desde SQL Server Management Studio (SSMS), por lo que representa las tablas y relaciones implementadas en NexusDB.</w:t>
      </w:r>
    </w:p>
    <w:p>
      <w:pPr>
        <w:jc w:val="center"/>
      </w:pPr>
      <w:r>
        <w:drawing>
          <wp:inline xmlns:a="http://schemas.openxmlformats.org/drawingml/2006/main" xmlns:pic="http://schemas.openxmlformats.org/drawingml/2006/picture">
            <wp:extent cx="6126480" cy="3801332"/>
            <wp:docPr id="1" name="Picture 1"/>
            <wp:cNvGraphicFramePr>
              <a:graphicFrameLocks noChangeAspect="1"/>
            </wp:cNvGraphicFramePr>
            <a:graphic>
              <a:graphicData uri="http://schemas.openxmlformats.org/drawingml/2006/picture">
                <pic:pic>
                  <pic:nvPicPr>
                    <pic:cNvPr id="0" name="Captura de pantalla 2026-10-07 105005.png"/>
                    <pic:cNvPicPr/>
                  </pic:nvPicPr>
                  <pic:blipFill>
                    <a:blip r:embed="rId9"/>
                    <a:stretch>
                      <a:fillRect/>
                    </a:stretch>
                  </pic:blipFill>
                  <pic:spPr>
                    <a:xfrm>
                      <a:off x="0" y="0"/>
                      <a:ext cx="6126480" cy="3801332"/>
                    </a:xfrm>
                    <a:prstGeom prst="rect"/>
                  </pic:spPr>
                </pic:pic>
              </a:graphicData>
            </a:graphic>
          </wp:inline>
        </w:drawing>
      </w:r>
    </w:p>
    <w:p>
      <w:pPr>
        <w:jc w:val="center"/>
      </w:pPr>
      <w:r>
        <w:rPr>
          <w:i/>
          <w:color w:val="6B7280"/>
          <w:sz w:val="18"/>
        </w:rPr>
        <w:t>Figura 1. Diagrama de la base de datos NexusDB generado en SQL Server Management Studio.</w:t>
      </w:r>
    </w:p>
    <w:p>
      <w:r>
        <w:br w:type="page"/>
      </w:r>
    </w:p>
    <w:p>
      <w:pPr>
        <w:pStyle w:val="Heading1"/>
      </w:pPr>
      <w:r>
        <w:t>5. Normalización hasta Tercera Forma Normal (3FN)</w:t>
      </w:r>
    </w:p>
    <w:p>
      <w:pPr>
        <w:jc w:val="both"/>
      </w:pPr>
      <w:r>
        <w:t>NexusDB fue diseñada aplicando principios de normalización hasta la Tercera Forma Normal (3FN). La separación de usuarios, categorías, elementos y favoritos evita almacenar repetidamente la misma información y facilita mantener la consistencia de los datos.</w:t>
      </w:r>
    </w:p>
    <w:p>
      <w:pPr>
        <w:pStyle w:val="Heading2"/>
      </w:pPr>
      <w:r>
        <w:t>Primera Forma Normal (1FN)</w:t>
      </w:r>
    </w:p>
    <w:p>
      <w:pPr>
        <w:jc w:val="both"/>
      </w:pPr>
      <w:r>
        <w:t>Cada tabla posee una clave primaria que identifica de manera única cada fila y sus columnas almacenan valores individuales. No se utilizan grupos repetitivos dentro de un mismo registro. Por ejemplo, los favoritos de un usuario no se almacenan como una lista dentro de Usuarios, sino como registros independientes en la tabla Favoritos.</w:t>
      </w:r>
    </w:p>
    <w:p>
      <w:pPr>
        <w:pStyle w:val="Heading2"/>
      </w:pPr>
      <w:r>
        <w:t>Segunda Forma Normal (2FN)</w:t>
      </w:r>
    </w:p>
    <w:p>
      <w:pPr>
        <w:jc w:val="both"/>
      </w:pPr>
      <w:r>
        <w:t>Las tablas utilizan claves primarias simples y los atributos descriptivos dependen de la entidad identificada por su clave. La información de una categoría se conserva en Categorias y la información propia de un elemento se conserva en Items, evitando dependencias parciales.</w:t>
      </w:r>
    </w:p>
    <w:p>
      <w:pPr>
        <w:pStyle w:val="Heading2"/>
      </w:pPr>
      <w:r>
        <w:t>Tercera Forma Normal (3FN)</w:t>
      </w:r>
    </w:p>
    <w:p>
      <w:pPr>
        <w:jc w:val="both"/>
      </w:pPr>
      <w:r>
        <w:t>Los atributos no clave dependen de la clave primaria de su propia tabla y no de otros atributos no clave. Por ejemplo, Items almacena IdCategoria como referencia y no duplica los datos de la categoría; Favoritos almacena únicamente las referencias IdUsuario e IdItem, sin repetir el nombre, correo, título o descripción. De esta manera se reducen dependencias transitivas y redundancia.</w:t>
      </w:r>
    </w:p>
    <w:p>
      <w:pPr>
        <w:pStyle w:val="Heading1"/>
      </w:pPr>
      <w:r>
        <w:t>6. Integridad y restricciones</w:t>
      </w:r>
    </w:p>
    <w:p>
      <w:pPr>
        <w:pStyle w:val="ListBullet"/>
        <w:spacing w:after="60"/>
      </w:pPr>
      <w:r>
        <w:t>Claves primarias en Usuarios, Categorias, Items y Favoritos para identificar cada registro.</w:t>
      </w:r>
    </w:p>
    <w:p>
      <w:pPr>
        <w:pStyle w:val="ListBullet"/>
        <w:spacing w:after="60"/>
      </w:pPr>
      <w:r>
        <w:t>Claves foráneas para mantener las relaciones entre Categorias–Items, Usuarios–Favoritos e Items–Favoritos.</w:t>
      </w:r>
    </w:p>
    <w:p>
      <w:pPr>
        <w:pStyle w:val="ListBullet"/>
        <w:spacing w:after="60"/>
      </w:pPr>
      <w:r>
        <w:t>Correo de usuario definido como único para evitar cuentas duplicadas con la misma dirección.</w:t>
      </w:r>
    </w:p>
    <w:p>
      <w:pPr>
        <w:pStyle w:val="ListBullet"/>
        <w:spacing w:after="60"/>
      </w:pPr>
      <w:r>
        <w:t>Nombre de categoría definido como único para evitar categorías repetidas.</w:t>
      </w:r>
    </w:p>
    <w:p>
      <w:pPr>
        <w:pStyle w:val="ListBullet"/>
        <w:spacing w:after="60"/>
      </w:pPr>
      <w:r>
        <w:t>Restricción del rol a los valores Admin o User.</w:t>
      </w:r>
    </w:p>
    <w:p>
      <w:pPr>
        <w:pStyle w:val="ListBullet"/>
        <w:spacing w:after="60"/>
      </w:pPr>
      <w:r>
        <w:t>Combinación IdUsuario + IdItem única en Favoritos para impedir que un usuario guarde dos veces el mismo elemento.</w:t>
      </w:r>
    </w:p>
    <w:p>
      <w:pPr>
        <w:pStyle w:val="ListBullet"/>
        <w:spacing w:after="60"/>
      </w:pPr>
      <w:r>
        <w:t>PasswordHash almacena el resultado del proceso de hash de contraseña, evitando conservar contraseñas en texto plano.</w:t>
      </w:r>
    </w:p>
    <w:p>
      <w:pPr>
        <w:pStyle w:val="Heading1"/>
      </w:pPr>
      <w:r>
        <w:t>7. Aplicación del modelo en NEXUS</w:t>
      </w:r>
    </w:p>
    <w:p>
      <w:pPr>
        <w:jc w:val="both"/>
      </w:pPr>
      <w:r>
        <w:t>El esquema soporta directamente los flujos principales de la aplicación. Usuarios participa en registro, inicio de sesión y autorización por rol; Categorias clasifica el catálogo; Items contiene los elementos mostrados por la API; y Favoritos permite persistir la colección personal de cada usuario. Esta separación permite que el frontend consulte y modifique la información mediante el backend sin duplicar datos entre módulos.</w:t>
      </w:r>
    </w:p>
    <w:p>
      <w:pPr>
        <w:pStyle w:val="Heading1"/>
      </w:pPr>
      <w:r>
        <w:t>8. Conclusión</w:t>
      </w:r>
    </w:p>
    <w:p>
      <w:pPr>
        <w:jc w:val="both"/>
      </w:pPr>
      <w:r>
        <w:t>La estructura de NexusDB cumple con el objetivo de proporcionar un modelo relacional organizado para NEXUS. Las cuatro tablas superan el mínimo de tres tablas solicitado para el reto, las relaciones se encuentran implementadas mediante claves foráneas y el diseño se mantiene normalizado hasta 3FN. El diagrama generado desde SSMS documenta visualmente el esquema implementado y complementa la descripción técnica presentada en este documento.</w:t>
      </w:r>
    </w:p>
    <w:sectPr w:rsidR="00FC693F" w:rsidRPr="0006063C" w:rsidSect="00034616">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NEXUS · Documentación de Base de Datos · NexusDB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7C3AE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7C3AE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de Base de Datos NEXUS</dc:title>
  <dc:subject>Esquema, relaciones y normalización 3FN de NexusDB</dc:subject>
  <dc:creator>python-docx</dc:creator>
  <cp:keywords>NEXUS, NexusDB, SQL Server, 3FN, base de datos</cp:keywords>
  <dc:description>generated by python-docx</dc:description>
  <cp:lastModifiedBy/>
  <cp:revision>1</cp:revision>
  <dcterms:created xsi:type="dcterms:W3CDTF">2013-12-23T23:15:00Z</dcterms:created>
  <dcterms:modified xsi:type="dcterms:W3CDTF">2013-12-23T23:15:00Z</dcterms:modified>
  <cp:category/>
</cp:coreProperties>
</file>