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C4" w:rsidRPr="00DD22C4" w:rsidRDefault="00DD22C4" w:rsidP="00DD22C4">
      <w:pPr>
        <w:widowControl/>
        <w:pBdr>
          <w:left w:val="single" w:sz="18" w:space="4" w:color="1F4E79"/>
        </w:pBdr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smallCaps/>
          <w:color w:val="1F4E79"/>
          <w:kern w:val="0"/>
          <w:sz w:val="38"/>
          <w:szCs w:val="38"/>
        </w:rPr>
        <w:t> </w:t>
      </w:r>
      <w:r>
        <w:rPr>
          <w:rFonts w:ascii="맑은 고딕" w:eastAsia="맑은 고딕" w:hAnsi="맑은 고딕" w:cs="굴림"/>
          <w:smallCaps/>
          <w:noProof/>
          <w:color w:val="1F4E79"/>
          <w:kern w:val="0"/>
          <w:sz w:val="38"/>
          <w:szCs w:val="38"/>
          <w:bdr w:val="none" w:sz="0" w:space="0" w:color="auto" w:frame="1"/>
        </w:rPr>
        <w:drawing>
          <wp:inline distT="0" distB="0" distL="0" distR="0">
            <wp:extent cx="870585" cy="870585"/>
            <wp:effectExtent l="19050" t="0" r="5715" b="0"/>
            <wp:docPr id="1" name="그림 1" descr="https://lh4.googleusercontent.com/N-apx3Eg_2eNVR5iPfgt7IJIVQB4TSvejZMtwxM5YqjMf1aH0NxUQ-Mse9Nfy4bWp3VKV9GzGi_cb3d-Lp2AOfS7iM16lZ1yP8RX_R-ctGnf053moXsEdRzkrmpvEagMYGw9I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-apx3Eg_2eNVR5iPfgt7IJIVQB4TSvejZMtwxM5YqjMf1aH0NxUQ-Mse9Nfy4bWp3VKV9GzGi_cb3d-Lp2AOfS7iM16lZ1yP8RX_R-ctGnf053moXsEdRzkrmpvEagMYGw9Ia5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2C4">
        <w:rPr>
          <w:rFonts w:ascii="맑은 고딕" w:eastAsia="맑은 고딕" w:hAnsi="맑은 고딕" w:cs="굴림" w:hint="eastAsia"/>
          <w:smallCaps/>
          <w:color w:val="1F4E79"/>
          <w:kern w:val="0"/>
          <w:sz w:val="38"/>
          <w:szCs w:val="38"/>
        </w:rPr>
        <w:br/>
        <w:t>기획서</w:t>
      </w:r>
    </w:p>
    <w:p w:rsidR="00DD22C4" w:rsidRPr="00DD22C4" w:rsidRDefault="00DD22C4" w:rsidP="00DD22C4">
      <w:pPr>
        <w:widowControl/>
        <w:pBdr>
          <w:left w:val="single" w:sz="18" w:space="4" w:color="1F4E79"/>
        </w:pBdr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0"/>
          <w:sz w:val="28"/>
          <w:szCs w:val="28"/>
        </w:rPr>
        <w:t>기간: 2020.10.12(월) ~ 2020.11.19(목)</w:t>
      </w:r>
    </w:p>
    <w:p w:rsidR="00DD22C4" w:rsidRPr="00DD22C4" w:rsidRDefault="00DD22C4" w:rsidP="00DD22C4">
      <w:pPr>
        <w:widowControl/>
        <w:pBdr>
          <w:left w:val="single" w:sz="18" w:space="4" w:color="1F4E79"/>
        </w:pBdr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0"/>
          <w:sz w:val="28"/>
          <w:szCs w:val="28"/>
        </w:rPr>
        <w:t xml:space="preserve">개발인원: 박정민, 양광민, 이성현, 정기태, 정병운, </w:t>
      </w:r>
      <w:proofErr w:type="spellStart"/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0"/>
          <w:sz w:val="28"/>
          <w:szCs w:val="28"/>
        </w:rPr>
        <w:t>최유비</w:t>
      </w:r>
      <w:proofErr w:type="spellEnd"/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gramStart"/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36"/>
          <w:sz w:val="28"/>
          <w:szCs w:val="28"/>
        </w:rPr>
        <w:t>1.개요</w:t>
      </w:r>
      <w:proofErr w:type="gramEnd"/>
    </w:p>
    <w:p w:rsidR="00DD22C4" w:rsidRPr="00DD22C4" w:rsidRDefault="00DD22C4" w:rsidP="00DD22C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 효율적인 사내 업무와 관리, 조직원들 간의 원활한 의사소통 및 업무 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협업 을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위한 사내 업무 지원 솔루션 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gramStart"/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36"/>
          <w:sz w:val="28"/>
          <w:szCs w:val="28"/>
        </w:rPr>
        <w:t>2.기획배경</w:t>
      </w:r>
      <w:proofErr w:type="gramEnd"/>
    </w:p>
    <w:p w:rsidR="00DD22C4" w:rsidRPr="00DD22C4" w:rsidRDefault="00DD22C4" w:rsidP="00DD22C4">
      <w:pPr>
        <w:widowControl/>
        <w:wordWrap/>
        <w:autoSpaceDE/>
        <w:autoSpaceDN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DD22C4">
        <w:rPr>
          <w:rFonts w:ascii="맑은 고딕" w:eastAsia="맑은 고딕" w:hAnsi="맑은 고딕" w:cs="굴림" w:hint="eastAsia"/>
          <w:smallCaps/>
          <w:color w:val="1F4E79"/>
          <w:kern w:val="36"/>
          <w:sz w:val="22"/>
        </w:rPr>
        <w:t> </w:t>
      </w:r>
      <w:r w:rsidRPr="00DD22C4">
        <w:rPr>
          <w:rFonts w:ascii="맑은 고딕" w:eastAsia="맑은 고딕" w:hAnsi="맑은 고딕" w:cs="굴림" w:hint="eastAsia"/>
          <w:smallCaps/>
          <w:color w:val="000000"/>
          <w:kern w:val="36"/>
          <w:sz w:val="22"/>
        </w:rPr>
        <w:t>최근 코로나로 인한 새로운 시장들이 성장하며 기존의 시장들은 많은 변화가 경험하고 있습니다.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배달 시장의 경우 ‘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이디야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’ 배달 매출이 전년 대비 660% 증가, ‘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교촌치킨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’ 한 달간 매출이 20% 증가 등으로 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언택트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시장의 성장을 알 수 있습니다. 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기존 시장 기업에서는 업무환경이 변화하였고 예를 </w:t>
      </w:r>
      <w:proofErr w:type="gram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들어  재택근무</w:t>
      </w:r>
      <w:proofErr w:type="gram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화상회의 등이 있습니다. 나라에서도 기업을 대상으로 비대면 업무환경 조성을 지원하고 있습니다. 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경남도에서는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업무환경 변화에 기업 1곳당 1천200만 원을 지원하며 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중소벤처기업부에서는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‘비대면 서비스 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바우처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사업’을 진행하고 있습니다. 신청 기업은 2만 개에 달하며 이처럼 업무환경이 변화하고 있는 것을 알 수 있습니다. 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이처럼 새로운 시장이 성장하면서 기업들이 성장에 따라가기 위해 효율적인 업무 처리가 필요하다 생각되었고 기존의 기업들 또한 업무환경 변화에 빠르게 적응하기 위해서 업무지원 시스템이 필요하고 IT 선두기업 카카오와 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네이버에서는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‘카카오 워크’, ‘라인 </w:t>
      </w:r>
      <w:proofErr w:type="spellStart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웍스</w:t>
      </w:r>
      <w:proofErr w:type="spellEnd"/>
      <w:r w:rsidRPr="00DD22C4">
        <w:rPr>
          <w:rFonts w:ascii="맑은 고딕" w:eastAsia="맑은 고딕" w:hAnsi="맑은 고딕" w:cs="굴림" w:hint="eastAsia"/>
          <w:color w:val="000000"/>
          <w:kern w:val="0"/>
          <w:sz w:val="22"/>
        </w:rPr>
        <w:t>’ 등의 그룹웨어 프로그램을 지원하는 것으로 보아 그룹웨어가 필요하다 생각 되어 프로젝트로 기획하게 되었습니다.     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gramStart"/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36"/>
          <w:sz w:val="28"/>
          <w:szCs w:val="28"/>
        </w:rPr>
        <w:t>3.주제</w:t>
      </w:r>
      <w:proofErr w:type="gramEnd"/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36"/>
          <w:sz w:val="28"/>
          <w:szCs w:val="28"/>
        </w:rPr>
        <w:t>(기획목적)</w:t>
      </w:r>
    </w:p>
    <w:p w:rsidR="00DD22C4" w:rsidRPr="00DD22C4" w:rsidRDefault="00DD22C4" w:rsidP="00DD22C4">
      <w:pPr>
        <w:widowControl/>
        <w:wordWrap/>
        <w:autoSpaceDE/>
        <w:autoSpaceDN/>
        <w:spacing w:before="360" w:after="120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D22C4">
        <w:rPr>
          <w:rFonts w:ascii="맑은 고딕" w:eastAsia="맑은 고딕" w:hAnsi="맑은 고딕" w:cs="굴림" w:hint="eastAsia"/>
          <w:b/>
          <w:bCs/>
          <w:color w:val="5B9BD5"/>
          <w:kern w:val="0"/>
          <w:sz w:val="24"/>
          <w:szCs w:val="24"/>
        </w:rPr>
        <w:t>3.1. 기획 내용</w:t>
      </w:r>
    </w:p>
    <w:p w:rsidR="00DD22C4" w:rsidRPr="00DD22C4" w:rsidRDefault="00DD22C4" w:rsidP="00DD22C4">
      <w:pPr>
        <w:widowControl/>
        <w:wordWrap/>
        <w:autoSpaceDE/>
        <w:autoSpaceDN/>
        <w:spacing w:after="6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16"/>
          <w:szCs w:val="16"/>
        </w:rPr>
        <w:lastRenderedPageBreak/>
        <w:t>  </w:t>
      </w: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사원들의 기본적인 출퇴근과 업무 관리를 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돕고  의사소통을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위한 기능들을 한 그룹웨어에 갖추어서 간편하고 체계적으로 업무를 확인하고 Support 할 수 있도록 합니다.  관리자에게 권한과 </w:t>
      </w:r>
      <w:proofErr w:type="spell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조직내</w:t>
      </w:r>
      <w:proofErr w:type="spell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위치를 </w:t>
      </w:r>
      <w:proofErr w:type="spell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부여받습니다</w:t>
      </w:r>
      <w:proofErr w:type="spell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.</w:t>
      </w:r>
    </w:p>
    <w:p w:rsidR="00DD22C4" w:rsidRPr="00DD22C4" w:rsidRDefault="00DD22C4" w:rsidP="00DD22C4">
      <w:pPr>
        <w:widowControl/>
        <w:wordWrap/>
        <w:autoSpaceDE/>
        <w:autoSpaceDN/>
        <w:spacing w:before="360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D22C4">
        <w:rPr>
          <w:rFonts w:ascii="맑은 고딕" w:eastAsia="맑은 고딕" w:hAnsi="맑은 고딕" w:cs="굴림" w:hint="eastAsia"/>
          <w:b/>
          <w:bCs/>
          <w:color w:val="5B9BD5"/>
          <w:kern w:val="0"/>
          <w:sz w:val="24"/>
          <w:szCs w:val="24"/>
        </w:rPr>
        <w:t>3.2. 기능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(1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)   쪽지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      회사 내 다른 부서 팀원과 프로젝트를 진행할 때 온라인으로 연락을 주고 받을 수 있다.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(2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)   게시판</w:t>
      </w:r>
      <w:proofErr w:type="gramEnd"/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      사내에서 공유해야 할 중요한 내용들을 쉽게 공유하고 소통할 수 있다.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(3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)   일정관리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(부서별)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    회사의 중요한 일정을 공유 할 수 있다.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  -   소속 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부서 뿐만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아니라 회사 내 모든 부서 구성원들의 일정을 이름이나 담당 업무로 검색해 찾아 볼 수 있다.        </w:t>
      </w: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ab/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(4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)   근태관리</w:t>
      </w:r>
      <w:proofErr w:type="gramEnd"/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      직원들의 출퇴근 기록을 검토 관리할 수 있다.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      외근과 출장 등 근무지 외 출퇴근을 관리 할 수 있다.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(5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)   결재</w:t>
      </w:r>
      <w:proofErr w:type="gramEnd"/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     비품구매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,휴가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신청, 사직서 등 문서를 결재한다.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   회사 차량 배차 신청과 회의실 사용 신청을 한다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.(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관리부만 결재 승인 가능)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(6) 사원</w:t>
      </w: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ab/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   -     사원을 조회할 </w:t>
      </w:r>
      <w:proofErr w:type="spell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수있다</w:t>
      </w:r>
      <w:proofErr w:type="spell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  -   사원 관리(로그인, 정보수정, 비밀번호 찾기)를 할 수 있다.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 (7</w:t>
      </w:r>
      <w:proofErr w:type="gram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)   관리자</w:t>
      </w:r>
      <w:proofErr w:type="gram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기능</w:t>
      </w:r>
    </w:p>
    <w:p w:rsidR="00DD22C4" w:rsidRPr="00DD22C4" w:rsidRDefault="00DD22C4" w:rsidP="00DD22C4">
      <w:pPr>
        <w:widowControl/>
        <w:wordWrap/>
        <w:autoSpaceDE/>
        <w:autoSpaceDN/>
        <w:spacing w:before="240" w:after="240"/>
        <w:rPr>
          <w:rFonts w:ascii="굴림" w:eastAsia="굴림" w:hAnsi="굴림" w:cs="굴림"/>
          <w:kern w:val="0"/>
          <w:sz w:val="24"/>
          <w:szCs w:val="24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lastRenderedPageBreak/>
        <w:t>   -      관리자가 구성원을 추가하고, 조직, 직책과 직급 등 회사의 주요 체계를 설정할 수 있다.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DD22C4">
        <w:rPr>
          <w:rFonts w:ascii="맑은 고딕" w:eastAsia="맑은 고딕" w:hAnsi="맑은 고딕" w:cs="굴림" w:hint="eastAsia"/>
          <w:b/>
          <w:bCs/>
          <w:smallCaps/>
          <w:color w:val="1F4E79"/>
          <w:kern w:val="36"/>
          <w:sz w:val="28"/>
          <w:szCs w:val="28"/>
        </w:rPr>
        <w:t>4. 벤치마킹</w:t>
      </w:r>
    </w:p>
    <w:p w:rsidR="00DD22C4" w:rsidRPr="00DD22C4" w:rsidRDefault="00DD22C4" w:rsidP="00DD22C4">
      <w:pPr>
        <w:widowControl/>
        <w:wordWrap/>
        <w:autoSpaceDE/>
        <w:autoSpaceDN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D22C4">
        <w:rPr>
          <w:rFonts w:ascii="맑은 고딕" w:eastAsia="맑은 고딕" w:hAnsi="맑은 고딕" w:cs="굴림" w:hint="eastAsia"/>
          <w:b/>
          <w:bCs/>
          <w:color w:val="5B9BD5"/>
          <w:kern w:val="0"/>
          <w:sz w:val="24"/>
          <w:szCs w:val="24"/>
        </w:rPr>
        <w:t>4.1</w:t>
      </w:r>
      <w:proofErr w:type="gramStart"/>
      <w:r w:rsidRPr="00DD22C4">
        <w:rPr>
          <w:rFonts w:ascii="맑은 고딕" w:eastAsia="맑은 고딕" w:hAnsi="맑은 고딕" w:cs="굴림" w:hint="eastAsia"/>
          <w:b/>
          <w:bCs/>
          <w:color w:val="5B9BD5"/>
          <w:kern w:val="0"/>
          <w:sz w:val="24"/>
          <w:szCs w:val="24"/>
        </w:rPr>
        <w:t>.NAVER</w:t>
      </w:r>
      <w:proofErr w:type="gramEnd"/>
      <w:r w:rsidRPr="00DD22C4">
        <w:rPr>
          <w:rFonts w:ascii="맑은 고딕" w:eastAsia="맑은 고딕" w:hAnsi="맑은 고딕" w:cs="굴림" w:hint="eastAsia"/>
          <w:b/>
          <w:bCs/>
          <w:color w:val="5B9BD5"/>
          <w:kern w:val="0"/>
          <w:sz w:val="24"/>
          <w:szCs w:val="24"/>
        </w:rPr>
        <w:t xml:space="preserve"> WORKS</w:t>
      </w:r>
    </w:p>
    <w:p w:rsidR="00DD22C4" w:rsidRPr="00DD22C4" w:rsidRDefault="00DD22C4" w:rsidP="00DD22C4">
      <w:pPr>
        <w:widowControl/>
        <w:wordWrap/>
        <w:autoSpaceDE/>
        <w:autoSpaceDN/>
        <w:spacing w:after="180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DD22C4">
          <w:rPr>
            <w:rFonts w:ascii="맑은 고딕" w:eastAsia="맑은 고딕" w:hAnsi="맑은 고딕" w:cs="굴림" w:hint="eastAsia"/>
            <w:color w:val="0070C0"/>
            <w:kern w:val="0"/>
            <w:sz w:val="18"/>
            <w:u w:val="single"/>
          </w:rPr>
          <w:t>https://naver.worksmobile.com/</w:t>
        </w:r>
        <w:r w:rsidRPr="00DD22C4">
          <w:rPr>
            <w:rFonts w:ascii="맑은 고딕" w:eastAsia="맑은 고딕" w:hAnsi="맑은 고딕" w:cs="굴림" w:hint="eastAsia"/>
            <w:color w:val="404040"/>
            <w:kern w:val="0"/>
            <w:sz w:val="18"/>
          </w:rPr>
          <w:tab/>
        </w:r>
        <w:r w:rsidRPr="00DD22C4">
          <w:rPr>
            <w:rFonts w:ascii="맑은 고딕" w:eastAsia="맑은 고딕" w:hAnsi="맑은 고딕" w:cs="굴림" w:hint="eastAsia"/>
            <w:color w:val="404040"/>
            <w:kern w:val="0"/>
            <w:sz w:val="18"/>
          </w:rPr>
          <w:tab/>
        </w:r>
        <w:r w:rsidRPr="00DD22C4">
          <w:rPr>
            <w:rFonts w:ascii="맑은 고딕" w:eastAsia="맑은 고딕" w:hAnsi="맑은 고딕" w:cs="굴림" w:hint="eastAsia"/>
            <w:color w:val="404040"/>
            <w:kern w:val="0"/>
            <w:sz w:val="18"/>
          </w:rPr>
          <w:tab/>
        </w:r>
        <w:r w:rsidRPr="00DD22C4">
          <w:rPr>
            <w:rFonts w:ascii="맑은 고딕" w:eastAsia="맑은 고딕" w:hAnsi="맑은 고딕" w:cs="굴림" w:hint="eastAsia"/>
            <w:color w:val="404040"/>
            <w:kern w:val="0"/>
            <w:sz w:val="18"/>
          </w:rPr>
          <w:tab/>
        </w:r>
      </w:hyperlink>
      <w:r w:rsidRPr="00DD22C4">
        <w:rPr>
          <w:rFonts w:ascii="맑은 고딕" w:eastAsia="맑은 고딕" w:hAnsi="맑은 고딕" w:cs="굴림" w:hint="eastAsia"/>
          <w:color w:val="404040"/>
          <w:kern w:val="0"/>
          <w:sz w:val="18"/>
          <w:szCs w:val="18"/>
        </w:rPr>
        <w:t xml:space="preserve">     </w:t>
      </w:r>
      <w:r w:rsidRPr="00DD22C4">
        <w:rPr>
          <w:rFonts w:ascii="맑은 고딕" w:eastAsia="맑은 고딕" w:hAnsi="맑은 고딕" w:cs="굴림" w:hint="eastAsia"/>
          <w:color w:val="FF0000"/>
          <w:kern w:val="0"/>
          <w:sz w:val="18"/>
          <w:szCs w:val="18"/>
        </w:rPr>
        <w:t>*</w:t>
      </w:r>
      <w:r w:rsidRPr="00DD22C4">
        <w:rPr>
          <w:rFonts w:ascii="맑은 고딕" w:eastAsia="맑은 고딕" w:hAnsi="맑은 고딕" w:cs="굴림" w:hint="eastAsia"/>
          <w:color w:val="404040"/>
          <w:kern w:val="0"/>
          <w:sz w:val="18"/>
          <w:szCs w:val="18"/>
        </w:rPr>
        <w:t xml:space="preserve"> LINE WORK -&gt; NAVER WORKS 브랜드 명 변경</w:t>
      </w:r>
    </w:p>
    <w:p w:rsidR="00DD22C4" w:rsidRPr="00DD22C4" w:rsidRDefault="00DD22C4" w:rsidP="00DD22C4">
      <w:pPr>
        <w:widowControl/>
        <w:wordWrap/>
        <w:autoSpaceDE/>
        <w:autoSpaceDN/>
        <w:spacing w:after="18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noProof/>
          <w:color w:val="404040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949315" cy="2919730"/>
            <wp:effectExtent l="19050" t="0" r="0" b="0"/>
            <wp:docPr id="2" name="그림 2" descr="https://lh4.googleusercontent.com/Sc920XiQg4i9sST1KYL_DQ3k8PwFe_mIOPHxIcSgSi0HudzUJ2-IRLlx3trr-WMzhpd54t1ESOWjihTqdWb5WukJ9htNqv7A9Q6gSdpGEDnfrgergYEjSnxwBy9LdzOGBC8l2q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Sc920XiQg4i9sST1KYL_DQ3k8PwFe_mIOPHxIcSgSi0HudzUJ2-IRLlx3trr-WMzhpd54t1ESOWjihTqdWb5WukJ9htNqv7A9Q6gSdpGEDnfrgergYEjSnxwBy9LdzOGBC8l2q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2C4" w:rsidRPr="00DD22C4" w:rsidRDefault="00DD22C4" w:rsidP="00DD22C4">
      <w:pPr>
        <w:widowControl/>
        <w:wordWrap/>
        <w:autoSpaceDE/>
        <w:autoSpaceDN/>
        <w:spacing w:after="18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noProof/>
          <w:color w:val="404040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949315" cy="2908300"/>
            <wp:effectExtent l="19050" t="0" r="0" b="0"/>
            <wp:docPr id="3" name="그림 3" descr="https://lh5.googleusercontent.com/4PNZyv_RcbWZPVBR1P3v2t1_ELctEJOl5u6GHbN6SUt1PPWN6TxfghUHSmyMuMkt1efkB--8ZLaQXn8-ywQ2F1AfjwOeoxf8OpbDfFEyIEgsxPKa2pSicjPBd3liltZV7VziAo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4PNZyv_RcbWZPVBR1P3v2t1_ELctEJOl5u6GHbN6SUt1PPWN6TxfghUHSmyMuMkt1efkB--8ZLaQXn8-ywQ2F1AfjwOeoxf8OpbDfFEyIEgsxPKa2pSicjPBd3liltZV7VziAoh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2C4" w:rsidRPr="00DD22C4" w:rsidRDefault="00DD22C4" w:rsidP="00DD22C4">
      <w:pPr>
        <w:widowControl/>
        <w:numPr>
          <w:ilvl w:val="0"/>
          <w:numId w:val="1"/>
        </w:numPr>
        <w:wordWrap/>
        <w:autoSpaceDE/>
        <w:autoSpaceDN/>
        <w:ind w:left="504"/>
        <w:textAlignment w:val="baseline"/>
        <w:rPr>
          <w:rFonts w:ascii="맑은 고딕" w:eastAsia="맑은 고딕" w:hAnsi="맑은 고딕" w:cs="굴림"/>
          <w:color w:val="5B9BD5"/>
          <w:kern w:val="0"/>
          <w:sz w:val="22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게시판, 채팅, 스케줄러, 주소록 등 기본적인 기능으로 구성되어 있습니다.</w:t>
      </w:r>
    </w:p>
    <w:p w:rsidR="00DD22C4" w:rsidRPr="00DD22C4" w:rsidRDefault="00DD22C4" w:rsidP="00DD22C4">
      <w:pPr>
        <w:widowControl/>
        <w:numPr>
          <w:ilvl w:val="0"/>
          <w:numId w:val="1"/>
        </w:numPr>
        <w:wordWrap/>
        <w:autoSpaceDE/>
        <w:autoSpaceDN/>
        <w:ind w:left="504"/>
        <w:textAlignment w:val="baseline"/>
        <w:rPr>
          <w:rFonts w:ascii="맑은 고딕" w:eastAsia="맑은 고딕" w:hAnsi="맑은 고딕" w:cs="굴림" w:hint="eastAsia"/>
          <w:color w:val="5B9BD5"/>
          <w:kern w:val="0"/>
          <w:sz w:val="22"/>
        </w:rPr>
      </w:pPr>
      <w:proofErr w:type="spell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Bot</w:t>
      </w:r>
      <w:proofErr w:type="spell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Chat을 이용해 업무에 필요한 툴을 구성할 수 있습니다.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D22C4">
        <w:rPr>
          <w:rFonts w:ascii="맑은 고딕" w:eastAsia="맑은 고딕" w:hAnsi="맑은 고딕" w:cs="굴림" w:hint="eastAsia"/>
          <w:b/>
          <w:bCs/>
          <w:color w:val="5B9BD5"/>
          <w:kern w:val="0"/>
          <w:sz w:val="24"/>
          <w:szCs w:val="24"/>
        </w:rPr>
        <w:lastRenderedPageBreak/>
        <w:t>4.2. 잔디(JANDI)</w:t>
      </w:r>
    </w:p>
    <w:p w:rsidR="00DD22C4" w:rsidRPr="00DD22C4" w:rsidRDefault="00DD22C4" w:rsidP="00DD22C4">
      <w:pPr>
        <w:widowControl/>
        <w:wordWrap/>
        <w:autoSpaceDE/>
        <w:autoSpaceDN/>
        <w:spacing w:after="180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Pr="00DD22C4">
          <w:rPr>
            <w:rFonts w:ascii="맑은 고딕" w:eastAsia="맑은 고딕" w:hAnsi="맑은 고딕" w:cs="굴림" w:hint="eastAsia"/>
            <w:color w:val="1155CC"/>
            <w:kern w:val="0"/>
            <w:sz w:val="18"/>
            <w:u w:val="single"/>
          </w:rPr>
          <w:t>https://www.jandi.com</w:t>
        </w:r>
      </w:hyperlink>
    </w:p>
    <w:p w:rsidR="00DD22C4" w:rsidRPr="00DD22C4" w:rsidRDefault="00DD22C4" w:rsidP="00DD22C4">
      <w:pPr>
        <w:widowControl/>
        <w:wordWrap/>
        <w:autoSpaceDE/>
        <w:autoSpaceDN/>
        <w:spacing w:after="18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noProof/>
          <w:color w:val="1155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949315" cy="2919730"/>
            <wp:effectExtent l="19050" t="0" r="0" b="0"/>
            <wp:docPr id="4" name="그림 4" descr="https://lh6.googleusercontent.com/BaFkN84XCKTs21qZsxx2xUA7bEgiqpPmYzIe5HZUsirusBcLYrTO-KjUcKlU-ekR4SruvVQ5AIcfhTB7P7yLMsgjCdx1nGKgJ5p_F5XsjxYYTZ9MJJYjTe12R_CQ04b7vPFk9x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aFkN84XCKTs21qZsxx2xUA7bEgiqpPmYzIe5HZUsirusBcLYrTO-KjUcKlU-ekR4SruvVQ5AIcfhTB7P7yLMsgjCdx1nGKgJ5p_F5XsjxYYTZ9MJJYjTe12R_CQ04b7vPFk9x4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2C4" w:rsidRPr="00DD22C4" w:rsidRDefault="00DD22C4" w:rsidP="00DD22C4">
      <w:pPr>
        <w:widowControl/>
        <w:wordWrap/>
        <w:autoSpaceDE/>
        <w:autoSpaceDN/>
        <w:spacing w:after="18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noProof/>
          <w:color w:val="1155CC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949315" cy="2302510"/>
            <wp:effectExtent l="19050" t="0" r="0" b="0"/>
            <wp:docPr id="5" name="그림 5" descr="https://lh4.googleusercontent.com/P74lubcDDQNUvQRqvwrDsvQkDv1DavblNPcNzRvGYUdnA03Ja0l1U6biA7lR4fdsjEO71jkGx1WB-NexSBasaOQsLw0HNOexDRe7bLz1KhTbHdd2Y0lIhDwhy_D85C1kfrQmQ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P74lubcDDQNUvQRqvwrDsvQkDv1DavblNPcNzRvGYUdnA03Ja0l1U6biA7lR4fdsjEO71jkGx1WB-NexSBasaOQsLw0HNOexDRe7bLz1KhTbHdd2Y0lIhDwhy_D85C1kfrQmQow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2C4" w:rsidRPr="00DD22C4" w:rsidRDefault="00DD22C4" w:rsidP="00DD22C4">
      <w:pPr>
        <w:widowControl/>
        <w:numPr>
          <w:ilvl w:val="0"/>
          <w:numId w:val="2"/>
        </w:numPr>
        <w:wordWrap/>
        <w:autoSpaceDE/>
        <w:autoSpaceDN/>
        <w:ind w:left="504"/>
        <w:textAlignment w:val="baseline"/>
        <w:rPr>
          <w:rFonts w:ascii="맑은 고딕" w:eastAsia="맑은 고딕" w:hAnsi="맑은 고딕" w:cs="굴림"/>
          <w:color w:val="5B9BD5"/>
          <w:kern w:val="0"/>
          <w:sz w:val="22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게시판이 채팅기능으로 대체 되어있습니다</w:t>
      </w:r>
    </w:p>
    <w:p w:rsidR="00DD22C4" w:rsidRPr="00DD22C4" w:rsidRDefault="00DD22C4" w:rsidP="00DD22C4">
      <w:pPr>
        <w:widowControl/>
        <w:numPr>
          <w:ilvl w:val="0"/>
          <w:numId w:val="2"/>
        </w:numPr>
        <w:wordWrap/>
        <w:autoSpaceDE/>
        <w:autoSpaceDN/>
        <w:ind w:left="504"/>
        <w:textAlignment w:val="baseline"/>
        <w:rPr>
          <w:rFonts w:ascii="맑은 고딕" w:eastAsia="맑은 고딕" w:hAnsi="맑은 고딕" w:cs="굴림" w:hint="eastAsia"/>
          <w:color w:val="5B9BD5"/>
          <w:kern w:val="0"/>
          <w:sz w:val="22"/>
        </w:rPr>
      </w:pPr>
      <w:r w:rsidRPr="00DD22C4">
        <w:rPr>
          <w:rFonts w:ascii="맑은 고딕" w:eastAsia="맑은 고딕" w:hAnsi="맑은 고딕" w:cs="굴림" w:hint="eastAsia"/>
          <w:color w:val="434343"/>
          <w:kern w:val="0"/>
          <w:sz w:val="22"/>
        </w:rPr>
        <w:t xml:space="preserve">할일(To Do List), </w:t>
      </w:r>
      <w:proofErr w:type="spellStart"/>
      <w:r w:rsidRPr="00DD22C4">
        <w:rPr>
          <w:rFonts w:ascii="맑은 고딕" w:eastAsia="맑은 고딕" w:hAnsi="맑은 고딕" w:cs="굴림" w:hint="eastAsia"/>
          <w:color w:val="434343"/>
          <w:kern w:val="0"/>
          <w:sz w:val="22"/>
        </w:rPr>
        <w:t>Github</w:t>
      </w:r>
      <w:proofErr w:type="spellEnd"/>
      <w:r w:rsidRPr="00DD22C4">
        <w:rPr>
          <w:rFonts w:ascii="맑은 고딕" w:eastAsia="맑은 고딕" w:hAnsi="맑은 고딕" w:cs="굴림" w:hint="eastAsia"/>
          <w:color w:val="434343"/>
          <w:kern w:val="0"/>
          <w:sz w:val="22"/>
        </w:rPr>
        <w:t xml:space="preserve"> 및 Google캘린더 등 외부 </w:t>
      </w:r>
      <w:proofErr w:type="spellStart"/>
      <w:r w:rsidRPr="00DD22C4">
        <w:rPr>
          <w:rFonts w:ascii="맑은 고딕" w:eastAsia="맑은 고딕" w:hAnsi="맑은 고딕" w:cs="굴림" w:hint="eastAsia"/>
          <w:color w:val="434343"/>
          <w:kern w:val="0"/>
          <w:sz w:val="22"/>
        </w:rPr>
        <w:t>앱과</w:t>
      </w:r>
      <w:proofErr w:type="spellEnd"/>
      <w:r w:rsidRPr="00DD22C4">
        <w:rPr>
          <w:rFonts w:ascii="맑은 고딕" w:eastAsia="맑은 고딕" w:hAnsi="맑은 고딕" w:cs="굴림" w:hint="eastAsia"/>
          <w:color w:val="434343"/>
          <w:kern w:val="0"/>
          <w:sz w:val="22"/>
        </w:rPr>
        <w:t xml:space="preserve"> 연동, 저장소 기능이 있습니다.</w:t>
      </w:r>
    </w:p>
    <w:p w:rsidR="00DD22C4" w:rsidRPr="00DD22C4" w:rsidRDefault="00DD22C4" w:rsidP="00DD22C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DD22C4" w:rsidRPr="00DD22C4" w:rsidRDefault="00DD22C4" w:rsidP="00DD22C4">
      <w:pPr>
        <w:widowControl/>
        <w:wordWrap/>
        <w:autoSpaceDE/>
        <w:autoSpaceDN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D22C4">
        <w:rPr>
          <w:rFonts w:ascii="맑은 고딕" w:eastAsia="맑은 고딕" w:hAnsi="맑은 고딕" w:cs="굴림" w:hint="eastAsia"/>
          <w:b/>
          <w:bCs/>
          <w:color w:val="5B9BD5"/>
          <w:kern w:val="0"/>
          <w:sz w:val="24"/>
          <w:szCs w:val="24"/>
        </w:rPr>
        <w:t>4.3. Slack</w:t>
      </w:r>
    </w:p>
    <w:p w:rsidR="00DD22C4" w:rsidRPr="00DD22C4" w:rsidRDefault="00DD22C4" w:rsidP="00DD22C4">
      <w:pPr>
        <w:widowControl/>
        <w:wordWrap/>
        <w:autoSpaceDE/>
        <w:autoSpaceDN/>
        <w:spacing w:after="180"/>
        <w:rPr>
          <w:rFonts w:ascii="굴림" w:eastAsia="굴림" w:hAnsi="굴림" w:cs="굴림"/>
          <w:kern w:val="0"/>
          <w:sz w:val="24"/>
          <w:szCs w:val="24"/>
        </w:rPr>
      </w:pPr>
      <w:hyperlink r:id="rId12" w:history="1">
        <w:r w:rsidRPr="00DD22C4">
          <w:rPr>
            <w:rFonts w:ascii="맑은 고딕" w:eastAsia="맑은 고딕" w:hAnsi="맑은 고딕" w:cs="굴림" w:hint="eastAsia"/>
            <w:color w:val="1155CC"/>
            <w:kern w:val="0"/>
            <w:sz w:val="18"/>
            <w:u w:val="single"/>
          </w:rPr>
          <w:t>https://slack.com/intl/ko-kr/</w:t>
        </w:r>
      </w:hyperlink>
      <w:r>
        <w:rPr>
          <w:rFonts w:ascii="맑은 고딕" w:eastAsia="맑은 고딕" w:hAnsi="맑은 고딕" w:cs="굴림"/>
          <w:noProof/>
          <w:color w:val="404040"/>
          <w:kern w:val="0"/>
          <w:sz w:val="18"/>
          <w:szCs w:val="18"/>
          <w:bdr w:val="none" w:sz="0" w:space="0" w:color="auto" w:frame="1"/>
        </w:rPr>
        <w:drawing>
          <wp:inline distT="0" distB="0" distL="0" distR="0">
            <wp:extent cx="5949315" cy="3371215"/>
            <wp:effectExtent l="19050" t="0" r="0" b="0"/>
            <wp:docPr id="6" name="그림 6" descr="https://lh5.googleusercontent.com/qTG3gZWK1pLp4qSbgvULXlOrYpJs1Eyh3CFl35uW-xsMvLmfnK09jH-XyUIyOPAfsu8bgH53W9isaAzlhGon-gq9GQVaXObsCRewXGPL0MWH9ymPqAUlX6yuTd7Ziasy5gh6GP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qTG3gZWK1pLp4qSbgvULXlOrYpJs1Eyh3CFl35uW-xsMvLmfnK09jH-XyUIyOPAfsu8bgH53W9isaAzlhGon-gq9GQVaXObsCRewXGPL0MWH9ymPqAUlX6yuTd7Ziasy5gh6GPu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2C4" w:rsidRPr="00DD22C4" w:rsidRDefault="00DD22C4" w:rsidP="00DD22C4">
      <w:pPr>
        <w:widowControl/>
        <w:numPr>
          <w:ilvl w:val="0"/>
          <w:numId w:val="3"/>
        </w:numPr>
        <w:wordWrap/>
        <w:autoSpaceDE/>
        <w:autoSpaceDN/>
        <w:ind w:left="504"/>
        <w:textAlignment w:val="baseline"/>
        <w:rPr>
          <w:rFonts w:ascii="맑은 고딕" w:eastAsia="맑은 고딕" w:hAnsi="맑은 고딕" w:cs="굴림"/>
          <w:color w:val="5B9BD5"/>
          <w:kern w:val="0"/>
          <w:sz w:val="22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워크스페이스 및 전용채널을 이용해 다른 회사의 팀과 협업할 수 있습니다.</w:t>
      </w:r>
    </w:p>
    <w:p w:rsidR="00DD22C4" w:rsidRPr="00DD22C4" w:rsidRDefault="00DD22C4" w:rsidP="00DD22C4">
      <w:pPr>
        <w:widowControl/>
        <w:numPr>
          <w:ilvl w:val="0"/>
          <w:numId w:val="3"/>
        </w:numPr>
        <w:wordWrap/>
        <w:autoSpaceDE/>
        <w:autoSpaceDN/>
        <w:ind w:left="504"/>
        <w:textAlignment w:val="baseline"/>
        <w:rPr>
          <w:rFonts w:ascii="맑은 고딕" w:eastAsia="맑은 고딕" w:hAnsi="맑은 고딕" w:cs="굴림" w:hint="eastAsia"/>
          <w:color w:val="5B9BD5"/>
          <w:kern w:val="0"/>
          <w:sz w:val="22"/>
        </w:rPr>
      </w:pPr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음성 및 영상통화, Google Drive 및 Google Calendar, </w:t>
      </w:r>
      <w:proofErr w:type="spell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Github</w:t>
      </w:r>
      <w:proofErr w:type="spell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등 외부 </w:t>
      </w:r>
      <w:proofErr w:type="spellStart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>앱과</w:t>
      </w:r>
      <w:proofErr w:type="spellEnd"/>
      <w:r w:rsidRPr="00DD22C4">
        <w:rPr>
          <w:rFonts w:ascii="맑은 고딕" w:eastAsia="맑은 고딕" w:hAnsi="맑은 고딕" w:cs="굴림" w:hint="eastAsia"/>
          <w:color w:val="404040"/>
          <w:kern w:val="0"/>
          <w:sz w:val="22"/>
        </w:rPr>
        <w:t xml:space="preserve"> 연동이 가능합니다.</w:t>
      </w:r>
    </w:p>
    <w:p w:rsidR="00F70B4D" w:rsidRDefault="00F70B4D"/>
    <w:sectPr w:rsidR="00F70B4D" w:rsidSect="00F70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4977"/>
    <w:multiLevelType w:val="multilevel"/>
    <w:tmpl w:val="592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61970"/>
    <w:multiLevelType w:val="multilevel"/>
    <w:tmpl w:val="0162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91DCD"/>
    <w:multiLevelType w:val="multilevel"/>
    <w:tmpl w:val="ECAA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D22C4"/>
    <w:rsid w:val="00DD22C4"/>
    <w:rsid w:val="00F7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4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DD22C4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2C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22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D22C4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D22C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D22C4"/>
  </w:style>
  <w:style w:type="character" w:styleId="a4">
    <w:name w:val="Hyperlink"/>
    <w:basedOn w:val="a0"/>
    <w:uiPriority w:val="99"/>
    <w:semiHidden/>
    <w:unhideWhenUsed/>
    <w:rsid w:val="00DD22C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D22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D22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lack.com/intl/ko-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ver.worksmobile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jand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GT.Jeong</dc:creator>
  <cp:lastModifiedBy>GT.Jeong</cp:lastModifiedBy>
  <cp:revision>1</cp:revision>
  <dcterms:created xsi:type="dcterms:W3CDTF">2020-10-20T08:44:00Z</dcterms:created>
  <dcterms:modified xsi:type="dcterms:W3CDTF">2020-10-20T08:45:00Z</dcterms:modified>
</cp:coreProperties>
</file>