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C578" w14:textId="03A4CCA1" w:rsidR="00E17B9E" w:rsidRPr="00B672E9" w:rsidRDefault="00A56108" w:rsidP="00B672E9">
      <w:pPr>
        <w:pStyle w:val="Ttulo"/>
      </w:pPr>
      <w:r>
        <w:rPr>
          <w:spacing w:val="-2"/>
        </w:rPr>
        <w:t>PREDICIÓN DE</w:t>
      </w:r>
      <w:r w:rsidR="006C03A1">
        <w:rPr>
          <w:spacing w:val="-2"/>
        </w:rPr>
        <w:t xml:space="preserve"> LA DEMANDA DE ENERGÍA ELÉCTRICA EN ANTIOQUIA</w:t>
      </w:r>
    </w:p>
    <w:p w14:paraId="7AE97EE4" w14:textId="26E2BDEA" w:rsidR="00E17B9E" w:rsidRDefault="004A53DB" w:rsidP="00ED0597">
      <w:pPr>
        <w:ind w:left="1687" w:right="1686"/>
        <w:jc w:val="center"/>
        <w:rPr>
          <w:b/>
          <w:bCs/>
        </w:rPr>
      </w:pPr>
      <w:r>
        <w:rPr>
          <w:b/>
          <w:bCs/>
        </w:rPr>
        <w:t xml:space="preserve">Estudiante: </w:t>
      </w:r>
      <w:r w:rsidR="00ED0597" w:rsidRPr="00ED0597">
        <w:rPr>
          <w:b/>
          <w:bCs/>
        </w:rPr>
        <w:t>Anderson Sebastián Torres Sánchez</w:t>
      </w:r>
      <w:r w:rsidR="0083610B">
        <w:rPr>
          <w:b/>
          <w:bCs/>
        </w:rPr>
        <w:t xml:space="preserve"> (</w:t>
      </w:r>
      <w:r w:rsidR="0053271B" w:rsidRPr="0053271B">
        <w:rPr>
          <w:b/>
          <w:bCs/>
        </w:rPr>
        <w:t>https://github.com/Astorress/especializacion-analitica-monografia</w:t>
      </w:r>
      <w:r w:rsidR="0083610B">
        <w:rPr>
          <w:b/>
          <w:bCs/>
        </w:rPr>
        <w:t>)</w:t>
      </w:r>
      <w:r>
        <w:rPr>
          <w:b/>
          <w:bCs/>
        </w:rPr>
        <w:t>,</w:t>
      </w:r>
    </w:p>
    <w:p w14:paraId="360F2A71" w14:textId="6EA006D3" w:rsidR="00ED0597" w:rsidRPr="00ED0597" w:rsidRDefault="004A53DB" w:rsidP="00B672E9">
      <w:pPr>
        <w:ind w:left="1687" w:right="1686"/>
        <w:jc w:val="center"/>
        <w:rPr>
          <w:b/>
          <w:sz w:val="28"/>
        </w:rPr>
      </w:pPr>
      <w:r>
        <w:rPr>
          <w:b/>
          <w:bCs/>
        </w:rPr>
        <w:t>Asesor: Walter Mauricio Villa Acevedo.</w:t>
      </w:r>
    </w:p>
    <w:p w14:paraId="04BB30F2" w14:textId="77777777" w:rsidR="00ED0597" w:rsidRDefault="00000000">
      <w:pPr>
        <w:pStyle w:val="Textoindependiente"/>
        <w:spacing w:before="1"/>
        <w:ind w:left="2480" w:right="2477"/>
        <w:jc w:val="center"/>
        <w:rPr>
          <w:i/>
          <w:sz w:val="22"/>
          <w:lang w:val="es-MX"/>
        </w:rPr>
      </w:pPr>
      <w:r w:rsidRPr="00ED0597">
        <w:rPr>
          <w:i/>
          <w:sz w:val="22"/>
          <w:lang w:val="es-MX"/>
        </w:rPr>
        <w:t xml:space="preserve">Especialización en Analítica y Ciencia de Datos </w:t>
      </w:r>
    </w:p>
    <w:p w14:paraId="7A2BF6AB" w14:textId="77777777" w:rsidR="00ED0597" w:rsidRDefault="00000000">
      <w:pPr>
        <w:pStyle w:val="Textoindependiente"/>
        <w:spacing w:before="1"/>
        <w:ind w:left="2480" w:right="2477"/>
        <w:jc w:val="center"/>
        <w:rPr>
          <w:i/>
          <w:sz w:val="22"/>
          <w:lang w:val="es-MX"/>
        </w:rPr>
      </w:pPr>
      <w:r w:rsidRPr="00ED0597">
        <w:rPr>
          <w:i/>
          <w:sz w:val="22"/>
          <w:lang w:val="es-MX"/>
        </w:rPr>
        <w:t xml:space="preserve">Departamento de Ingeniería de Sistemas </w:t>
      </w:r>
    </w:p>
    <w:p w14:paraId="6AB5DA66" w14:textId="1C5168BE" w:rsidR="00E17B9E" w:rsidRPr="00ED0597" w:rsidRDefault="00000000">
      <w:pPr>
        <w:pStyle w:val="Textoindependiente"/>
        <w:spacing w:before="1"/>
        <w:ind w:left="2480" w:right="2477"/>
        <w:jc w:val="center"/>
        <w:rPr>
          <w:i/>
          <w:sz w:val="22"/>
          <w:lang w:val="es-MX"/>
        </w:rPr>
      </w:pPr>
      <w:r w:rsidRPr="00ED0597">
        <w:rPr>
          <w:i/>
          <w:sz w:val="22"/>
          <w:lang w:val="es-MX"/>
        </w:rPr>
        <w:t>Universidad de Antioquia, Colombia</w:t>
      </w:r>
    </w:p>
    <w:p w14:paraId="0E8BE560" w14:textId="77777777" w:rsidR="00ED0597" w:rsidRPr="008917EA" w:rsidRDefault="00ED0597">
      <w:pPr>
        <w:rPr>
          <w:rFonts w:ascii="Courier New"/>
          <w:sz w:val="13"/>
          <w:szCs w:val="11"/>
        </w:rPr>
      </w:pPr>
    </w:p>
    <w:p w14:paraId="578BA90B" w14:textId="77777777" w:rsidR="008917EA" w:rsidRDefault="008917EA">
      <w:pPr>
        <w:rPr>
          <w:rFonts w:ascii="Courier New"/>
          <w:sz w:val="28"/>
        </w:rPr>
        <w:sectPr w:rsidR="008917EA">
          <w:type w:val="continuous"/>
          <w:pgSz w:w="12240" w:h="15840"/>
          <w:pgMar w:top="1160" w:right="820" w:bottom="280" w:left="820" w:header="720" w:footer="720" w:gutter="0"/>
          <w:cols w:space="720"/>
        </w:sectPr>
      </w:pPr>
    </w:p>
    <w:p w14:paraId="61EF604F" w14:textId="1EC8B38B" w:rsidR="00826BDD" w:rsidRDefault="00000000" w:rsidP="005F0173">
      <w:pPr>
        <w:ind w:right="39"/>
        <w:jc w:val="both"/>
        <w:rPr>
          <w:b/>
          <w:sz w:val="18"/>
        </w:rPr>
      </w:pPr>
      <w:r>
        <w:rPr>
          <w:b/>
          <w:sz w:val="18"/>
        </w:rPr>
        <w:t xml:space="preserve">Resumen </w:t>
      </w:r>
      <w:r w:rsidR="005F0173">
        <w:rPr>
          <w:b/>
          <w:sz w:val="18"/>
        </w:rPr>
        <w:t>–</w:t>
      </w:r>
      <w:r w:rsidR="00B47F9F">
        <w:rPr>
          <w:b/>
          <w:sz w:val="18"/>
        </w:rPr>
        <w:t xml:space="preserve"> </w:t>
      </w:r>
      <w:r w:rsidR="005F0173">
        <w:rPr>
          <w:b/>
          <w:sz w:val="18"/>
        </w:rPr>
        <w:t>En este documento se presenta la</w:t>
      </w:r>
      <w:r w:rsidR="00E04BF9">
        <w:rPr>
          <w:b/>
          <w:sz w:val="18"/>
        </w:rPr>
        <w:t xml:space="preserve">s predicciones iniciales de la demanda de energía eléctrica en </w:t>
      </w:r>
      <w:r w:rsidR="00826BDD">
        <w:rPr>
          <w:b/>
          <w:sz w:val="18"/>
        </w:rPr>
        <w:t>Antioquia, utilizando</w:t>
      </w:r>
      <w:r w:rsidR="00E04BF9">
        <w:rPr>
          <w:b/>
          <w:sz w:val="18"/>
        </w:rPr>
        <w:t xml:space="preserve"> métodos de machine learning tales como regresiones lineales</w:t>
      </w:r>
      <w:r w:rsidR="00BD4C7B">
        <w:rPr>
          <w:b/>
          <w:sz w:val="18"/>
        </w:rPr>
        <w:t>, decisi</w:t>
      </w:r>
      <w:r w:rsidR="003B5077">
        <w:rPr>
          <w:b/>
          <w:sz w:val="18"/>
        </w:rPr>
        <w:t>o</w:t>
      </w:r>
      <w:r w:rsidR="00BD4C7B">
        <w:rPr>
          <w:b/>
          <w:sz w:val="18"/>
        </w:rPr>
        <w:t>n tree</w:t>
      </w:r>
      <w:r w:rsidR="00826BDD">
        <w:rPr>
          <w:b/>
          <w:sz w:val="18"/>
        </w:rPr>
        <w:t xml:space="preserve"> o</w:t>
      </w:r>
      <w:r w:rsidR="00E04BF9">
        <w:rPr>
          <w:b/>
          <w:sz w:val="18"/>
        </w:rPr>
        <w:t xml:space="preserve"> arboles de decisión</w:t>
      </w:r>
      <w:r w:rsidR="00826BDD">
        <w:rPr>
          <w:b/>
          <w:sz w:val="18"/>
        </w:rPr>
        <w:t xml:space="preserve"> </w:t>
      </w:r>
      <w:r w:rsidR="00BD4C7B">
        <w:rPr>
          <w:b/>
          <w:sz w:val="18"/>
        </w:rPr>
        <w:t>empleados en a</w:t>
      </w:r>
      <w:r w:rsidR="00826BDD">
        <w:rPr>
          <w:b/>
          <w:sz w:val="18"/>
        </w:rPr>
        <w:t xml:space="preserve">uto </w:t>
      </w:r>
      <w:r w:rsidR="00BD4C7B">
        <w:rPr>
          <w:b/>
          <w:sz w:val="18"/>
        </w:rPr>
        <w:t>r</w:t>
      </w:r>
      <w:r w:rsidR="00826BDD">
        <w:rPr>
          <w:b/>
          <w:sz w:val="18"/>
        </w:rPr>
        <w:t xml:space="preserve">egresiones. Además </w:t>
      </w:r>
      <w:r w:rsidR="00EB26F4">
        <w:rPr>
          <w:b/>
          <w:sz w:val="18"/>
        </w:rPr>
        <w:t>s</w:t>
      </w:r>
      <w:r w:rsidR="00826BDD">
        <w:rPr>
          <w:b/>
          <w:sz w:val="18"/>
        </w:rPr>
        <w:t>e presenta el proceso de tratamiento de datos utilizado para la limpieza y preparaciones de los datos utilizados en los modelos de predicción</w:t>
      </w:r>
      <w:r w:rsidR="00EB26F4">
        <w:rPr>
          <w:b/>
          <w:sz w:val="18"/>
        </w:rPr>
        <w:t>,</w:t>
      </w:r>
      <w:r w:rsidR="00826BDD">
        <w:rPr>
          <w:b/>
          <w:sz w:val="18"/>
        </w:rPr>
        <w:t xml:space="preserve"> por ultimo las métricas de desempeño de los modelos</w:t>
      </w:r>
      <w:r w:rsidR="00EB26F4">
        <w:rPr>
          <w:b/>
          <w:sz w:val="18"/>
        </w:rPr>
        <w:t xml:space="preserve"> y conclusiones y hallazgos encontrados.</w:t>
      </w:r>
    </w:p>
    <w:p w14:paraId="3E3BE309" w14:textId="77777777" w:rsidR="00E17B9E" w:rsidRDefault="00E17B9E">
      <w:pPr>
        <w:pStyle w:val="Textoindependiente"/>
        <w:rPr>
          <w:b/>
        </w:rPr>
      </w:pPr>
    </w:p>
    <w:p w14:paraId="0F1C4B7C" w14:textId="322EFFD5" w:rsidR="00E17B9E" w:rsidRDefault="00000000" w:rsidP="00DA177E">
      <w:pPr>
        <w:ind w:right="39"/>
        <w:jc w:val="both"/>
        <w:rPr>
          <w:b/>
          <w:spacing w:val="2"/>
          <w:sz w:val="18"/>
        </w:rPr>
      </w:pPr>
      <w:r>
        <w:rPr>
          <w:b/>
          <w:sz w:val="18"/>
        </w:rPr>
        <w:t>Índice</w:t>
      </w:r>
      <w:r>
        <w:rPr>
          <w:b/>
          <w:spacing w:val="2"/>
          <w:sz w:val="18"/>
        </w:rPr>
        <w:t xml:space="preserve"> </w:t>
      </w:r>
      <w:r>
        <w:rPr>
          <w:b/>
          <w:sz w:val="18"/>
        </w:rPr>
        <w:t>de</w:t>
      </w:r>
      <w:r>
        <w:rPr>
          <w:b/>
          <w:spacing w:val="3"/>
          <w:sz w:val="18"/>
        </w:rPr>
        <w:t xml:space="preserve"> </w:t>
      </w:r>
      <w:r>
        <w:rPr>
          <w:b/>
          <w:sz w:val="18"/>
        </w:rPr>
        <w:t>Términos</w:t>
      </w:r>
      <w:r>
        <w:rPr>
          <w:b/>
          <w:spacing w:val="5"/>
          <w:sz w:val="18"/>
        </w:rPr>
        <w:t xml:space="preserve"> </w:t>
      </w:r>
      <w:r w:rsidR="006D7291">
        <w:rPr>
          <w:b/>
          <w:sz w:val="18"/>
        </w:rPr>
        <w:t>–</w:t>
      </w:r>
      <w:r w:rsidR="00826BDD">
        <w:rPr>
          <w:b/>
          <w:spacing w:val="2"/>
          <w:sz w:val="18"/>
        </w:rPr>
        <w:t xml:space="preserve"> API, Auto regresiones, demanda</w:t>
      </w:r>
      <w:r w:rsidR="004A53DB">
        <w:rPr>
          <w:b/>
          <w:spacing w:val="2"/>
          <w:sz w:val="18"/>
        </w:rPr>
        <w:t xml:space="preserve">, </w:t>
      </w:r>
      <w:r w:rsidR="00D66204">
        <w:rPr>
          <w:b/>
          <w:spacing w:val="2"/>
          <w:sz w:val="18"/>
        </w:rPr>
        <w:t xml:space="preserve">IDEAM, </w:t>
      </w:r>
      <w:r w:rsidR="006D7291">
        <w:rPr>
          <w:b/>
          <w:spacing w:val="2"/>
          <w:sz w:val="18"/>
        </w:rPr>
        <w:t xml:space="preserve">energía, </w:t>
      </w:r>
      <w:r w:rsidR="00826BDD">
        <w:rPr>
          <w:b/>
          <w:spacing w:val="2"/>
          <w:sz w:val="18"/>
        </w:rPr>
        <w:t xml:space="preserve">machine learning, </w:t>
      </w:r>
      <w:r w:rsidR="004A53DB">
        <w:rPr>
          <w:b/>
          <w:spacing w:val="2"/>
          <w:sz w:val="18"/>
        </w:rPr>
        <w:t>MAPE</w:t>
      </w:r>
      <w:r w:rsidR="006D7291">
        <w:rPr>
          <w:b/>
          <w:spacing w:val="2"/>
          <w:sz w:val="18"/>
        </w:rPr>
        <w:t xml:space="preserve">, </w:t>
      </w:r>
      <w:r w:rsidR="004A53DB">
        <w:rPr>
          <w:b/>
          <w:spacing w:val="2"/>
          <w:sz w:val="18"/>
        </w:rPr>
        <w:t>métricas</w:t>
      </w:r>
      <w:r w:rsidR="006D7291">
        <w:rPr>
          <w:b/>
          <w:spacing w:val="2"/>
          <w:sz w:val="18"/>
        </w:rPr>
        <w:t>, predicción</w:t>
      </w:r>
      <w:r w:rsidR="00D66204">
        <w:rPr>
          <w:b/>
          <w:spacing w:val="2"/>
          <w:sz w:val="18"/>
        </w:rPr>
        <w:t xml:space="preserve">, </w:t>
      </w:r>
      <w:r w:rsidR="00EB26F4">
        <w:rPr>
          <w:b/>
          <w:spacing w:val="2"/>
          <w:sz w:val="18"/>
        </w:rPr>
        <w:t xml:space="preserve">series de tiempo, </w:t>
      </w:r>
      <w:r w:rsidR="00D66204">
        <w:rPr>
          <w:b/>
          <w:spacing w:val="2"/>
          <w:sz w:val="18"/>
        </w:rPr>
        <w:t>XM</w:t>
      </w:r>
      <w:r w:rsidR="006D7291">
        <w:rPr>
          <w:b/>
          <w:spacing w:val="2"/>
          <w:sz w:val="18"/>
        </w:rPr>
        <w:t>.</w:t>
      </w:r>
    </w:p>
    <w:p w14:paraId="797B011E" w14:textId="77777777" w:rsidR="00EB26F4" w:rsidRPr="00DA177E" w:rsidRDefault="00EB26F4" w:rsidP="00DA177E">
      <w:pPr>
        <w:ind w:right="39"/>
        <w:jc w:val="both"/>
        <w:rPr>
          <w:b/>
          <w:sz w:val="16"/>
        </w:rPr>
      </w:pPr>
    </w:p>
    <w:p w14:paraId="44BDF14B" w14:textId="6AF2E9BB" w:rsidR="00B803DE" w:rsidRPr="00B803DE" w:rsidRDefault="00E04BF9" w:rsidP="00B803DE">
      <w:pPr>
        <w:pStyle w:val="Prrafodelista"/>
        <w:numPr>
          <w:ilvl w:val="0"/>
          <w:numId w:val="2"/>
        </w:numPr>
        <w:tabs>
          <w:tab w:val="left" w:pos="2150"/>
        </w:tabs>
        <w:ind w:left="1134" w:hanging="263"/>
        <w:jc w:val="left"/>
        <w:rPr>
          <w:sz w:val="20"/>
        </w:rPr>
      </w:pPr>
      <w:r>
        <w:rPr>
          <w:sz w:val="20"/>
        </w:rPr>
        <w:t>INTRODUCCIÓN</w:t>
      </w:r>
    </w:p>
    <w:p w14:paraId="2B940505" w14:textId="13649D6C" w:rsidR="00B803DE" w:rsidRDefault="00B803DE" w:rsidP="00B803DE">
      <w:pPr>
        <w:pStyle w:val="Textoindependiente"/>
        <w:spacing w:before="80"/>
        <w:ind w:firstLine="284"/>
        <w:jc w:val="both"/>
      </w:pPr>
      <w:r>
        <w:t xml:space="preserve">El pronóstico de la demanda de energía eléctrica es un proceso fundamental para la toma de decisiones operativas y estratégicas en el mercado energético del país, cuya falta de precisión puede generar altos costos económicos [1]. Dichas predicciones pueden determinar de forma previa la carencia de energía eléctrica en el sistema y evitar de esta forma razonamientos de energía. Antioquia, al ser el segundo departamento con más población del país, que según cifras el DANE [2] representa el 13.5% de la población total del país, además </w:t>
      </w:r>
      <w:r w:rsidR="00EB26F4">
        <w:t xml:space="preserve">de </w:t>
      </w:r>
      <w:r>
        <w:t>representa</w:t>
      </w:r>
      <w:r w:rsidR="00EB26F4">
        <w:t>r</w:t>
      </w:r>
      <w:r>
        <w:t xml:space="preserve"> el 5.44% del territorio nacional [3] y poseer el segundo PIB más alto del país [4], representa, es uno de los focos más importantes del sector eléctrico del país. </w:t>
      </w:r>
    </w:p>
    <w:p w14:paraId="40282A7D" w14:textId="787AA076" w:rsidR="00DA177E" w:rsidRDefault="00B803DE" w:rsidP="00DA177E">
      <w:pPr>
        <w:pStyle w:val="Textoindependiente"/>
        <w:spacing w:before="80"/>
        <w:ind w:firstLine="284"/>
        <w:jc w:val="both"/>
      </w:pPr>
      <w:r>
        <w:t xml:space="preserve">Antioquia es el departamento con mayor capacidad de generación instalada en Colombia, teniendo según datos analizados del API de XM, </w:t>
      </w:r>
      <w:r w:rsidR="00EB26F4">
        <w:t xml:space="preserve"> una capacidad instalada de</w:t>
      </w:r>
      <w:r>
        <w:t xml:space="preserve"> 5789MW, que constituye alrededor del 30% de la capacidad </w:t>
      </w:r>
      <w:r w:rsidR="00EB26F4">
        <w:t xml:space="preserve">total </w:t>
      </w:r>
      <w:r>
        <w:t>instalada del país.</w:t>
      </w:r>
    </w:p>
    <w:p w14:paraId="2AB0437E" w14:textId="77777777" w:rsidR="00B803DE" w:rsidRDefault="00B803DE" w:rsidP="000411FB">
      <w:pPr>
        <w:pStyle w:val="Textoindependiente"/>
        <w:spacing w:before="80"/>
        <w:jc w:val="center"/>
      </w:pPr>
      <w:r>
        <w:rPr>
          <w:noProof/>
        </w:rPr>
        <w:drawing>
          <wp:inline distT="0" distB="0" distL="0" distR="0" wp14:anchorId="64E46F46" wp14:editId="34036516">
            <wp:extent cx="2649415" cy="1398184"/>
            <wp:effectExtent l="0" t="0" r="5080" b="0"/>
            <wp:docPr id="555863396" name="Imagen 55586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11029" name="Imagen 8721110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5677" cy="1417321"/>
                    </a:xfrm>
                    <a:prstGeom prst="rect">
                      <a:avLst/>
                    </a:prstGeom>
                  </pic:spPr>
                </pic:pic>
              </a:graphicData>
            </a:graphic>
          </wp:inline>
        </w:drawing>
      </w:r>
    </w:p>
    <w:p w14:paraId="01A30AA7" w14:textId="0E489207" w:rsidR="00DA177E" w:rsidRDefault="00B803DE" w:rsidP="00DA177E">
      <w:pPr>
        <w:pStyle w:val="Textoindependiente"/>
        <w:spacing w:before="80"/>
        <w:ind w:firstLine="284"/>
        <w:jc w:val="center"/>
        <w:rPr>
          <w:sz w:val="16"/>
          <w:szCs w:val="16"/>
        </w:rPr>
      </w:pPr>
      <w:r>
        <w:rPr>
          <w:sz w:val="16"/>
          <w:szCs w:val="16"/>
        </w:rPr>
        <w:t>Figura 1: Mapa de la distribución de recursos de generación del país. Elaboración propia a partir de los datos del API de XM.</w:t>
      </w:r>
    </w:p>
    <w:p w14:paraId="6DB39024" w14:textId="77777777" w:rsidR="008917EA" w:rsidRPr="00C27DF5" w:rsidRDefault="008917EA" w:rsidP="008917EA">
      <w:pPr>
        <w:pStyle w:val="Textoindependiente"/>
        <w:spacing w:before="80"/>
        <w:rPr>
          <w:sz w:val="2"/>
          <w:szCs w:val="2"/>
        </w:rPr>
      </w:pPr>
    </w:p>
    <w:p w14:paraId="59851639" w14:textId="74528695" w:rsidR="00DA177E" w:rsidRPr="00DA177E" w:rsidRDefault="00B803DE" w:rsidP="00DA177E">
      <w:pPr>
        <w:pStyle w:val="Textoindependiente"/>
        <w:spacing w:before="80"/>
        <w:ind w:firstLine="284"/>
        <w:jc w:val="both"/>
      </w:pPr>
      <w:r>
        <w:t xml:space="preserve">A su vez, Antioquia es la cuarta regiones del país con mayor </w:t>
      </w:r>
      <w:r w:rsidR="00EB26F4">
        <w:t>demanda</w:t>
      </w:r>
      <w:r>
        <w:t xml:space="preserve"> de energía eléctrica del país</w:t>
      </w:r>
      <w:r w:rsidR="00EB26F4">
        <w:t xml:space="preserve"> </w:t>
      </w:r>
      <w:r>
        <w:t xml:space="preserve">según los datos analizados del API de XM, superada por la región caribe, la región centro y la región oriente (se debe tener en cuenta que estas regiones son </w:t>
      </w:r>
      <w:r>
        <w:t xml:space="preserve">según la categorización dada por XM, donde la región caribe está </w:t>
      </w:r>
      <w:r w:rsidR="008917EA">
        <w:t>conformada</w:t>
      </w:r>
      <w:r>
        <w:t xml:space="preserve"> por los departamentos La Guajira, Cesar, Magdalena, Atlántico, Bolívar y Sucre, la </w:t>
      </w:r>
      <w:r w:rsidR="008917EA">
        <w:t xml:space="preserve">región </w:t>
      </w:r>
      <w:r>
        <w:t>centro está formada por Bogotá D.C Cundinamarca y Meta, y la región orient</w:t>
      </w:r>
      <w:r w:rsidR="008917EA">
        <w:t>e</w:t>
      </w:r>
      <w:r>
        <w:t xml:space="preserve"> está formada por Norte de Santander, Santander y Boyacá)</w:t>
      </w:r>
      <w:r w:rsidR="00DA177E">
        <w:t>.</w:t>
      </w:r>
    </w:p>
    <w:p w14:paraId="7D29092D" w14:textId="77777777" w:rsidR="00B803DE" w:rsidRDefault="00B803DE" w:rsidP="00A0400F">
      <w:pPr>
        <w:pStyle w:val="Textoindependiente"/>
        <w:spacing w:before="80"/>
        <w:ind w:firstLine="284"/>
        <w:jc w:val="center"/>
      </w:pPr>
      <w:r>
        <w:rPr>
          <w:noProof/>
        </w:rPr>
        <w:drawing>
          <wp:inline distT="0" distB="0" distL="0" distR="0" wp14:anchorId="1950D927" wp14:editId="0398E4B4">
            <wp:extent cx="2974614" cy="1500554"/>
            <wp:effectExtent l="0" t="0" r="0" b="0"/>
            <wp:docPr id="1511412302" name="Imagen 151141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136" name="Imagen 1764191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3834" cy="1525383"/>
                    </a:xfrm>
                    <a:prstGeom prst="rect">
                      <a:avLst/>
                    </a:prstGeom>
                  </pic:spPr>
                </pic:pic>
              </a:graphicData>
            </a:graphic>
          </wp:inline>
        </w:drawing>
      </w:r>
    </w:p>
    <w:p w14:paraId="158C4EBD" w14:textId="6711E792" w:rsidR="00DA177E" w:rsidRDefault="00B803DE" w:rsidP="00DA177E">
      <w:pPr>
        <w:pStyle w:val="Textoindependiente"/>
        <w:spacing w:before="80"/>
        <w:ind w:firstLine="284"/>
        <w:jc w:val="center"/>
        <w:rPr>
          <w:sz w:val="16"/>
          <w:szCs w:val="16"/>
        </w:rPr>
      </w:pPr>
      <w:r>
        <w:rPr>
          <w:sz w:val="16"/>
          <w:szCs w:val="16"/>
        </w:rPr>
        <w:t>Figura 2: Mapa de calor según el consumo promedio diario de energía eléctrica en las regiones del país. Elaboración propia a partir de los datos del API de XM.</w:t>
      </w:r>
    </w:p>
    <w:p w14:paraId="44378B62" w14:textId="77777777" w:rsidR="008917EA" w:rsidRPr="00C27DF5" w:rsidRDefault="008917EA" w:rsidP="00DA177E">
      <w:pPr>
        <w:pStyle w:val="Textoindependiente"/>
        <w:spacing w:before="80"/>
        <w:ind w:firstLine="284"/>
        <w:jc w:val="center"/>
        <w:rPr>
          <w:sz w:val="2"/>
          <w:szCs w:val="2"/>
        </w:rPr>
      </w:pPr>
    </w:p>
    <w:p w14:paraId="1D23C632" w14:textId="77777777" w:rsidR="00B803DE" w:rsidRDefault="00B803DE" w:rsidP="00B803DE">
      <w:pPr>
        <w:pStyle w:val="Textoindependiente"/>
        <w:spacing w:before="80"/>
        <w:ind w:firstLine="284"/>
        <w:jc w:val="both"/>
      </w:pPr>
      <w:r>
        <w:t>Teniendo así, Antioquia un consumo de energía similar al consumo combinado de departamentos como Norte de Santander, Santander y Boyacá.</w:t>
      </w:r>
    </w:p>
    <w:p w14:paraId="00773107" w14:textId="511DE5BC" w:rsidR="00B803DE" w:rsidRDefault="00B803DE" w:rsidP="00B803DE">
      <w:pPr>
        <w:pStyle w:val="Textoindependiente"/>
        <w:spacing w:before="80"/>
        <w:ind w:firstLine="284"/>
        <w:jc w:val="both"/>
      </w:pPr>
      <w:r>
        <w:t xml:space="preserve">Debido a lo expuesto anteriormente, se puede notar la gran importancia del departamento de Antioquia en el sector eléctrico del país y su gran relevancia en la elaboración de modelos de predicción </w:t>
      </w:r>
      <w:r w:rsidR="008917EA">
        <w:t xml:space="preserve">de la demandada </w:t>
      </w:r>
      <w:r>
        <w:t>de energía eléctrica. Para lograr este objetivo, en la sección 2 de este documento se explica el proceso de extracción de diversas fuentes de datos, así como la preparación y limpieza de datos utilizados, en la sección 3 se realiza un análisis exploratorio de los datos, en la sección 4 se realizan diversos modelos de predicción de la demanda, utilizando métodos paramétricos y no paramétricos de machine learning, además de método propios de las series de tiempo, todos con sus respectivas métricas de validación</w:t>
      </w:r>
      <w:r w:rsidR="00A26C57">
        <w:t xml:space="preserve">, </w:t>
      </w:r>
      <w:r>
        <w:t xml:space="preserve">en la sección 5 se presenta las </w:t>
      </w:r>
      <w:r w:rsidR="00A26C57">
        <w:t>conclusión y por último en la sección 6 se presentan las referencias.</w:t>
      </w:r>
    </w:p>
    <w:p w14:paraId="4D900F71" w14:textId="77A08A3E" w:rsidR="00B803DE" w:rsidRPr="00B803DE" w:rsidRDefault="00B803DE" w:rsidP="00B803DE">
      <w:pPr>
        <w:tabs>
          <w:tab w:val="left" w:pos="2150"/>
        </w:tabs>
        <w:rPr>
          <w:sz w:val="20"/>
        </w:rPr>
      </w:pPr>
    </w:p>
    <w:p w14:paraId="1DF455C9" w14:textId="1D5E6584" w:rsidR="00B803DE" w:rsidRDefault="00B803DE" w:rsidP="001E4D1B">
      <w:pPr>
        <w:pStyle w:val="Prrafodelista"/>
        <w:numPr>
          <w:ilvl w:val="0"/>
          <w:numId w:val="2"/>
        </w:numPr>
        <w:tabs>
          <w:tab w:val="left" w:pos="2150"/>
        </w:tabs>
        <w:ind w:left="1134" w:hanging="263"/>
        <w:jc w:val="left"/>
        <w:rPr>
          <w:sz w:val="20"/>
        </w:rPr>
      </w:pPr>
      <w:r>
        <w:rPr>
          <w:sz w:val="20"/>
        </w:rPr>
        <w:t>EXTRACIÓN, LIMPIEZA Y PREPARACIÓN DE DATOS</w:t>
      </w:r>
    </w:p>
    <w:p w14:paraId="43E78136" w14:textId="0CD8DD58" w:rsidR="00126A4F" w:rsidRDefault="003B3933" w:rsidP="00126A4F">
      <w:pPr>
        <w:pStyle w:val="Textoindependiente"/>
        <w:spacing w:before="80"/>
        <w:ind w:firstLine="284"/>
        <w:jc w:val="both"/>
      </w:pPr>
      <w:r>
        <w:t xml:space="preserve">Para </w:t>
      </w:r>
      <w:r w:rsidR="006724D1">
        <w:t xml:space="preserve">la </w:t>
      </w:r>
      <w:r>
        <w:t>extracción de</w:t>
      </w:r>
      <w:r w:rsidR="006724D1">
        <w:t xml:space="preserve"> los datos de demanda de energía eléctrica del país, en un inicio se planteó utilizar los datos existentes en el API de XM [5]</w:t>
      </w:r>
      <w:r>
        <w:t>,</w:t>
      </w:r>
      <w:r w:rsidR="006724D1">
        <w:t xml:space="preserve"> dichos datos fueron planteados en un inicio como datos horarios de consumo, pero luego de una larga búsqueda, esto no fue posible, pudiendo solo encontrar datos de demanda diario</w:t>
      </w:r>
      <w:r w:rsidR="00F77D4B">
        <w:t>s</w:t>
      </w:r>
      <w:r w:rsidR="00126A4F">
        <w:t>, desde el 1 de enero del 2018 hasta el 20 de mayo del 2023</w:t>
      </w:r>
      <w:r w:rsidR="006724D1">
        <w:t xml:space="preserve">. Dichos datos constan de tres columnas, fecha en formato </w:t>
      </w:r>
      <w:proofErr w:type="spellStart"/>
      <w:r w:rsidR="006724D1">
        <w:t>yyyy</w:t>
      </w:r>
      <w:proofErr w:type="spellEnd"/>
      <w:r w:rsidR="006724D1">
        <w:t>-mm-</w:t>
      </w:r>
      <w:proofErr w:type="spellStart"/>
      <w:r w:rsidR="006724D1">
        <w:t>dd</w:t>
      </w:r>
      <w:proofErr w:type="spellEnd"/>
      <w:r w:rsidR="006724D1">
        <w:t>, región y consumo, teniendo en total</w:t>
      </w:r>
      <w:r w:rsidR="00126A4F">
        <w:t xml:space="preserve"> 19660 registros para todas las </w:t>
      </w:r>
      <w:r w:rsidR="00126A4F">
        <w:lastRenderedPageBreak/>
        <w:t>regiones del país y 1966 registros para Antioquia. Debido a la imposibilidad actual de obtener los datos horarios de demanda, se decide que la primera iteración del modelo sea realizada con datos diarios de demanda.</w:t>
      </w:r>
    </w:p>
    <w:p w14:paraId="6E66B86B" w14:textId="10312A7F" w:rsidR="00126A4F" w:rsidRDefault="00126A4F" w:rsidP="00126A4F">
      <w:pPr>
        <w:pStyle w:val="Textoindependiente"/>
        <w:spacing w:before="80"/>
        <w:ind w:firstLine="284"/>
        <w:jc w:val="center"/>
      </w:pPr>
      <w:r>
        <w:rPr>
          <w:noProof/>
        </w:rPr>
        <w:drawing>
          <wp:inline distT="0" distB="0" distL="0" distR="0" wp14:anchorId="49381224" wp14:editId="51CFE0FB">
            <wp:extent cx="1374551" cy="1744345"/>
            <wp:effectExtent l="0" t="0" r="0" b="0"/>
            <wp:docPr id="9412576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57611" name="Imagen 9412576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0247" cy="1764263"/>
                    </a:xfrm>
                    <a:prstGeom prst="rect">
                      <a:avLst/>
                    </a:prstGeom>
                  </pic:spPr>
                </pic:pic>
              </a:graphicData>
            </a:graphic>
          </wp:inline>
        </w:drawing>
      </w:r>
    </w:p>
    <w:p w14:paraId="4C49BDC1" w14:textId="06795BDA" w:rsidR="006724D1" w:rsidRPr="00126A4F" w:rsidRDefault="00126A4F" w:rsidP="00126A4F">
      <w:pPr>
        <w:pStyle w:val="Textoindependiente"/>
        <w:spacing w:before="80"/>
        <w:ind w:firstLine="284"/>
        <w:jc w:val="center"/>
        <w:rPr>
          <w:sz w:val="16"/>
          <w:szCs w:val="16"/>
        </w:rPr>
      </w:pPr>
      <w:r>
        <w:rPr>
          <w:sz w:val="16"/>
          <w:szCs w:val="16"/>
        </w:rPr>
        <w:t xml:space="preserve">Figura </w:t>
      </w:r>
      <w:r w:rsidR="00E56D27">
        <w:rPr>
          <w:sz w:val="16"/>
          <w:szCs w:val="16"/>
        </w:rPr>
        <w:t>3</w:t>
      </w:r>
      <w:r>
        <w:rPr>
          <w:sz w:val="16"/>
          <w:szCs w:val="16"/>
        </w:rPr>
        <w:t>: Tabla con los datos de la demanda de energía eléctrica en el país para todas sus regiones desde el 1 de enero del 2018 hasta el 20 de mayo del 2023.</w:t>
      </w:r>
    </w:p>
    <w:p w14:paraId="1469AE12" w14:textId="76B01F1B" w:rsidR="00126A4F" w:rsidRDefault="00126A4F" w:rsidP="00B803DE">
      <w:pPr>
        <w:pStyle w:val="Textoindependiente"/>
        <w:spacing w:before="80"/>
        <w:ind w:firstLine="284"/>
        <w:jc w:val="both"/>
      </w:pPr>
      <w:r>
        <w:t xml:space="preserve">Como se puede observar, se presenta una baja dimensionalidad de los datos, teniendo solo como variable predictora de la demanda de energía, la fecha, por tal motivo, se decidió agregar variables adicionales, que aumentan la dimensionalidad de los datos y aumentando las variables predictoras de la demanda. Para esto se utilizó la variable de fecha, extrayendo de esta información como el día de la semana, mes y una variable de fin de semana, donde se le asigna un 1 si es domingo o festivo y cero si es el resto de los días. Estas variables fueron adicionadas no solo con el objetivo de aumentar la dimensionalidad de los datos, </w:t>
      </w:r>
      <w:r w:rsidR="00641ED7">
        <w:t>también cumplen una función importante en la predicción, ya que por lo general los días de la semana son similares en demanda entre sí, es decir, los lunes tiene una demanda de energía similar entre ellos y en los fines de semana se tiene por lo general un consumo menor que en los días de semana.</w:t>
      </w:r>
    </w:p>
    <w:p w14:paraId="6577AC9D" w14:textId="4EB24684" w:rsidR="00641ED7" w:rsidRDefault="00641ED7" w:rsidP="008C1F25">
      <w:pPr>
        <w:pStyle w:val="Textoindependiente"/>
        <w:spacing w:before="80"/>
        <w:ind w:firstLine="284"/>
        <w:jc w:val="both"/>
      </w:pPr>
      <w:r>
        <w:t>Además</w:t>
      </w:r>
      <w:r w:rsidR="00F77D4B">
        <w:t xml:space="preserve"> </w:t>
      </w:r>
      <w:r>
        <w:t xml:space="preserve">de las variables antes mencionadas, se agregó la variable de temperatura promedio diario del departamento, está información fue extraída del API de Socrata, que se conecta con la plataforma de datos abiertos [6], extrayendo información de los medidores de temperatura administrados por el IDEAM. Esta variable se agregó con el objetivo se validar </w:t>
      </w:r>
      <w:r w:rsidR="00F77D4B">
        <w:t>el</w:t>
      </w:r>
      <w:r>
        <w:t xml:space="preserve"> supuesto </w:t>
      </w:r>
      <w:r w:rsidR="00F77D4B">
        <w:t xml:space="preserve">de </w:t>
      </w:r>
      <w:r>
        <w:t>que la temperatura es un variable relevante para demanda de energía eléctrica, esto se puede notar en la Figura 2 de este documento, donde la región con una mayor de demanda de energía fue la zona caribe del país, zona donde la temperatura promedio es más alta que en otras regiones del país.</w:t>
      </w:r>
      <w:r w:rsidR="008C1F25">
        <w:t xml:space="preserve"> Obteniendo así un total de siete variables en el dataset, cinco de ellas variables predictoras (fecha, mes, dia_semana, fin_de_semana y temperatura), una variable objetivo (consumo) y una variable irrelevante (region).</w:t>
      </w:r>
    </w:p>
    <w:p w14:paraId="2A32574B" w14:textId="39ED2333" w:rsidR="008C1F25" w:rsidRDefault="008C1F25" w:rsidP="00E56D27">
      <w:pPr>
        <w:pStyle w:val="Textoindependiente"/>
        <w:spacing w:before="80"/>
        <w:ind w:firstLine="284"/>
        <w:jc w:val="center"/>
      </w:pPr>
      <w:r>
        <w:rPr>
          <w:noProof/>
        </w:rPr>
        <w:drawing>
          <wp:inline distT="0" distB="0" distL="0" distR="0" wp14:anchorId="36E7C10E" wp14:editId="30F6F38D">
            <wp:extent cx="2883877" cy="1636338"/>
            <wp:effectExtent l="0" t="0" r="0" b="2540"/>
            <wp:docPr id="21380024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02489" name="Imagen 21380024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517" cy="1660533"/>
                    </a:xfrm>
                    <a:prstGeom prst="rect">
                      <a:avLst/>
                    </a:prstGeom>
                  </pic:spPr>
                </pic:pic>
              </a:graphicData>
            </a:graphic>
          </wp:inline>
        </w:drawing>
      </w:r>
    </w:p>
    <w:p w14:paraId="589A1CBA" w14:textId="484C99D2" w:rsidR="00126A4F" w:rsidRDefault="008C1F25" w:rsidP="00EE5C1D">
      <w:pPr>
        <w:pStyle w:val="Textoindependiente"/>
        <w:spacing w:before="80"/>
        <w:ind w:firstLine="284"/>
        <w:jc w:val="center"/>
      </w:pPr>
      <w:r>
        <w:rPr>
          <w:sz w:val="16"/>
          <w:szCs w:val="16"/>
        </w:rPr>
        <w:t xml:space="preserve">Figura </w:t>
      </w:r>
      <w:r w:rsidR="00E56D27">
        <w:rPr>
          <w:sz w:val="16"/>
          <w:szCs w:val="16"/>
        </w:rPr>
        <w:t>4</w:t>
      </w:r>
      <w:r>
        <w:rPr>
          <w:sz w:val="16"/>
          <w:szCs w:val="16"/>
        </w:rPr>
        <w:t>: Tabla con el dataset final.</w:t>
      </w:r>
    </w:p>
    <w:p w14:paraId="65D7FC09" w14:textId="07F23DCE" w:rsidR="000411FB" w:rsidRDefault="008C1F25" w:rsidP="00F77D4B">
      <w:pPr>
        <w:pStyle w:val="Textoindependiente"/>
        <w:spacing w:before="80"/>
        <w:ind w:firstLine="284"/>
        <w:jc w:val="both"/>
      </w:pPr>
      <w:r>
        <w:t>Al dataset final obtenido, se le realiza un proceso de limpieza y preparación de datos</w:t>
      </w:r>
      <w:r w:rsidR="000411FB">
        <w:t>, basado en detección de datos atípicos e imputación de datos nulos.</w:t>
      </w:r>
      <w:r w:rsidR="00F77D4B">
        <w:t xml:space="preserve"> </w:t>
      </w:r>
      <w:r w:rsidR="000411FB">
        <w:t xml:space="preserve">En la </w:t>
      </w:r>
      <w:r>
        <w:t xml:space="preserve">detección </w:t>
      </w:r>
      <w:r w:rsidR="000411FB">
        <w:t xml:space="preserve">de datos atípicos </w:t>
      </w:r>
      <w:r>
        <w:t>se encontraron datos atípicos naturales, pero no datos atípicos no naturales, es decir, datos que son posibles en las mediciones de demanda o temperatura, pero que se salen de la tendencia normal de los datos, por ejemplo, temperatura</w:t>
      </w:r>
      <w:r w:rsidR="000411FB">
        <w:t xml:space="preserve"> promedio de</w:t>
      </w:r>
      <w:r>
        <w:t xml:space="preserve"> </w:t>
      </w:r>
      <w:r w:rsidR="000411FB">
        <w:t>29</w:t>
      </w:r>
      <w:r w:rsidR="000411FB" w:rsidRPr="000411FB">
        <w:t>°C,</w:t>
      </w:r>
      <w:r w:rsidR="000411FB">
        <w:t xml:space="preserve"> no son temperaturas comunes en Antioquia (</w:t>
      </w:r>
      <w:r w:rsidR="00945186">
        <w:t xml:space="preserve">esto </w:t>
      </w:r>
      <w:r w:rsidR="000411FB">
        <w:t xml:space="preserve">si se tienen en cuenta todos los municipios del departamento, se sabe que hay municipio con temperatura promedio mayores), pero no son valores imposibles de que sucedan. Por este motivo, no se eliminan datos atípicos. </w:t>
      </w:r>
      <w:r w:rsidR="00F77D4B">
        <w:t>Por último, e</w:t>
      </w:r>
      <w:r w:rsidR="000411FB">
        <w:t xml:space="preserve">n la imputación de datos, se encontraron nulos en la variable de temperatura, en total el 4.6% de los datos de esta variable son datos nulos, por lo cual, se realiza una imputación de datos con el método </w:t>
      </w:r>
      <w:proofErr w:type="spellStart"/>
      <w:r w:rsidR="000411FB">
        <w:t>KNNImputer</w:t>
      </w:r>
      <w:proofErr w:type="spellEnd"/>
      <w:r w:rsidR="000411FB">
        <w:t>.</w:t>
      </w:r>
    </w:p>
    <w:p w14:paraId="3DDFA7DD" w14:textId="2CB24A35" w:rsidR="00B803DE" w:rsidRDefault="000411FB" w:rsidP="006F3181">
      <w:pPr>
        <w:pStyle w:val="Textoindependiente"/>
        <w:spacing w:before="80"/>
        <w:ind w:firstLine="284"/>
        <w:jc w:val="both"/>
      </w:pPr>
      <w:r>
        <w:t>Todo el proceso de extra</w:t>
      </w:r>
      <w:r w:rsidR="006F3181">
        <w:t>c</w:t>
      </w:r>
      <w:r>
        <w:t>ción de datos</w:t>
      </w:r>
      <w:r w:rsidR="006F3181">
        <w:t xml:space="preserve"> de las API de XM y Socrata, limpieza y preparación de datos, así como los gráficos mostrados en la sección 1</w:t>
      </w:r>
      <w:r w:rsidR="00DC643F">
        <w:t xml:space="preserve"> y 2</w:t>
      </w:r>
      <w:r w:rsidR="006F3181">
        <w:t xml:space="preserve"> de este documento, se encuentran en el archivo </w:t>
      </w:r>
      <w:r w:rsidR="006F3181" w:rsidRPr="006F3181">
        <w:rPr>
          <w:i/>
          <w:iCs/>
        </w:rPr>
        <w:t>“extraccion_procesamiento_y_limpieza_datos.ipynb”</w:t>
      </w:r>
      <w:r w:rsidR="006F3181">
        <w:rPr>
          <w:i/>
          <w:iCs/>
        </w:rPr>
        <w:t xml:space="preserve"> </w:t>
      </w:r>
      <w:r w:rsidR="006F3181">
        <w:t>del repositorio de Github. Además, toda la información utilizada y procesada es guarda en la carpeta data del mismo repositorio.</w:t>
      </w:r>
    </w:p>
    <w:p w14:paraId="181E03F3" w14:textId="77777777" w:rsidR="00B803DE" w:rsidRPr="00B803DE" w:rsidRDefault="00B803DE" w:rsidP="00B803DE">
      <w:pPr>
        <w:tabs>
          <w:tab w:val="left" w:pos="2150"/>
        </w:tabs>
        <w:rPr>
          <w:sz w:val="20"/>
        </w:rPr>
      </w:pPr>
    </w:p>
    <w:p w14:paraId="2732AFE4" w14:textId="1937FC32" w:rsidR="00B803DE" w:rsidRDefault="00346107" w:rsidP="001E4D1B">
      <w:pPr>
        <w:pStyle w:val="Prrafodelista"/>
        <w:numPr>
          <w:ilvl w:val="0"/>
          <w:numId w:val="2"/>
        </w:numPr>
        <w:tabs>
          <w:tab w:val="left" w:pos="2150"/>
        </w:tabs>
        <w:ind w:left="1134" w:hanging="263"/>
        <w:jc w:val="left"/>
        <w:rPr>
          <w:sz w:val="20"/>
        </w:rPr>
      </w:pPr>
      <w:r>
        <w:rPr>
          <w:sz w:val="20"/>
        </w:rPr>
        <w:t>ANALISIS EXPLORATORIO</w:t>
      </w:r>
    </w:p>
    <w:p w14:paraId="62BBB38F" w14:textId="72281AB5" w:rsidR="0003721D" w:rsidRDefault="00B672E9" w:rsidP="0003721D">
      <w:pPr>
        <w:pStyle w:val="Textoindependiente"/>
        <w:spacing w:before="80"/>
        <w:ind w:firstLine="284"/>
        <w:jc w:val="both"/>
      </w:pPr>
      <w:r>
        <w:t xml:space="preserve">Como se ha venido mencionado, este es un problema </w:t>
      </w:r>
      <w:r w:rsidR="00F77D4B">
        <w:t xml:space="preserve">de </w:t>
      </w:r>
      <w:r>
        <w:t xml:space="preserve">series de tiempo, </w:t>
      </w:r>
      <w:r w:rsidR="00F77D4B">
        <w:t xml:space="preserve">las cuales </w:t>
      </w:r>
      <w:r>
        <w:t>son</w:t>
      </w:r>
      <w:r w:rsidR="00F77D4B">
        <w:t xml:space="preserve"> </w:t>
      </w:r>
      <w:r>
        <w:t>sucesiones de datos ordenados cronológicamente, espaciados a intervalos iguales o desiguales, la predicción en series de tiempo o forescasting consiste en predecir el valor futuro de una variable a través de valores pasados o empleando variables externas</w:t>
      </w:r>
      <w:r w:rsidR="0003721D">
        <w:t xml:space="preserve"> [7]</w:t>
      </w:r>
      <w:r>
        <w:t xml:space="preserve">. Por este motivo, las series de tiempo deben ser analizadas pensando </w:t>
      </w:r>
      <w:r w:rsidR="00F77D4B">
        <w:t xml:space="preserve">en </w:t>
      </w:r>
      <w:r w:rsidR="006F637D">
        <w:t>cómo</w:t>
      </w:r>
      <w:r>
        <w:t xml:space="preserve"> se relacionan las variables externan con la variable objetivo y como se relaciona la variable objetivo con ella misma en intervalos de tiempo diferentes. Esto último es muy importante, ya que hay existir una relación entre la misma variable en instantes de tiempo diferentes, se tiene que validar la autocorrelación de la variable, ya que el valor de </w:t>
      </w:r>
      <m:oMath>
        <m:sSub>
          <m:sSubPr>
            <m:ctrlPr>
              <w:rPr>
                <w:rFonts w:ascii="Cambria Math" w:hAnsi="Cambria Math"/>
                <w:i/>
                <w:lang w:val="es-ES" w:eastAsia="en-US"/>
              </w:rPr>
            </m:ctrlPr>
          </m:sSubPr>
          <m:e>
            <m:r>
              <w:rPr>
                <w:rFonts w:ascii="Cambria Math" w:hAnsi="Cambria Math"/>
              </w:rPr>
              <m:t>t</m:t>
            </m:r>
          </m:e>
          <m:sub>
            <m:r>
              <w:rPr>
                <w:rFonts w:ascii="Cambria Math" w:hAnsi="Cambria Math"/>
              </w:rPr>
              <m:t>n+1</m:t>
            </m:r>
          </m:sub>
        </m:sSub>
      </m:oMath>
      <w:r>
        <w:t xml:space="preserve"> dependerá de los </w:t>
      </w:r>
      <m:oMath>
        <m:sSub>
          <m:sSubPr>
            <m:ctrlPr>
              <w:rPr>
                <w:rFonts w:ascii="Cambria Math" w:hAnsi="Cambria Math"/>
                <w:i/>
                <w:lang w:val="es-ES" w:eastAsia="en-US"/>
              </w:rPr>
            </m:ctrlPr>
          </m:sSubPr>
          <m:e>
            <m:r>
              <w:rPr>
                <w:rFonts w:ascii="Cambria Math" w:hAnsi="Cambria Math"/>
              </w:rPr>
              <m:t>t</m:t>
            </m:r>
          </m:e>
          <m:sub>
            <m:r>
              <w:rPr>
                <w:rFonts w:ascii="Cambria Math" w:hAnsi="Cambria Math"/>
              </w:rPr>
              <m:t>n</m:t>
            </m:r>
          </m:sub>
        </m:sSub>
      </m:oMath>
      <w:r>
        <w:t xml:space="preserve"> anteriores.</w:t>
      </w:r>
      <w:r w:rsidR="0003721D">
        <w:t xml:space="preserve"> En el caso de las variables externas, existe un tipo muy importantes para realizar las predicciones de series de tiempo y son las denominadas variables exógenas, estás son variables externas, cuyo valor se conoce a futuro [8], algunos ejemplos tipos puede ser festivos, mes del año, día de la semana, hora del día.</w:t>
      </w:r>
    </w:p>
    <w:p w14:paraId="31661C9A" w14:textId="77777777" w:rsidR="00DA177E" w:rsidRDefault="00DA177E" w:rsidP="00DA177E">
      <w:pPr>
        <w:pStyle w:val="Textoindependiente"/>
        <w:spacing w:before="80"/>
        <w:ind w:firstLine="284"/>
        <w:jc w:val="center"/>
      </w:pPr>
      <w:r>
        <w:rPr>
          <w:noProof/>
        </w:rPr>
        <w:drawing>
          <wp:inline distT="0" distB="0" distL="0" distR="0" wp14:anchorId="19538921" wp14:editId="34C083B7">
            <wp:extent cx="1985107" cy="364253"/>
            <wp:effectExtent l="0" t="0" r="0" b="4445"/>
            <wp:docPr id="1252541716" name="Imagen 125254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43072" name="Imagen 2443430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8898" cy="385133"/>
                    </a:xfrm>
                    <a:prstGeom prst="rect">
                      <a:avLst/>
                    </a:prstGeom>
                  </pic:spPr>
                </pic:pic>
              </a:graphicData>
            </a:graphic>
          </wp:inline>
        </w:drawing>
      </w:r>
    </w:p>
    <w:p w14:paraId="3564197C" w14:textId="77777777" w:rsidR="00DA177E" w:rsidRDefault="00DA177E" w:rsidP="00DA177E">
      <w:pPr>
        <w:pStyle w:val="Textoindependiente"/>
        <w:spacing w:before="80"/>
        <w:ind w:firstLine="284"/>
        <w:jc w:val="center"/>
      </w:pPr>
      <w:r>
        <w:rPr>
          <w:noProof/>
        </w:rPr>
        <w:drawing>
          <wp:inline distT="0" distB="0" distL="0" distR="0" wp14:anchorId="5889DD51" wp14:editId="51190659">
            <wp:extent cx="2023745" cy="351901"/>
            <wp:effectExtent l="0" t="0" r="0" b="3810"/>
            <wp:docPr id="771936682" name="Imagen 77193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62637" name="Imagen 16605626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1993" cy="365507"/>
                    </a:xfrm>
                    <a:prstGeom prst="rect">
                      <a:avLst/>
                    </a:prstGeom>
                  </pic:spPr>
                </pic:pic>
              </a:graphicData>
            </a:graphic>
          </wp:inline>
        </w:drawing>
      </w:r>
    </w:p>
    <w:p w14:paraId="5C328635" w14:textId="77777777" w:rsidR="00DA177E" w:rsidRDefault="00DA177E" w:rsidP="00DA177E">
      <w:pPr>
        <w:pStyle w:val="Textoindependiente"/>
        <w:spacing w:before="80"/>
        <w:ind w:firstLine="284"/>
        <w:jc w:val="center"/>
      </w:pPr>
      <w:r>
        <w:rPr>
          <w:noProof/>
        </w:rPr>
        <w:drawing>
          <wp:inline distT="0" distB="0" distL="0" distR="0" wp14:anchorId="5CA6DC41" wp14:editId="085C9E35">
            <wp:extent cx="2141317" cy="321631"/>
            <wp:effectExtent l="0" t="0" r="0" b="0"/>
            <wp:docPr id="835007913" name="Imagen 83500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30463" name="Imagen 1457930463"/>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271018" cy="341112"/>
                    </a:xfrm>
                    <a:prstGeom prst="rect">
                      <a:avLst/>
                    </a:prstGeom>
                    <a:ln>
                      <a:noFill/>
                    </a:ln>
                    <a:extLst>
                      <a:ext uri="{53640926-AAD7-44D8-BBD7-CCE9431645EC}">
                        <a14:shadowObscured xmlns:a14="http://schemas.microsoft.com/office/drawing/2010/main"/>
                      </a:ext>
                    </a:extLst>
                  </pic:spPr>
                </pic:pic>
              </a:graphicData>
            </a:graphic>
          </wp:inline>
        </w:drawing>
      </w:r>
    </w:p>
    <w:p w14:paraId="39BCE233" w14:textId="7E522BC5" w:rsidR="00B672E9" w:rsidRDefault="00B672E9" w:rsidP="00B672E9">
      <w:pPr>
        <w:pStyle w:val="Textoindependiente"/>
        <w:spacing w:before="80"/>
        <w:ind w:firstLine="284"/>
        <w:jc w:val="center"/>
      </w:pPr>
    </w:p>
    <w:p w14:paraId="443A3012" w14:textId="4303A02D" w:rsidR="007071C7" w:rsidRDefault="00B672E9" w:rsidP="00F045F2">
      <w:pPr>
        <w:pStyle w:val="Textoindependiente"/>
        <w:spacing w:before="80"/>
        <w:ind w:firstLine="284"/>
        <w:jc w:val="center"/>
        <w:rPr>
          <w:sz w:val="16"/>
          <w:szCs w:val="16"/>
        </w:rPr>
      </w:pPr>
      <w:r>
        <w:rPr>
          <w:sz w:val="16"/>
          <w:szCs w:val="16"/>
        </w:rPr>
        <w:t xml:space="preserve">Figura </w:t>
      </w:r>
      <w:r w:rsidR="00DA177E">
        <w:rPr>
          <w:sz w:val="16"/>
          <w:szCs w:val="16"/>
        </w:rPr>
        <w:t>5</w:t>
      </w:r>
      <w:r>
        <w:rPr>
          <w:sz w:val="16"/>
          <w:szCs w:val="16"/>
        </w:rPr>
        <w:t xml:space="preserve">: Grafico </w:t>
      </w:r>
      <w:r w:rsidR="007071C7">
        <w:rPr>
          <w:sz w:val="16"/>
          <w:szCs w:val="16"/>
        </w:rPr>
        <w:t xml:space="preserve">explicativo </w:t>
      </w:r>
      <w:r>
        <w:rPr>
          <w:sz w:val="16"/>
          <w:szCs w:val="16"/>
        </w:rPr>
        <w:t>de la relación de una variable con ella misma en el tiempo</w:t>
      </w:r>
      <w:r w:rsidR="0003721D">
        <w:rPr>
          <w:sz w:val="16"/>
          <w:szCs w:val="16"/>
        </w:rPr>
        <w:t xml:space="preserve"> [7]</w:t>
      </w:r>
      <w:r>
        <w:rPr>
          <w:sz w:val="16"/>
          <w:szCs w:val="16"/>
        </w:rPr>
        <w:t>.</w:t>
      </w:r>
    </w:p>
    <w:p w14:paraId="397B1BCC" w14:textId="77777777" w:rsidR="00C27DF5" w:rsidRPr="00C27DF5" w:rsidRDefault="00C27DF5" w:rsidP="00F045F2">
      <w:pPr>
        <w:pStyle w:val="Textoindependiente"/>
        <w:spacing w:before="80"/>
        <w:ind w:firstLine="284"/>
        <w:jc w:val="center"/>
        <w:rPr>
          <w:sz w:val="2"/>
          <w:szCs w:val="2"/>
        </w:rPr>
      </w:pPr>
    </w:p>
    <w:p w14:paraId="46555A93" w14:textId="77777777" w:rsidR="00B672E9" w:rsidRDefault="00B672E9" w:rsidP="00B672E9">
      <w:pPr>
        <w:pStyle w:val="Textoindependiente"/>
        <w:spacing w:before="80"/>
        <w:ind w:firstLine="284"/>
        <w:jc w:val="both"/>
      </w:pPr>
      <w:r>
        <w:t>Para análisis exploratorio se plantea validar los supuestos que fueron utilizados en la etapa de limpieza y preparación de datos, tales como correlaciones entre demanda de energía y temperatura, diferencias entre los comportamientos de la demanda de los fines de semana y días en semana y, gráficos de autocorrelación de datos.</w:t>
      </w:r>
    </w:p>
    <w:p w14:paraId="53808694" w14:textId="77777777" w:rsidR="00B672E9" w:rsidRDefault="00B672E9" w:rsidP="00B672E9">
      <w:pPr>
        <w:pStyle w:val="Textoindependiente"/>
        <w:spacing w:before="80"/>
        <w:ind w:firstLine="284"/>
        <w:jc w:val="center"/>
      </w:pPr>
      <w:r>
        <w:rPr>
          <w:noProof/>
        </w:rPr>
        <w:lastRenderedPageBreak/>
        <w:drawing>
          <wp:inline distT="0" distB="0" distL="0" distR="0" wp14:anchorId="1942E3CE" wp14:editId="4C91055B">
            <wp:extent cx="1656862" cy="1733333"/>
            <wp:effectExtent l="0" t="0" r="0" b="0"/>
            <wp:docPr id="1978935473" name="Imagen 197893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4451" name="Imagen 15640044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1844" cy="1780391"/>
                    </a:xfrm>
                    <a:prstGeom prst="rect">
                      <a:avLst/>
                    </a:prstGeom>
                  </pic:spPr>
                </pic:pic>
              </a:graphicData>
            </a:graphic>
          </wp:inline>
        </w:drawing>
      </w:r>
    </w:p>
    <w:p w14:paraId="04B7B90E" w14:textId="02FD4F29" w:rsidR="00B672E9" w:rsidRPr="00EE5C1D" w:rsidRDefault="00B672E9" w:rsidP="00B672E9">
      <w:pPr>
        <w:pStyle w:val="Textoindependiente"/>
        <w:spacing w:before="80"/>
        <w:ind w:firstLine="284"/>
        <w:jc w:val="center"/>
        <w:rPr>
          <w:sz w:val="16"/>
          <w:szCs w:val="16"/>
        </w:rPr>
      </w:pPr>
      <w:r>
        <w:rPr>
          <w:sz w:val="16"/>
          <w:szCs w:val="16"/>
        </w:rPr>
        <w:t xml:space="preserve">Figura </w:t>
      </w:r>
      <w:r w:rsidR="00DA177E">
        <w:rPr>
          <w:sz w:val="16"/>
          <w:szCs w:val="16"/>
        </w:rPr>
        <w:t>6</w:t>
      </w:r>
      <w:r>
        <w:rPr>
          <w:sz w:val="16"/>
          <w:szCs w:val="16"/>
        </w:rPr>
        <w:t>: Matriz de correlación de Spearman.</w:t>
      </w:r>
    </w:p>
    <w:p w14:paraId="7E1C48F4" w14:textId="77777777" w:rsidR="00B672E9" w:rsidRDefault="00B672E9" w:rsidP="002603CE">
      <w:pPr>
        <w:pStyle w:val="Textoindependiente"/>
        <w:spacing w:before="80"/>
        <w:jc w:val="center"/>
        <w:rPr>
          <w:sz w:val="16"/>
          <w:szCs w:val="16"/>
        </w:rPr>
      </w:pPr>
      <w:r>
        <w:rPr>
          <w:noProof/>
          <w:sz w:val="16"/>
          <w:szCs w:val="16"/>
        </w:rPr>
        <w:drawing>
          <wp:inline distT="0" distB="0" distL="0" distR="0" wp14:anchorId="6E951265" wp14:editId="46A8B6C6">
            <wp:extent cx="2641600" cy="1021882"/>
            <wp:effectExtent l="0" t="0" r="0" b="0"/>
            <wp:docPr id="75241678" name="Imagen 7524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7974" name="Imagen 20014679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5514" cy="1038870"/>
                    </a:xfrm>
                    <a:prstGeom prst="rect">
                      <a:avLst/>
                    </a:prstGeom>
                  </pic:spPr>
                </pic:pic>
              </a:graphicData>
            </a:graphic>
          </wp:inline>
        </w:drawing>
      </w:r>
    </w:p>
    <w:p w14:paraId="1E27A238" w14:textId="6591304F" w:rsidR="00B672E9" w:rsidRDefault="00B672E9" w:rsidP="00B672E9">
      <w:pPr>
        <w:pStyle w:val="Textoindependiente"/>
        <w:spacing w:before="80"/>
        <w:ind w:firstLine="284"/>
        <w:jc w:val="center"/>
        <w:rPr>
          <w:sz w:val="16"/>
          <w:szCs w:val="16"/>
        </w:rPr>
      </w:pPr>
      <w:r>
        <w:rPr>
          <w:sz w:val="16"/>
          <w:szCs w:val="16"/>
        </w:rPr>
        <w:t xml:space="preserve">Figura </w:t>
      </w:r>
      <w:r w:rsidR="00C27DF5">
        <w:rPr>
          <w:sz w:val="16"/>
          <w:szCs w:val="16"/>
        </w:rPr>
        <w:t>7</w:t>
      </w:r>
      <w:r>
        <w:rPr>
          <w:sz w:val="16"/>
          <w:szCs w:val="16"/>
        </w:rPr>
        <w:t>: Distribución de la demanda de energía para los días en semana.</w:t>
      </w:r>
    </w:p>
    <w:p w14:paraId="7186FACF" w14:textId="77777777" w:rsidR="00B672E9" w:rsidRDefault="00B672E9" w:rsidP="002603CE">
      <w:pPr>
        <w:pStyle w:val="Textoindependiente"/>
        <w:spacing w:before="80"/>
        <w:jc w:val="center"/>
        <w:rPr>
          <w:sz w:val="16"/>
          <w:szCs w:val="16"/>
        </w:rPr>
      </w:pPr>
      <w:r>
        <w:rPr>
          <w:noProof/>
          <w:sz w:val="16"/>
          <w:szCs w:val="16"/>
        </w:rPr>
        <w:drawing>
          <wp:inline distT="0" distB="0" distL="0" distR="0" wp14:anchorId="7069C347" wp14:editId="44E16B50">
            <wp:extent cx="2743200" cy="1032865"/>
            <wp:effectExtent l="0" t="0" r="0" b="0"/>
            <wp:docPr id="681031423" name="Imagen 68103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1925" name="Imagen 10722519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980" cy="1064410"/>
                    </a:xfrm>
                    <a:prstGeom prst="rect">
                      <a:avLst/>
                    </a:prstGeom>
                  </pic:spPr>
                </pic:pic>
              </a:graphicData>
            </a:graphic>
          </wp:inline>
        </w:drawing>
      </w:r>
    </w:p>
    <w:p w14:paraId="6250C771" w14:textId="61372B4C" w:rsidR="00B672E9" w:rsidRDefault="00B672E9" w:rsidP="00B672E9">
      <w:pPr>
        <w:pStyle w:val="Textoindependiente"/>
        <w:spacing w:before="80"/>
        <w:ind w:firstLine="284"/>
        <w:jc w:val="center"/>
        <w:rPr>
          <w:sz w:val="16"/>
          <w:szCs w:val="16"/>
        </w:rPr>
      </w:pPr>
      <w:r>
        <w:rPr>
          <w:sz w:val="16"/>
          <w:szCs w:val="16"/>
        </w:rPr>
        <w:t xml:space="preserve">Figura </w:t>
      </w:r>
      <w:r w:rsidR="00C27DF5">
        <w:rPr>
          <w:sz w:val="16"/>
          <w:szCs w:val="16"/>
        </w:rPr>
        <w:t>8</w:t>
      </w:r>
      <w:r>
        <w:rPr>
          <w:sz w:val="16"/>
          <w:szCs w:val="16"/>
        </w:rPr>
        <w:t>: Distribución de la demanda de energía para los fines de semana.</w:t>
      </w:r>
    </w:p>
    <w:p w14:paraId="2FC86E52" w14:textId="77777777" w:rsidR="00C27DF5" w:rsidRPr="00C27DF5" w:rsidRDefault="00C27DF5" w:rsidP="00B672E9">
      <w:pPr>
        <w:pStyle w:val="Textoindependiente"/>
        <w:spacing w:before="80"/>
        <w:ind w:firstLine="284"/>
        <w:jc w:val="center"/>
        <w:rPr>
          <w:sz w:val="2"/>
          <w:szCs w:val="2"/>
        </w:rPr>
      </w:pPr>
    </w:p>
    <w:p w14:paraId="2C1CAD82" w14:textId="63391D21" w:rsidR="00C27DF5" w:rsidRDefault="00B672E9" w:rsidP="00C27DF5">
      <w:pPr>
        <w:pStyle w:val="Textoindependiente"/>
        <w:spacing w:before="80"/>
        <w:ind w:firstLine="284"/>
        <w:jc w:val="both"/>
      </w:pPr>
      <w:r>
        <w:t xml:space="preserve">Como se puede observar en la Figura </w:t>
      </w:r>
      <w:r w:rsidR="00DA177E">
        <w:t>6</w:t>
      </w:r>
      <w:r>
        <w:t xml:space="preserve"> no existe correlación entre la variable de temperatura y demanda de energía. Además, al comparar las Figura </w:t>
      </w:r>
      <w:r w:rsidR="00C27DF5">
        <w:t>7</w:t>
      </w:r>
      <w:r>
        <w:t xml:space="preserve"> y </w:t>
      </w:r>
      <w:r w:rsidR="00C27DF5">
        <w:t>8</w:t>
      </w:r>
      <w:r>
        <w:t>, se puede notar que la distribución de los datos es diferente para los días en semana y los fines de semana, lo cual indica que esta variable es una buena cantidad como variable exógena del modelo.</w:t>
      </w:r>
    </w:p>
    <w:p w14:paraId="2E9D5CC7" w14:textId="77777777" w:rsidR="00B672E9" w:rsidRDefault="00B672E9" w:rsidP="00B672E9">
      <w:pPr>
        <w:pStyle w:val="Textoindependiente"/>
        <w:spacing w:before="80"/>
        <w:jc w:val="center"/>
      </w:pPr>
      <w:r>
        <w:rPr>
          <w:noProof/>
        </w:rPr>
        <w:drawing>
          <wp:inline distT="0" distB="0" distL="0" distR="0" wp14:anchorId="49640150" wp14:editId="50721414">
            <wp:extent cx="2532184" cy="1201506"/>
            <wp:effectExtent l="0" t="0" r="0" b="5080"/>
            <wp:docPr id="295587746" name="Imagen 29558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7182" name="Imagen 15165671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082" cy="1214743"/>
                    </a:xfrm>
                    <a:prstGeom prst="rect">
                      <a:avLst/>
                    </a:prstGeom>
                  </pic:spPr>
                </pic:pic>
              </a:graphicData>
            </a:graphic>
          </wp:inline>
        </w:drawing>
      </w:r>
    </w:p>
    <w:p w14:paraId="65FD0134" w14:textId="4CEC9C1B" w:rsidR="00B672E9" w:rsidRDefault="00B672E9" w:rsidP="00B672E9">
      <w:pPr>
        <w:pStyle w:val="Textoindependiente"/>
        <w:spacing w:before="80"/>
        <w:ind w:firstLine="284"/>
        <w:jc w:val="center"/>
        <w:rPr>
          <w:sz w:val="16"/>
          <w:szCs w:val="16"/>
        </w:rPr>
      </w:pPr>
      <w:r>
        <w:rPr>
          <w:sz w:val="16"/>
          <w:szCs w:val="16"/>
        </w:rPr>
        <w:t xml:space="preserve">Figura </w:t>
      </w:r>
      <w:r w:rsidR="00C27DF5">
        <w:rPr>
          <w:sz w:val="16"/>
          <w:szCs w:val="16"/>
        </w:rPr>
        <w:t>9</w:t>
      </w:r>
      <w:r>
        <w:rPr>
          <w:sz w:val="16"/>
          <w:szCs w:val="16"/>
        </w:rPr>
        <w:t>: Grafico de autocorrelación de la demanda de energía teniendo en cuenta todos los días.</w:t>
      </w:r>
    </w:p>
    <w:p w14:paraId="36240999" w14:textId="77777777" w:rsidR="00B672E9" w:rsidRPr="00EE5C1D" w:rsidRDefault="00B672E9" w:rsidP="00B672E9">
      <w:pPr>
        <w:pStyle w:val="Textoindependiente"/>
        <w:spacing w:before="80"/>
        <w:jc w:val="center"/>
        <w:rPr>
          <w:sz w:val="16"/>
          <w:szCs w:val="16"/>
        </w:rPr>
      </w:pPr>
      <w:r>
        <w:rPr>
          <w:noProof/>
          <w:sz w:val="16"/>
          <w:szCs w:val="16"/>
        </w:rPr>
        <w:drawing>
          <wp:inline distT="0" distB="0" distL="0" distR="0" wp14:anchorId="567D139D" wp14:editId="091783C7">
            <wp:extent cx="2352431" cy="1117643"/>
            <wp:effectExtent l="0" t="0" r="0" b="0"/>
            <wp:docPr id="1543408207" name="Imagen 154340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46212" name="Imagen 8396462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9745" cy="1121118"/>
                    </a:xfrm>
                    <a:prstGeom prst="rect">
                      <a:avLst/>
                    </a:prstGeom>
                  </pic:spPr>
                </pic:pic>
              </a:graphicData>
            </a:graphic>
          </wp:inline>
        </w:drawing>
      </w:r>
    </w:p>
    <w:p w14:paraId="1F910707" w14:textId="6D6705E3" w:rsidR="00B672E9" w:rsidRPr="0021321B" w:rsidRDefault="00B672E9" w:rsidP="00B672E9">
      <w:pPr>
        <w:pStyle w:val="Textoindependiente"/>
        <w:spacing w:before="80"/>
        <w:ind w:firstLine="284"/>
        <w:jc w:val="center"/>
        <w:rPr>
          <w:sz w:val="16"/>
          <w:szCs w:val="16"/>
        </w:rPr>
      </w:pPr>
      <w:r>
        <w:rPr>
          <w:sz w:val="16"/>
          <w:szCs w:val="16"/>
        </w:rPr>
        <w:t>Figura 1</w:t>
      </w:r>
      <w:r w:rsidR="00C27DF5">
        <w:rPr>
          <w:sz w:val="16"/>
          <w:szCs w:val="16"/>
        </w:rPr>
        <w:t>0</w:t>
      </w:r>
      <w:r>
        <w:rPr>
          <w:sz w:val="16"/>
          <w:szCs w:val="16"/>
        </w:rPr>
        <w:t>: Grafico de autocorrelación de la demanda de energía para los días en semana.</w:t>
      </w:r>
    </w:p>
    <w:p w14:paraId="19C76638" w14:textId="77777777" w:rsidR="00B672E9" w:rsidRDefault="00B672E9" w:rsidP="00B672E9">
      <w:pPr>
        <w:pStyle w:val="Textoindependiente"/>
        <w:spacing w:before="80"/>
        <w:jc w:val="center"/>
      </w:pPr>
      <w:r>
        <w:rPr>
          <w:noProof/>
        </w:rPr>
        <w:drawing>
          <wp:inline distT="0" distB="0" distL="0" distR="0" wp14:anchorId="4CD9EBC6" wp14:editId="24C4D5D5">
            <wp:extent cx="2446216" cy="1149821"/>
            <wp:effectExtent l="0" t="0" r="5080" b="6350"/>
            <wp:docPr id="704590628" name="Imagen 70459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19448" name="Imagen 9679194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4476" cy="1163104"/>
                    </a:xfrm>
                    <a:prstGeom prst="rect">
                      <a:avLst/>
                    </a:prstGeom>
                  </pic:spPr>
                </pic:pic>
              </a:graphicData>
            </a:graphic>
          </wp:inline>
        </w:drawing>
      </w:r>
    </w:p>
    <w:p w14:paraId="11A9418C" w14:textId="20818B42" w:rsidR="00B672E9" w:rsidRPr="0021321B" w:rsidRDefault="00B672E9" w:rsidP="00B672E9">
      <w:pPr>
        <w:pStyle w:val="Textoindependiente"/>
        <w:spacing w:before="80"/>
        <w:ind w:firstLine="284"/>
        <w:jc w:val="center"/>
        <w:rPr>
          <w:sz w:val="16"/>
          <w:szCs w:val="16"/>
        </w:rPr>
      </w:pPr>
      <w:r>
        <w:rPr>
          <w:sz w:val="16"/>
          <w:szCs w:val="16"/>
        </w:rPr>
        <w:t>Figura 1</w:t>
      </w:r>
      <w:r w:rsidR="00C27DF5">
        <w:rPr>
          <w:sz w:val="16"/>
          <w:szCs w:val="16"/>
        </w:rPr>
        <w:t>1</w:t>
      </w:r>
      <w:r>
        <w:rPr>
          <w:sz w:val="16"/>
          <w:szCs w:val="16"/>
        </w:rPr>
        <w:t>: Grafico de autocorrelación de la demanda de energía para los fines de semana</w:t>
      </w:r>
    </w:p>
    <w:p w14:paraId="25444B1D" w14:textId="59AF667E" w:rsidR="00B672E9" w:rsidRDefault="00B672E9" w:rsidP="00B672E9">
      <w:pPr>
        <w:pStyle w:val="Textoindependiente"/>
        <w:spacing w:before="80"/>
        <w:ind w:firstLine="284"/>
        <w:jc w:val="both"/>
      </w:pPr>
      <w:r>
        <w:t xml:space="preserve">En las Figura </w:t>
      </w:r>
      <w:r w:rsidR="00C27DF5">
        <w:t>9,</w:t>
      </w:r>
      <w:r>
        <w:t xml:space="preserve"> 1</w:t>
      </w:r>
      <w:r w:rsidR="00C27DF5">
        <w:t>0</w:t>
      </w:r>
      <w:r>
        <w:t xml:space="preserve"> y 1</w:t>
      </w:r>
      <w:r w:rsidR="00C27DF5">
        <w:t>1</w:t>
      </w:r>
      <w:r>
        <w:t>, se observa que la autocorrelación de la demanda de energía se correlación mejor cuando se tiene ventanas de tiempo de múltiplos de 7, 5, y 2, respectivamente, es decir, los lunes entre ellos mismo tienen una alta correlación y a su vez indica que la mejor forma de predecir un lunes es con un lunes de una semana anterior</w:t>
      </w:r>
      <w:r w:rsidR="00C27DF5">
        <w:t>, lo mismo para los días domingos, etc.</w:t>
      </w:r>
    </w:p>
    <w:p w14:paraId="79A25DDC" w14:textId="4802544D" w:rsidR="00B672E9" w:rsidRPr="00B672E9" w:rsidRDefault="00B672E9" w:rsidP="00B672E9">
      <w:pPr>
        <w:tabs>
          <w:tab w:val="left" w:pos="2150"/>
        </w:tabs>
        <w:rPr>
          <w:sz w:val="20"/>
        </w:rPr>
      </w:pPr>
    </w:p>
    <w:p w14:paraId="07659EE4" w14:textId="6DA7B0AC" w:rsidR="00B672E9" w:rsidRDefault="00B672E9" w:rsidP="007071C7">
      <w:pPr>
        <w:pStyle w:val="Prrafodelista"/>
        <w:numPr>
          <w:ilvl w:val="0"/>
          <w:numId w:val="2"/>
        </w:numPr>
        <w:tabs>
          <w:tab w:val="left" w:pos="2150"/>
        </w:tabs>
        <w:ind w:left="1134" w:hanging="263"/>
        <w:jc w:val="left"/>
        <w:rPr>
          <w:sz w:val="20"/>
        </w:rPr>
      </w:pPr>
      <w:r>
        <w:rPr>
          <w:sz w:val="20"/>
        </w:rPr>
        <w:t>MODELOS DE PREDICCIÓN</w:t>
      </w:r>
    </w:p>
    <w:p w14:paraId="3091411E" w14:textId="7C91EBC9" w:rsidR="00F84C59" w:rsidRDefault="00F84C59" w:rsidP="00F84C59">
      <w:pPr>
        <w:pStyle w:val="Textoindependiente"/>
        <w:spacing w:before="80"/>
        <w:ind w:firstLine="284"/>
        <w:jc w:val="both"/>
      </w:pPr>
      <w:r>
        <w:t xml:space="preserve">Cuando se realizan modelos de predicción </w:t>
      </w:r>
      <w:r w:rsidR="00C27DF5">
        <w:t xml:space="preserve">de </w:t>
      </w:r>
      <w:r>
        <w:t xml:space="preserve">series de tiempo, es necesario realizar predicción por medio de modelos o métodos de auto regresión, que consisten en métodos que toman en cuenta la temporalidad de los datos y realizan las predicciones a partir de estos datos temporales. En este caso, se usará las librerías skforecast, que es una librería especializada de Python para este tipo de problemas. </w:t>
      </w:r>
    </w:p>
    <w:p w14:paraId="4F7BECBF" w14:textId="61467E63" w:rsidR="00F84C59" w:rsidRDefault="00F84C59" w:rsidP="00F84C59">
      <w:pPr>
        <w:pStyle w:val="Textoindependiente"/>
        <w:spacing w:before="80"/>
        <w:ind w:firstLine="284"/>
        <w:jc w:val="both"/>
      </w:pPr>
      <w:r>
        <w:t xml:space="preserve">Esta librería contiene una gran cantidad de métodos y funciones similares a sklearn, pero en series temporales, tales como lo son predicciones, optimización de hiperparámetros con grid search, etc. Para obtener un modelo de predicción es necesario utilizar modelos de regresión tales como regresión lineal, regresión lineal L2, decision tree regressor, random forest regressor, etc. y </w:t>
      </w:r>
      <w:r w:rsidR="00C27DF5">
        <w:t xml:space="preserve">para </w:t>
      </w:r>
      <w:r>
        <w:t>luego se</w:t>
      </w:r>
      <w:r w:rsidR="00C27DF5">
        <w:t>r</w:t>
      </w:r>
      <w:r>
        <w:t xml:space="preserve"> pasa</w:t>
      </w:r>
      <w:r w:rsidR="00C27DF5">
        <w:t>do</w:t>
      </w:r>
      <w:r>
        <w:t xml:space="preserve"> como parámetro de entrada de una función de auto regresión, es decir, al final se usan los modelos de machine learning comunes en auto regresiones.</w:t>
      </w:r>
    </w:p>
    <w:p w14:paraId="603634D9" w14:textId="0F67D7D5" w:rsidR="00F84C59" w:rsidRDefault="00F84C59" w:rsidP="00F84C59">
      <w:pPr>
        <w:pStyle w:val="Textoindependiente"/>
        <w:spacing w:before="80"/>
        <w:ind w:firstLine="284"/>
        <w:jc w:val="both"/>
      </w:pPr>
      <w:r>
        <w:t>Para esta predicción inicial de la demanda de energía eléctrica, se usarán 10 modelos de auto regresión, en los cuales se usarán</w:t>
      </w:r>
      <w:r w:rsidR="00C27DF5">
        <w:t xml:space="preserve"> </w:t>
      </w:r>
      <w:r>
        <w:t>modelos de entrada la regresión lineal y random forest regressor, estos modelos serán puestos a prueba con datos normalizados, datos sin normalizar, optimizando hiperparámetros en el caso del random forest</w:t>
      </w:r>
      <w:r w:rsidR="00C27DF5">
        <w:t xml:space="preserve"> y</w:t>
      </w:r>
      <w:r>
        <w:t xml:space="preserve"> teniendo en cuenta variables exógenas como la temperatura o el fin de semana. Con el objetivo de evaluar el mejor modelo, se utilizan las métricas MSE, RMSE, MAE, </w:t>
      </w:r>
      <w:proofErr w:type="spellStart"/>
      <w:r>
        <w:t>MedAE</w:t>
      </w:r>
      <w:proofErr w:type="spellEnd"/>
      <w:r>
        <w:t xml:space="preserve"> y MAPE, siendo esta última a la que más relevancia se le dará.</w:t>
      </w:r>
    </w:p>
    <w:p w14:paraId="1A966464" w14:textId="77777777" w:rsidR="00F84C59" w:rsidRDefault="00F84C59" w:rsidP="00F84C59">
      <w:pPr>
        <w:pStyle w:val="Textoindependiente"/>
        <w:spacing w:before="80"/>
        <w:ind w:firstLine="284"/>
        <w:jc w:val="both"/>
      </w:pPr>
      <w:r>
        <w:t>Otra particularidad de las series de tiempo y es que la división entre train y test no se puede darse de forma aleatoria, debe darse de forma ordenada, es decir, los primero 80% de registros son para el train y el 20% restante son para el test. En este caso todos los modelos fueron entrenado con el 80% de los registros y el 20% restante son para el test.</w:t>
      </w:r>
    </w:p>
    <w:p w14:paraId="169617F6" w14:textId="77777777" w:rsidR="00F84C59" w:rsidRDefault="00F84C59" w:rsidP="002603CE">
      <w:pPr>
        <w:pStyle w:val="Textoindependiente"/>
        <w:spacing w:before="80"/>
        <w:jc w:val="center"/>
      </w:pPr>
      <w:r>
        <w:rPr>
          <w:noProof/>
        </w:rPr>
        <w:drawing>
          <wp:inline distT="0" distB="0" distL="0" distR="0" wp14:anchorId="0280078F" wp14:editId="04AEB20C">
            <wp:extent cx="3280081" cy="887452"/>
            <wp:effectExtent l="0" t="0" r="0" b="1905"/>
            <wp:docPr id="119246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620" name="Imagen 11924620"/>
                    <pic:cNvPicPr/>
                  </pic:nvPicPr>
                  <pic:blipFill rotWithShape="1">
                    <a:blip r:embed="rId18" cstate="print">
                      <a:extLst>
                        <a:ext uri="{28A0092B-C50C-407E-A947-70E740481C1C}">
                          <a14:useLocalDpi xmlns:a14="http://schemas.microsoft.com/office/drawing/2010/main" val="0"/>
                        </a:ext>
                      </a:extLst>
                    </a:blip>
                    <a:srcRect t="7568"/>
                    <a:stretch/>
                  </pic:blipFill>
                  <pic:spPr bwMode="auto">
                    <a:xfrm>
                      <a:off x="0" y="0"/>
                      <a:ext cx="3346942" cy="905542"/>
                    </a:xfrm>
                    <a:prstGeom prst="rect">
                      <a:avLst/>
                    </a:prstGeom>
                    <a:ln>
                      <a:noFill/>
                    </a:ln>
                    <a:extLst>
                      <a:ext uri="{53640926-AAD7-44D8-BBD7-CCE9431645EC}">
                        <a14:shadowObscured xmlns:a14="http://schemas.microsoft.com/office/drawing/2010/main"/>
                      </a:ext>
                    </a:extLst>
                  </pic:spPr>
                </pic:pic>
              </a:graphicData>
            </a:graphic>
          </wp:inline>
        </w:drawing>
      </w:r>
    </w:p>
    <w:p w14:paraId="0F1BE435" w14:textId="1C2A5C8C" w:rsidR="00F84C59" w:rsidRDefault="00F84C59" w:rsidP="00F045F2">
      <w:pPr>
        <w:pStyle w:val="Textoindependiente"/>
        <w:spacing w:before="80"/>
        <w:ind w:firstLine="284"/>
        <w:jc w:val="center"/>
        <w:rPr>
          <w:sz w:val="16"/>
          <w:szCs w:val="16"/>
        </w:rPr>
      </w:pPr>
      <w:r>
        <w:rPr>
          <w:sz w:val="16"/>
          <w:szCs w:val="16"/>
        </w:rPr>
        <w:t>Figura 1</w:t>
      </w:r>
      <w:r w:rsidR="00C27DF5">
        <w:rPr>
          <w:sz w:val="16"/>
          <w:szCs w:val="16"/>
        </w:rPr>
        <w:t>2</w:t>
      </w:r>
      <w:r>
        <w:rPr>
          <w:sz w:val="16"/>
          <w:szCs w:val="16"/>
        </w:rPr>
        <w:t>: Grafico de la partición de los datos de train y test de la demanda de energía eléctrica.</w:t>
      </w:r>
    </w:p>
    <w:p w14:paraId="43C0E7C0" w14:textId="77777777" w:rsidR="00C27DF5" w:rsidRPr="00C27DF5" w:rsidRDefault="00C27DF5" w:rsidP="00F045F2">
      <w:pPr>
        <w:pStyle w:val="Textoindependiente"/>
        <w:spacing w:before="80"/>
        <w:ind w:firstLine="284"/>
        <w:jc w:val="center"/>
        <w:rPr>
          <w:sz w:val="2"/>
          <w:szCs w:val="2"/>
        </w:rPr>
      </w:pPr>
    </w:p>
    <w:p w14:paraId="3C0E852B" w14:textId="77777777" w:rsidR="00F84C59" w:rsidRDefault="00F84C59" w:rsidP="00F84C59">
      <w:pPr>
        <w:pStyle w:val="Textoindependiente"/>
        <w:spacing w:before="80"/>
        <w:ind w:firstLine="284"/>
        <w:jc w:val="both"/>
      </w:pPr>
      <w:r>
        <w:lastRenderedPageBreak/>
        <w:t xml:space="preserve">En total los datos de train cuentan con 1572 registros, que van desde el 1 de enero del 2018 hasta el 21 de abril del 2022 y los datos de test cuentan con 394 registros que van desde el 22 de abril del 2022 hasta el 20 de mayo del 2023. </w:t>
      </w:r>
    </w:p>
    <w:p w14:paraId="57F05C25" w14:textId="154344C0" w:rsidR="00F84C59" w:rsidRDefault="00F84C59" w:rsidP="00C27DF5">
      <w:pPr>
        <w:pStyle w:val="Textoindependiente"/>
        <w:spacing w:before="80"/>
        <w:ind w:firstLine="284"/>
        <w:jc w:val="both"/>
      </w:pPr>
      <w:r>
        <w:t>Ahora, si bien los modelos de auto regresión son muy útiles en series de tiempo, cuando con una gran desventaja y es que debidos a su propia naturale</w:t>
      </w:r>
      <w:r w:rsidR="00C27DF5">
        <w:t>za</w:t>
      </w:r>
      <w:r>
        <w:t xml:space="preserve">, dichos modelos van perdiendo variabilidad conforme se avanza con la </w:t>
      </w:r>
      <w:r w:rsidR="00C27DF5">
        <w:t>predicción</w:t>
      </w:r>
      <w:r>
        <w:t xml:space="preserve"> en el tiempo, debido a que las predicciones van dependiendo predicciones realizadas antes, haciendo que estos modelos sean utilices a corto plazo y poco eficientes a largo plazo</w:t>
      </w:r>
      <w:r w:rsidR="00DA177E">
        <w:t>, tal como se muestra en la Figura 5.</w:t>
      </w:r>
      <w:r w:rsidR="00C27DF5">
        <w:t xml:space="preserve"> </w:t>
      </w:r>
      <w:r>
        <w:t xml:space="preserve">Por este motivo, solo le prestará atención a las primeras 2 semanas de la </w:t>
      </w:r>
      <w:r w:rsidR="00C27DF5">
        <w:t>predicción</w:t>
      </w:r>
      <w:r>
        <w:t xml:space="preserve"> y sobre estos datos se aplicarán las métricas de validación de los modelos. </w:t>
      </w:r>
    </w:p>
    <w:p w14:paraId="5344A243" w14:textId="4672730D" w:rsidR="00934CFB" w:rsidRDefault="00F84C59" w:rsidP="00934CFB">
      <w:pPr>
        <w:pStyle w:val="Textoindependiente"/>
        <w:spacing w:before="80"/>
        <w:ind w:firstLine="284"/>
        <w:jc w:val="both"/>
      </w:pPr>
      <w:r>
        <w:t>A continuación, se muestra una tabla de resumen los modelos realizados y sus respectivas métricas de validación.</w:t>
      </w:r>
    </w:p>
    <w:p w14:paraId="3DD5A9C0" w14:textId="0A20727C" w:rsidR="00934CFB" w:rsidRDefault="00934CFB" w:rsidP="002603CE">
      <w:pPr>
        <w:pStyle w:val="Textoindependiente"/>
        <w:spacing w:before="80"/>
        <w:jc w:val="center"/>
      </w:pPr>
      <w:r>
        <w:rPr>
          <w:noProof/>
        </w:rPr>
        <w:drawing>
          <wp:inline distT="0" distB="0" distL="0" distR="0" wp14:anchorId="19D4BF7D" wp14:editId="4D805336">
            <wp:extent cx="3235569" cy="1249034"/>
            <wp:effectExtent l="0" t="0" r="3175" b="0"/>
            <wp:docPr id="140724716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7165" name="Imagen 140724716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8317" cy="1265536"/>
                    </a:xfrm>
                    <a:prstGeom prst="rect">
                      <a:avLst/>
                    </a:prstGeom>
                  </pic:spPr>
                </pic:pic>
              </a:graphicData>
            </a:graphic>
          </wp:inline>
        </w:drawing>
      </w:r>
    </w:p>
    <w:p w14:paraId="6ECA849D" w14:textId="1ADE1D79" w:rsidR="00934CFB" w:rsidRDefault="00934CFB" w:rsidP="00A0400F">
      <w:pPr>
        <w:pStyle w:val="Textoindependiente"/>
        <w:spacing w:before="80"/>
        <w:ind w:firstLine="284"/>
        <w:jc w:val="center"/>
        <w:rPr>
          <w:sz w:val="16"/>
          <w:szCs w:val="16"/>
        </w:rPr>
      </w:pPr>
      <w:r>
        <w:rPr>
          <w:sz w:val="16"/>
          <w:szCs w:val="16"/>
        </w:rPr>
        <w:t>Figura 1</w:t>
      </w:r>
      <w:r w:rsidR="00DA177E">
        <w:rPr>
          <w:sz w:val="16"/>
          <w:szCs w:val="16"/>
        </w:rPr>
        <w:t>4</w:t>
      </w:r>
      <w:r>
        <w:rPr>
          <w:sz w:val="16"/>
          <w:szCs w:val="16"/>
        </w:rPr>
        <w:t>: Resumen de las métricas para los modelos realizados.</w:t>
      </w:r>
    </w:p>
    <w:p w14:paraId="75CAE9F8" w14:textId="77777777" w:rsidR="00A0400F" w:rsidRPr="00AA6839" w:rsidRDefault="00A0400F" w:rsidP="00A0400F">
      <w:pPr>
        <w:pStyle w:val="Textoindependiente"/>
        <w:spacing w:before="80"/>
        <w:ind w:firstLine="284"/>
        <w:jc w:val="center"/>
        <w:rPr>
          <w:sz w:val="16"/>
          <w:szCs w:val="16"/>
        </w:rPr>
      </w:pPr>
    </w:p>
    <w:p w14:paraId="62F19571" w14:textId="4C0F5002" w:rsidR="00934CFB" w:rsidRDefault="00934CFB" w:rsidP="00934CFB">
      <w:pPr>
        <w:pStyle w:val="Textoindependiente"/>
        <w:spacing w:before="80"/>
        <w:ind w:firstLine="284"/>
        <w:jc w:val="both"/>
      </w:pPr>
      <w:r>
        <w:t xml:space="preserve">Como se puede observar el mejor modelo fue el realizado con random forest con variable exógena el fin de semana. A continuación, se presentan los gráficos </w:t>
      </w:r>
      <w:r w:rsidR="002603CE">
        <w:t>de la predicción.</w:t>
      </w:r>
    </w:p>
    <w:p w14:paraId="14C343D0" w14:textId="17B1B537" w:rsidR="002603CE" w:rsidRDefault="002603CE" w:rsidP="002603CE">
      <w:pPr>
        <w:pStyle w:val="Textoindependiente"/>
        <w:spacing w:before="80"/>
        <w:jc w:val="center"/>
      </w:pPr>
      <w:r>
        <w:rPr>
          <w:noProof/>
        </w:rPr>
        <w:drawing>
          <wp:inline distT="0" distB="0" distL="0" distR="0" wp14:anchorId="1781B2E9" wp14:editId="0501FF25">
            <wp:extent cx="3266586" cy="879465"/>
            <wp:effectExtent l="0" t="0" r="0" b="0"/>
            <wp:docPr id="87968569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85697" name="Imagen 87968569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13427" cy="892076"/>
                    </a:xfrm>
                    <a:prstGeom prst="rect">
                      <a:avLst/>
                    </a:prstGeom>
                  </pic:spPr>
                </pic:pic>
              </a:graphicData>
            </a:graphic>
          </wp:inline>
        </w:drawing>
      </w:r>
    </w:p>
    <w:p w14:paraId="201B5294" w14:textId="43D5CACB" w:rsidR="002603CE" w:rsidRPr="002603CE" w:rsidRDefault="002603CE" w:rsidP="002603CE">
      <w:pPr>
        <w:pStyle w:val="Textoindependiente"/>
        <w:spacing w:before="80"/>
        <w:ind w:firstLine="284"/>
        <w:jc w:val="center"/>
        <w:rPr>
          <w:sz w:val="16"/>
          <w:szCs w:val="16"/>
        </w:rPr>
      </w:pPr>
      <w:r>
        <w:rPr>
          <w:sz w:val="16"/>
          <w:szCs w:val="16"/>
        </w:rPr>
        <w:t>Figura 1</w:t>
      </w:r>
      <w:r w:rsidR="00DA177E">
        <w:rPr>
          <w:sz w:val="16"/>
          <w:szCs w:val="16"/>
        </w:rPr>
        <w:t>5</w:t>
      </w:r>
      <w:r>
        <w:rPr>
          <w:sz w:val="16"/>
          <w:szCs w:val="16"/>
        </w:rPr>
        <w:t>: Grafico de la predicción del mejor modelo en todo el intervalo de test.</w:t>
      </w:r>
    </w:p>
    <w:p w14:paraId="1A399525" w14:textId="6715C2C4" w:rsidR="00934CFB" w:rsidRDefault="002603CE" w:rsidP="002603CE">
      <w:pPr>
        <w:pStyle w:val="Textoindependiente"/>
        <w:spacing w:before="80"/>
        <w:jc w:val="center"/>
      </w:pPr>
      <w:r>
        <w:rPr>
          <w:noProof/>
        </w:rPr>
        <w:drawing>
          <wp:inline distT="0" distB="0" distL="0" distR="0" wp14:anchorId="48DDD5BC" wp14:editId="21F84A7E">
            <wp:extent cx="3383063" cy="916303"/>
            <wp:effectExtent l="0" t="0" r="0" b="0"/>
            <wp:docPr id="192659627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96279" name="Imagen 192659627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9583" cy="931612"/>
                    </a:xfrm>
                    <a:prstGeom prst="rect">
                      <a:avLst/>
                    </a:prstGeom>
                  </pic:spPr>
                </pic:pic>
              </a:graphicData>
            </a:graphic>
          </wp:inline>
        </w:drawing>
      </w:r>
    </w:p>
    <w:p w14:paraId="4C12B044" w14:textId="20FAE6D6" w:rsidR="00421947" w:rsidRDefault="002603CE" w:rsidP="00C27DF5">
      <w:pPr>
        <w:pStyle w:val="Textoindependiente"/>
        <w:spacing w:before="80"/>
        <w:ind w:firstLine="284"/>
        <w:jc w:val="center"/>
        <w:rPr>
          <w:sz w:val="16"/>
          <w:szCs w:val="16"/>
        </w:rPr>
      </w:pPr>
      <w:r>
        <w:rPr>
          <w:sz w:val="16"/>
          <w:szCs w:val="16"/>
        </w:rPr>
        <w:t>Figura 1</w:t>
      </w:r>
      <w:r w:rsidR="00DA177E">
        <w:rPr>
          <w:sz w:val="16"/>
          <w:szCs w:val="16"/>
        </w:rPr>
        <w:t>6</w:t>
      </w:r>
      <w:r>
        <w:rPr>
          <w:sz w:val="16"/>
          <w:szCs w:val="16"/>
        </w:rPr>
        <w:t>: Grafico de la predicción del mejor modelo en las primeras dos semana de la predicción.</w:t>
      </w:r>
    </w:p>
    <w:p w14:paraId="5EFD9CC7" w14:textId="77777777" w:rsidR="00DC643F" w:rsidRPr="00DC643F" w:rsidRDefault="00DC643F" w:rsidP="00C27DF5">
      <w:pPr>
        <w:pStyle w:val="Textoindependiente"/>
        <w:spacing w:before="80"/>
        <w:ind w:firstLine="284"/>
        <w:jc w:val="center"/>
        <w:rPr>
          <w:sz w:val="2"/>
          <w:szCs w:val="2"/>
        </w:rPr>
      </w:pPr>
    </w:p>
    <w:p w14:paraId="6AE746B2" w14:textId="45C43395" w:rsidR="00DC643F" w:rsidRDefault="00DC643F" w:rsidP="00DC643F">
      <w:pPr>
        <w:pStyle w:val="Textoindependiente"/>
        <w:spacing w:before="80"/>
        <w:ind w:firstLine="284"/>
        <w:jc w:val="both"/>
      </w:pPr>
      <w:r>
        <w:t>Todo el proceso de análisis exploratorio inicial de los datos, el detalle de los modelos de predicción de series de tiempo, así todo los gráficos utilizados en la sección 3 y 4 de este documento, se encuentran en el archivo “</w:t>
      </w:r>
      <w:r w:rsidRPr="00DC643F">
        <w:rPr>
          <w:i/>
          <w:iCs/>
        </w:rPr>
        <w:t>predicción_series_tiempo.ipynb”</w:t>
      </w:r>
      <w:r>
        <w:t xml:space="preserve"> del repositorio de Github. Además, toda la información utilizada y procesada es guarda en la carpeta data del mismo repositorio.</w:t>
      </w:r>
    </w:p>
    <w:p w14:paraId="769B7444" w14:textId="38ADE6E7" w:rsidR="00F84C59" w:rsidRPr="00F84C59" w:rsidRDefault="00F84C59" w:rsidP="00F84C59">
      <w:pPr>
        <w:tabs>
          <w:tab w:val="left" w:pos="2150"/>
        </w:tabs>
        <w:rPr>
          <w:sz w:val="20"/>
        </w:rPr>
      </w:pPr>
    </w:p>
    <w:p w14:paraId="6902926B" w14:textId="7F14CDA4" w:rsidR="00F84C59" w:rsidRDefault="002603CE" w:rsidP="007071C7">
      <w:pPr>
        <w:pStyle w:val="Prrafodelista"/>
        <w:numPr>
          <w:ilvl w:val="0"/>
          <w:numId w:val="2"/>
        </w:numPr>
        <w:tabs>
          <w:tab w:val="left" w:pos="2150"/>
        </w:tabs>
        <w:ind w:left="1134" w:hanging="263"/>
        <w:jc w:val="left"/>
        <w:rPr>
          <w:sz w:val="20"/>
        </w:rPr>
      </w:pPr>
      <w:r>
        <w:rPr>
          <w:sz w:val="20"/>
        </w:rPr>
        <w:t>CONCLUSIONES</w:t>
      </w:r>
    </w:p>
    <w:p w14:paraId="7DF73422" w14:textId="3C30B47A" w:rsidR="00C27DF5" w:rsidRDefault="002603CE" w:rsidP="00A0400F">
      <w:pPr>
        <w:pStyle w:val="Textoindependiente"/>
        <w:numPr>
          <w:ilvl w:val="0"/>
          <w:numId w:val="12"/>
        </w:numPr>
        <w:spacing w:before="80"/>
        <w:ind w:left="284"/>
        <w:jc w:val="both"/>
      </w:pPr>
      <w:r>
        <w:t>Si bien los datos que pudieron obtener no fueron los esperados en un inicio los modelos de predicción obtenidos fueron muy buenos según la mé</w:t>
      </w:r>
      <w:r w:rsidR="00C27DF5">
        <w:t>trica del MAPE ya que se encuentran por debajo del 0.2 o del 20%.</w:t>
      </w:r>
    </w:p>
    <w:p w14:paraId="65CF1E95" w14:textId="676D4E1D" w:rsidR="00C27DF5" w:rsidRDefault="002603CE" w:rsidP="00A0400F">
      <w:pPr>
        <w:pStyle w:val="Textoindependiente"/>
        <w:numPr>
          <w:ilvl w:val="0"/>
          <w:numId w:val="12"/>
        </w:numPr>
        <w:spacing w:before="80"/>
        <w:ind w:left="284"/>
        <w:jc w:val="both"/>
      </w:pPr>
      <w:r>
        <w:t>La variable de temperatura a diferencia de como se pensaba en un inicio no tuvo relevancia en la predicción.</w:t>
      </w:r>
      <w:r w:rsidR="00945186">
        <w:t xml:space="preserve"> Esto puede darse a que los datos del API de Socrata del IDEAM no tiene </w:t>
      </w:r>
      <w:r w:rsidR="00DC643F">
        <w:t xml:space="preserve">datos </w:t>
      </w:r>
      <w:r w:rsidR="00945186">
        <w:t xml:space="preserve">todos los municipios de Antioquia </w:t>
      </w:r>
      <w:r w:rsidR="00DC643F">
        <w:t xml:space="preserve">y </w:t>
      </w:r>
      <w:r w:rsidR="00945186">
        <w:t xml:space="preserve">se sacan de dicho promedio de temperatura muchos </w:t>
      </w:r>
      <w:r w:rsidR="00DC643F">
        <w:t>municipios</w:t>
      </w:r>
      <w:r w:rsidR="00945186">
        <w:t>.</w:t>
      </w:r>
    </w:p>
    <w:p w14:paraId="300ABFBF" w14:textId="276AD7BB" w:rsidR="00DC643F" w:rsidRDefault="002603CE" w:rsidP="00A0400F">
      <w:pPr>
        <w:pStyle w:val="Textoindependiente"/>
        <w:numPr>
          <w:ilvl w:val="0"/>
          <w:numId w:val="12"/>
        </w:numPr>
        <w:spacing w:before="80"/>
        <w:ind w:left="284"/>
        <w:jc w:val="both"/>
      </w:pPr>
      <w:r>
        <w:t xml:space="preserve">La variable exógena del fin de semana es quizás uno de los mejores predictores para este tipo de problemas, para la próxima iteración de este problema, se realizará un calendario de días con días festivos en todo el intervalo de los datos para tener en cuenta también estos días como variable exógena. </w:t>
      </w:r>
    </w:p>
    <w:p w14:paraId="0CC2162A" w14:textId="4A656CC6" w:rsidR="002603CE" w:rsidRDefault="002603CE" w:rsidP="00A0400F">
      <w:pPr>
        <w:pStyle w:val="Textoindependiente"/>
        <w:numPr>
          <w:ilvl w:val="0"/>
          <w:numId w:val="12"/>
        </w:numPr>
        <w:spacing w:before="80"/>
        <w:ind w:left="284"/>
        <w:jc w:val="both"/>
      </w:pPr>
      <w:r>
        <w:t>Dado que el problema principal, es la predicción de la demanda de energía con datos horarios, se está buscando la forma de obtener estos datos con el ente regulador del mercado XM, para así mejorar y obtener mejores modelos que puedan ser usados en caso reales</w:t>
      </w:r>
      <w:r w:rsidR="00945186">
        <w:t xml:space="preserve"> y dato que se pueden tener datos de temperatura también horarios con el API de Socrata, se puede mejorar la relación entre la variable de la demanda de energía eléctrica y la temperatura.</w:t>
      </w:r>
    </w:p>
    <w:p w14:paraId="74669382" w14:textId="6005AE44" w:rsidR="008A6E79" w:rsidRDefault="008A6E79" w:rsidP="00A0400F">
      <w:pPr>
        <w:pStyle w:val="Textoindependiente"/>
        <w:numPr>
          <w:ilvl w:val="0"/>
          <w:numId w:val="12"/>
        </w:numPr>
        <w:spacing w:before="80"/>
        <w:ind w:left="284"/>
        <w:jc w:val="both"/>
      </w:pPr>
      <w:r>
        <w:t>En la especialización se debe incluir algunos temas relacionados con series de tiempo, ya que son un tipo de problemas comunes en el mundo real y la información que se brinda es nula, haciendo que en este tipo de problemas se deba gastar una gran cantidad de tiempo adicional en la búsqueda y aprendizaje.</w:t>
      </w:r>
    </w:p>
    <w:p w14:paraId="1D75004A" w14:textId="6447D8D3" w:rsidR="002603CE" w:rsidRPr="002603CE" w:rsidRDefault="002603CE" w:rsidP="002603CE">
      <w:pPr>
        <w:tabs>
          <w:tab w:val="left" w:pos="2150"/>
        </w:tabs>
        <w:rPr>
          <w:sz w:val="20"/>
        </w:rPr>
      </w:pPr>
    </w:p>
    <w:p w14:paraId="04D9EB6B" w14:textId="251A44D9" w:rsidR="002603CE" w:rsidRPr="007071C7" w:rsidRDefault="002603CE" w:rsidP="007071C7">
      <w:pPr>
        <w:pStyle w:val="Prrafodelista"/>
        <w:numPr>
          <w:ilvl w:val="0"/>
          <w:numId w:val="2"/>
        </w:numPr>
        <w:tabs>
          <w:tab w:val="left" w:pos="2150"/>
        </w:tabs>
        <w:ind w:left="1134" w:hanging="263"/>
        <w:jc w:val="left"/>
        <w:rPr>
          <w:sz w:val="20"/>
        </w:rPr>
      </w:pPr>
      <w:r>
        <w:rPr>
          <w:sz w:val="20"/>
        </w:rPr>
        <w:t>REFERENCIA</w:t>
      </w:r>
    </w:p>
    <w:p w14:paraId="073D6A84" w14:textId="77777777" w:rsidR="00B803DE" w:rsidRDefault="00B803DE" w:rsidP="00AF4543">
      <w:pPr>
        <w:tabs>
          <w:tab w:val="left" w:pos="1206"/>
        </w:tabs>
        <w:rPr>
          <w:sz w:val="20"/>
        </w:rPr>
      </w:pPr>
    </w:p>
    <w:p w14:paraId="04C8DF87" w14:textId="570BF861" w:rsidR="00B803DE" w:rsidRDefault="00B803DE" w:rsidP="00AF4543">
      <w:pPr>
        <w:tabs>
          <w:tab w:val="left" w:pos="1206"/>
        </w:tabs>
        <w:rPr>
          <w:sz w:val="18"/>
          <w:szCs w:val="22"/>
        </w:rPr>
      </w:pPr>
      <w:r w:rsidRPr="00F045F2">
        <w:rPr>
          <w:sz w:val="18"/>
          <w:szCs w:val="22"/>
        </w:rPr>
        <w:t>[1]</w:t>
      </w:r>
      <w:r w:rsidR="006B06D8" w:rsidRPr="00F045F2">
        <w:rPr>
          <w:sz w:val="18"/>
          <w:szCs w:val="22"/>
        </w:rPr>
        <w:t xml:space="preserve"> </w:t>
      </w:r>
      <w:r w:rsidR="006B06D8" w:rsidRPr="00F045F2">
        <w:rPr>
          <w:i/>
          <w:iCs/>
          <w:sz w:val="18"/>
          <w:szCs w:val="18"/>
        </w:rPr>
        <w:t>D. O. Garzón Medina, G.A. Marulanda García, “Estimación del consumo eléctrico colombiano en el corto plazo y largo plazo empleando regresiones multivariables y series temporales”, 2017, pág. 1</w:t>
      </w:r>
    </w:p>
    <w:p w14:paraId="3DA243E0" w14:textId="77777777" w:rsidR="00DA177E" w:rsidRPr="00F045F2" w:rsidRDefault="00DA177E" w:rsidP="00AF4543">
      <w:pPr>
        <w:tabs>
          <w:tab w:val="left" w:pos="1206"/>
        </w:tabs>
        <w:rPr>
          <w:sz w:val="18"/>
          <w:szCs w:val="22"/>
        </w:rPr>
      </w:pPr>
    </w:p>
    <w:p w14:paraId="150D8B69" w14:textId="77777777" w:rsidR="00B803DE" w:rsidRPr="00F045F2" w:rsidRDefault="00B803DE" w:rsidP="00B803DE">
      <w:pPr>
        <w:pStyle w:val="Textoindependiente"/>
        <w:spacing w:before="11"/>
        <w:rPr>
          <w:i/>
          <w:iCs/>
          <w:sz w:val="18"/>
          <w:szCs w:val="18"/>
        </w:rPr>
      </w:pPr>
      <w:r w:rsidRPr="00F045F2">
        <w:rPr>
          <w:sz w:val="18"/>
          <w:szCs w:val="18"/>
        </w:rPr>
        <w:t xml:space="preserve">[2] </w:t>
      </w:r>
      <w:r w:rsidRPr="00F045F2">
        <w:rPr>
          <w:i/>
          <w:iCs/>
          <w:sz w:val="18"/>
          <w:szCs w:val="18"/>
        </w:rPr>
        <w:t>DANE, “RESULTADOS CENSO NACIONAL DE POBLACIÓN Y VIVIENDA 2018”, 2018, pág. 52.</w:t>
      </w:r>
    </w:p>
    <w:p w14:paraId="43A9E4E1" w14:textId="77777777" w:rsidR="00B803DE" w:rsidRPr="00F045F2" w:rsidRDefault="00B803DE" w:rsidP="00B803DE">
      <w:pPr>
        <w:pStyle w:val="Textoindependiente"/>
        <w:spacing w:before="11"/>
        <w:rPr>
          <w:i/>
          <w:iCs/>
          <w:sz w:val="18"/>
          <w:szCs w:val="18"/>
        </w:rPr>
      </w:pPr>
    </w:p>
    <w:p w14:paraId="67BE6C3E" w14:textId="77777777" w:rsidR="00B803DE" w:rsidRPr="00F045F2" w:rsidRDefault="00B803DE" w:rsidP="00B803DE">
      <w:pPr>
        <w:pStyle w:val="Textoindependiente"/>
        <w:spacing w:before="11"/>
        <w:rPr>
          <w:i/>
          <w:iCs/>
          <w:sz w:val="18"/>
          <w:szCs w:val="18"/>
        </w:rPr>
      </w:pPr>
      <w:r w:rsidRPr="00F045F2">
        <w:rPr>
          <w:sz w:val="18"/>
          <w:szCs w:val="18"/>
        </w:rPr>
        <w:t>[3]</w:t>
      </w:r>
      <w:r w:rsidRPr="00F045F2">
        <w:rPr>
          <w:i/>
          <w:iCs/>
          <w:sz w:val="18"/>
          <w:szCs w:val="18"/>
        </w:rPr>
        <w:t xml:space="preserve"> TodaColombia, “Departamento de Antioquia”, 2019.</w:t>
      </w:r>
    </w:p>
    <w:p w14:paraId="0F4B84EE" w14:textId="77777777" w:rsidR="00B803DE" w:rsidRPr="00F045F2" w:rsidRDefault="00000000" w:rsidP="00B803DE">
      <w:pPr>
        <w:pStyle w:val="Textoindependiente"/>
        <w:spacing w:before="11"/>
        <w:rPr>
          <w:sz w:val="18"/>
          <w:szCs w:val="18"/>
        </w:rPr>
      </w:pPr>
      <w:hyperlink r:id="rId22" w:history="1">
        <w:r w:rsidR="00B803DE" w:rsidRPr="00F045F2">
          <w:rPr>
            <w:rStyle w:val="Hipervnculo"/>
            <w:sz w:val="18"/>
            <w:szCs w:val="18"/>
          </w:rPr>
          <w:t>https://www.todacolombia.com/departamentos-de-colombia/antioquia/index.html</w:t>
        </w:r>
      </w:hyperlink>
    </w:p>
    <w:p w14:paraId="5F376258" w14:textId="77777777" w:rsidR="00B803DE" w:rsidRPr="00F045F2" w:rsidRDefault="00B803DE" w:rsidP="00B803DE">
      <w:pPr>
        <w:pStyle w:val="Textoindependiente"/>
        <w:spacing w:before="11"/>
        <w:rPr>
          <w:sz w:val="18"/>
          <w:szCs w:val="18"/>
        </w:rPr>
      </w:pPr>
    </w:p>
    <w:p w14:paraId="6AC4B989" w14:textId="77777777" w:rsidR="00B803DE" w:rsidRPr="00F045F2" w:rsidRDefault="00B803DE" w:rsidP="00B803DE">
      <w:pPr>
        <w:pStyle w:val="Textoindependiente"/>
        <w:spacing w:before="11"/>
        <w:rPr>
          <w:i/>
          <w:iCs/>
          <w:sz w:val="18"/>
          <w:szCs w:val="18"/>
        </w:rPr>
      </w:pPr>
      <w:r w:rsidRPr="00F045F2">
        <w:rPr>
          <w:sz w:val="18"/>
          <w:szCs w:val="18"/>
        </w:rPr>
        <w:t xml:space="preserve">[4] </w:t>
      </w:r>
      <w:r w:rsidRPr="00F045F2">
        <w:rPr>
          <w:i/>
          <w:iCs/>
          <w:sz w:val="18"/>
          <w:szCs w:val="18"/>
        </w:rPr>
        <w:t xml:space="preserve">DANE, “PIB por departamento”, 2023. </w:t>
      </w:r>
      <w:hyperlink r:id="rId23" w:history="1">
        <w:r w:rsidRPr="00F045F2">
          <w:rPr>
            <w:rStyle w:val="Hipervnculo"/>
            <w:i/>
            <w:iCs/>
            <w:sz w:val="18"/>
            <w:szCs w:val="18"/>
          </w:rPr>
          <w:t>http://www.dane.gov.co/index.php/estadisticas-por-tema/cuentas-nacionales/cuentas-nacionales-departamentales</w:t>
        </w:r>
      </w:hyperlink>
    </w:p>
    <w:p w14:paraId="43881C6F" w14:textId="77777777" w:rsidR="0021321B" w:rsidRPr="00F045F2" w:rsidRDefault="0021321B" w:rsidP="006724D1">
      <w:pPr>
        <w:pStyle w:val="Textoindependiente"/>
        <w:spacing w:before="80"/>
        <w:ind w:right="211"/>
        <w:jc w:val="both"/>
        <w:rPr>
          <w:sz w:val="18"/>
          <w:szCs w:val="18"/>
        </w:rPr>
      </w:pPr>
    </w:p>
    <w:p w14:paraId="401D1B2E" w14:textId="745387A8" w:rsidR="006724D1" w:rsidRPr="00F045F2" w:rsidRDefault="006724D1" w:rsidP="006724D1">
      <w:pPr>
        <w:pStyle w:val="Textoindependiente"/>
        <w:spacing w:before="80"/>
        <w:ind w:right="211"/>
        <w:jc w:val="both"/>
        <w:rPr>
          <w:sz w:val="18"/>
          <w:szCs w:val="18"/>
        </w:rPr>
      </w:pPr>
      <w:r w:rsidRPr="00F045F2">
        <w:rPr>
          <w:sz w:val="18"/>
          <w:szCs w:val="18"/>
        </w:rPr>
        <w:t xml:space="preserve">[5] </w:t>
      </w:r>
      <w:r w:rsidRPr="00F045F2">
        <w:rPr>
          <w:i/>
          <w:iCs/>
          <w:sz w:val="18"/>
          <w:szCs w:val="21"/>
        </w:rPr>
        <w:t xml:space="preserve">XM. Equipo de </w:t>
      </w:r>
      <w:proofErr w:type="spellStart"/>
      <w:r w:rsidRPr="00F045F2">
        <w:rPr>
          <w:i/>
          <w:iCs/>
          <w:sz w:val="18"/>
          <w:szCs w:val="21"/>
        </w:rPr>
        <w:t>Analitica</w:t>
      </w:r>
      <w:proofErr w:type="spellEnd"/>
      <w:r w:rsidRPr="00F045F2">
        <w:rPr>
          <w:i/>
          <w:iCs/>
          <w:sz w:val="18"/>
          <w:szCs w:val="21"/>
        </w:rPr>
        <w:t xml:space="preserve">, “Documentación API”. </w:t>
      </w:r>
      <w:hyperlink r:id="rId24" w:history="1">
        <w:r w:rsidRPr="00F045F2">
          <w:rPr>
            <w:rStyle w:val="Hipervnculo"/>
            <w:sz w:val="18"/>
            <w:szCs w:val="18"/>
          </w:rPr>
          <w:t>https://github.com/EquipoAnaliticaXM/API_XM</w:t>
        </w:r>
      </w:hyperlink>
    </w:p>
    <w:p w14:paraId="3BC8CF6E" w14:textId="1FE5427C" w:rsidR="006724D1" w:rsidRPr="00F045F2" w:rsidRDefault="00000000" w:rsidP="006724D1">
      <w:pPr>
        <w:pStyle w:val="Textoindependiente"/>
        <w:spacing w:before="80"/>
        <w:ind w:right="211"/>
        <w:jc w:val="both"/>
        <w:rPr>
          <w:rStyle w:val="Hipervnculo"/>
          <w:color w:val="auto"/>
          <w:sz w:val="18"/>
          <w:szCs w:val="18"/>
          <w:u w:val="none"/>
        </w:rPr>
      </w:pPr>
      <w:hyperlink r:id="rId25" w:history="1">
        <w:r w:rsidR="006724D1" w:rsidRPr="00F045F2">
          <w:rPr>
            <w:rStyle w:val="Hipervnculo"/>
            <w:sz w:val="18"/>
            <w:szCs w:val="18"/>
          </w:rPr>
          <w:t>https://sinergox.xm.com.co/Paginas/Home.aspx</w:t>
        </w:r>
      </w:hyperlink>
    </w:p>
    <w:p w14:paraId="745F90E7" w14:textId="77777777" w:rsidR="00945186" w:rsidRPr="00F045F2" w:rsidRDefault="00945186" w:rsidP="006724D1">
      <w:pPr>
        <w:pStyle w:val="Textoindependiente"/>
        <w:spacing w:before="80"/>
        <w:ind w:right="211"/>
        <w:jc w:val="both"/>
        <w:rPr>
          <w:sz w:val="18"/>
          <w:szCs w:val="18"/>
        </w:rPr>
      </w:pPr>
    </w:p>
    <w:p w14:paraId="2DC7638D" w14:textId="745ED007" w:rsidR="006724D1" w:rsidRPr="00F045F2" w:rsidRDefault="00641ED7" w:rsidP="006724D1">
      <w:pPr>
        <w:pStyle w:val="Textoindependiente"/>
        <w:spacing w:before="80"/>
        <w:ind w:right="211"/>
        <w:jc w:val="both"/>
        <w:rPr>
          <w:sz w:val="18"/>
          <w:szCs w:val="18"/>
        </w:rPr>
      </w:pPr>
      <w:r w:rsidRPr="00F045F2">
        <w:rPr>
          <w:sz w:val="18"/>
          <w:szCs w:val="18"/>
        </w:rPr>
        <w:t xml:space="preserve">[6] </w:t>
      </w:r>
      <w:r w:rsidRPr="00F045F2">
        <w:rPr>
          <w:i/>
          <w:iCs/>
          <w:sz w:val="18"/>
          <w:szCs w:val="21"/>
        </w:rPr>
        <w:t>Datos Abierto.</w:t>
      </w:r>
      <w:r w:rsidRPr="00F045F2">
        <w:rPr>
          <w:sz w:val="18"/>
          <w:szCs w:val="18"/>
        </w:rPr>
        <w:t xml:space="preserve"> </w:t>
      </w:r>
      <w:hyperlink r:id="rId26" w:history="1">
        <w:r w:rsidRPr="00F045F2">
          <w:rPr>
            <w:rStyle w:val="Hipervnculo"/>
            <w:sz w:val="18"/>
            <w:szCs w:val="18"/>
          </w:rPr>
          <w:t>https://www.datos.gov.co/</w:t>
        </w:r>
      </w:hyperlink>
    </w:p>
    <w:p w14:paraId="47B03957" w14:textId="77777777" w:rsidR="00641ED7" w:rsidRPr="00F045F2" w:rsidRDefault="00641ED7" w:rsidP="006724D1">
      <w:pPr>
        <w:pStyle w:val="Textoindependiente"/>
        <w:spacing w:before="80"/>
        <w:ind w:right="211"/>
        <w:jc w:val="both"/>
        <w:rPr>
          <w:sz w:val="18"/>
          <w:szCs w:val="18"/>
        </w:rPr>
      </w:pPr>
    </w:p>
    <w:p w14:paraId="104FCC62" w14:textId="5F701E0B" w:rsidR="0021321B" w:rsidRPr="00F045F2" w:rsidRDefault="0021321B" w:rsidP="006724D1">
      <w:pPr>
        <w:pStyle w:val="Textoindependiente"/>
        <w:spacing w:before="80"/>
        <w:ind w:right="211"/>
        <w:jc w:val="both"/>
        <w:rPr>
          <w:sz w:val="18"/>
          <w:szCs w:val="18"/>
        </w:rPr>
      </w:pPr>
      <w:r w:rsidRPr="00F045F2">
        <w:rPr>
          <w:sz w:val="18"/>
          <w:szCs w:val="18"/>
        </w:rPr>
        <w:t>[7] J</w:t>
      </w:r>
      <w:r w:rsidRPr="00F045F2">
        <w:rPr>
          <w:i/>
          <w:iCs/>
          <w:sz w:val="18"/>
          <w:szCs w:val="21"/>
        </w:rPr>
        <w:t>. Amat Rodrigo, J. Escobar Ortiz, “</w:t>
      </w:r>
      <w:proofErr w:type="spellStart"/>
      <w:r w:rsidRPr="00F045F2">
        <w:rPr>
          <w:i/>
          <w:iCs/>
          <w:sz w:val="18"/>
          <w:szCs w:val="21"/>
        </w:rPr>
        <w:t>Forecasting</w:t>
      </w:r>
      <w:proofErr w:type="spellEnd"/>
      <w:r w:rsidRPr="00F045F2">
        <w:rPr>
          <w:i/>
          <w:iCs/>
          <w:sz w:val="18"/>
          <w:szCs w:val="21"/>
        </w:rPr>
        <w:t xml:space="preserve"> series temporales con Python y </w:t>
      </w:r>
      <w:proofErr w:type="spellStart"/>
      <w:r w:rsidRPr="00F045F2">
        <w:rPr>
          <w:i/>
          <w:iCs/>
          <w:sz w:val="18"/>
          <w:szCs w:val="21"/>
        </w:rPr>
        <w:t>Scikit-learn</w:t>
      </w:r>
      <w:proofErr w:type="spellEnd"/>
      <w:r w:rsidRPr="00F045F2">
        <w:rPr>
          <w:i/>
          <w:iCs/>
          <w:sz w:val="18"/>
          <w:szCs w:val="21"/>
        </w:rPr>
        <w:t>”</w:t>
      </w:r>
      <w:r w:rsidRPr="00F045F2">
        <w:rPr>
          <w:sz w:val="18"/>
          <w:szCs w:val="18"/>
        </w:rPr>
        <w:t xml:space="preserve"> </w:t>
      </w:r>
      <w:r w:rsidRPr="00F045F2">
        <w:rPr>
          <w:i/>
          <w:iCs/>
          <w:sz w:val="18"/>
          <w:szCs w:val="21"/>
        </w:rPr>
        <w:t>, 2021.</w:t>
      </w:r>
    </w:p>
    <w:p w14:paraId="1F6B2969" w14:textId="76946F88" w:rsidR="0021321B" w:rsidRPr="00F045F2" w:rsidRDefault="00000000" w:rsidP="006724D1">
      <w:pPr>
        <w:pStyle w:val="Textoindependiente"/>
        <w:spacing w:before="80"/>
        <w:ind w:right="211"/>
        <w:jc w:val="both"/>
        <w:rPr>
          <w:sz w:val="18"/>
          <w:szCs w:val="18"/>
        </w:rPr>
      </w:pPr>
      <w:hyperlink r:id="rId27" w:history="1">
        <w:r w:rsidR="0021321B" w:rsidRPr="00F045F2">
          <w:rPr>
            <w:rStyle w:val="Hipervnculo"/>
            <w:sz w:val="18"/>
            <w:szCs w:val="18"/>
          </w:rPr>
          <w:t>https://www.cienciadedatos.net/documentos/py27-forecasting-series-temporales-python-scikitlearn.html</w:t>
        </w:r>
      </w:hyperlink>
    </w:p>
    <w:p w14:paraId="174267C3" w14:textId="37A87C78" w:rsidR="006724D1" w:rsidRPr="00F045F2" w:rsidRDefault="006724D1" w:rsidP="00B803DE">
      <w:pPr>
        <w:pStyle w:val="Textoindependiente"/>
        <w:spacing w:before="11"/>
        <w:rPr>
          <w:i/>
          <w:iCs/>
          <w:sz w:val="18"/>
          <w:szCs w:val="21"/>
        </w:rPr>
      </w:pPr>
    </w:p>
    <w:p w14:paraId="349E322F" w14:textId="33416A3E" w:rsidR="00945186" w:rsidRPr="00F045F2" w:rsidRDefault="00945186" w:rsidP="00945186">
      <w:pPr>
        <w:pStyle w:val="Textoindependiente"/>
        <w:spacing w:before="80"/>
        <w:ind w:right="211"/>
        <w:jc w:val="both"/>
        <w:rPr>
          <w:sz w:val="18"/>
          <w:szCs w:val="18"/>
        </w:rPr>
      </w:pPr>
      <w:r w:rsidRPr="00F045F2">
        <w:rPr>
          <w:sz w:val="18"/>
          <w:szCs w:val="18"/>
        </w:rPr>
        <w:t>[8] J</w:t>
      </w:r>
      <w:r w:rsidRPr="00F045F2">
        <w:rPr>
          <w:i/>
          <w:iCs/>
          <w:sz w:val="18"/>
          <w:szCs w:val="21"/>
        </w:rPr>
        <w:t>. Amat Rodrigo, J. Escobar Ortiz, “Predicción (</w:t>
      </w:r>
      <w:proofErr w:type="spellStart"/>
      <w:r w:rsidRPr="00F045F2">
        <w:rPr>
          <w:i/>
          <w:iCs/>
          <w:sz w:val="18"/>
          <w:szCs w:val="21"/>
        </w:rPr>
        <w:t>forecasting</w:t>
      </w:r>
      <w:proofErr w:type="spellEnd"/>
      <w:r w:rsidRPr="00F045F2">
        <w:rPr>
          <w:i/>
          <w:iCs/>
          <w:sz w:val="18"/>
          <w:szCs w:val="21"/>
        </w:rPr>
        <w:t>) de la demanda eléctrica con Python”</w:t>
      </w:r>
      <w:r w:rsidRPr="00F045F2">
        <w:rPr>
          <w:sz w:val="18"/>
          <w:szCs w:val="18"/>
        </w:rPr>
        <w:t xml:space="preserve"> </w:t>
      </w:r>
      <w:r w:rsidRPr="00F045F2">
        <w:rPr>
          <w:i/>
          <w:iCs/>
          <w:sz w:val="18"/>
          <w:szCs w:val="21"/>
        </w:rPr>
        <w:t>, 2021.</w:t>
      </w:r>
    </w:p>
    <w:p w14:paraId="5421ED6C" w14:textId="2789798A" w:rsidR="00945186" w:rsidRPr="00F045F2" w:rsidRDefault="00000000" w:rsidP="00B803DE">
      <w:pPr>
        <w:pStyle w:val="Textoindependiente"/>
        <w:spacing w:before="11"/>
        <w:rPr>
          <w:sz w:val="18"/>
          <w:szCs w:val="18"/>
        </w:rPr>
      </w:pPr>
      <w:hyperlink r:id="rId28" w:history="1">
        <w:r w:rsidR="00945186" w:rsidRPr="00F045F2">
          <w:rPr>
            <w:rStyle w:val="Hipervnculo"/>
            <w:sz w:val="18"/>
            <w:szCs w:val="18"/>
          </w:rPr>
          <w:t>https://www.cienciadedatos.net/documentos/py29-forecasting-demanda-energia-electrica-python</w:t>
        </w:r>
      </w:hyperlink>
    </w:p>
    <w:p w14:paraId="2AF38638" w14:textId="77777777" w:rsidR="00F12CD9" w:rsidRPr="00F12CD9" w:rsidRDefault="00F12CD9" w:rsidP="00F12CD9">
      <w:pPr>
        <w:pStyle w:val="Textoindependiente"/>
        <w:spacing w:before="11"/>
        <w:rPr>
          <w:i/>
          <w:iCs/>
        </w:rPr>
      </w:pPr>
    </w:p>
    <w:sectPr w:rsidR="00F12CD9" w:rsidRPr="00F12CD9">
      <w:type w:val="continuous"/>
      <w:pgSz w:w="12240" w:h="15840"/>
      <w:pgMar w:top="1160" w:right="820" w:bottom="280" w:left="820" w:header="720" w:footer="720" w:gutter="0"/>
      <w:cols w:num="2" w:space="720" w:equalWidth="0">
        <w:col w:w="5197" w:space="132"/>
        <w:col w:w="52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DA4"/>
    <w:multiLevelType w:val="hybridMultilevel"/>
    <w:tmpl w:val="E0E8BD38"/>
    <w:lvl w:ilvl="0" w:tplc="8EEECAD0">
      <w:start w:val="1"/>
      <w:numFmt w:val="upperRoman"/>
      <w:lvlText w:val="%1."/>
      <w:lvlJc w:val="left"/>
      <w:pPr>
        <w:ind w:left="2149" w:hanging="262"/>
        <w:jc w:val="right"/>
      </w:pPr>
      <w:rPr>
        <w:rFonts w:ascii="Times New Roman" w:eastAsia="Times New Roman" w:hAnsi="Times New Roman" w:cs="Times New Roman" w:hint="default"/>
        <w:w w:val="99"/>
        <w:sz w:val="20"/>
        <w:szCs w:val="20"/>
        <w:lang w:val="es-ES" w:eastAsia="en-US" w:bidi="ar-SA"/>
      </w:rPr>
    </w:lvl>
    <w:lvl w:ilvl="1" w:tplc="2F205C9A">
      <w:numFmt w:val="bullet"/>
      <w:lvlText w:val="•"/>
      <w:lvlJc w:val="left"/>
      <w:pPr>
        <w:ind w:left="2445" w:hanging="262"/>
      </w:pPr>
      <w:rPr>
        <w:rFonts w:hint="default"/>
        <w:lang w:val="es-ES" w:eastAsia="en-US" w:bidi="ar-SA"/>
      </w:rPr>
    </w:lvl>
    <w:lvl w:ilvl="2" w:tplc="FD6A72CC">
      <w:numFmt w:val="bullet"/>
      <w:lvlText w:val="•"/>
      <w:lvlJc w:val="left"/>
      <w:pPr>
        <w:ind w:left="2751" w:hanging="262"/>
      </w:pPr>
      <w:rPr>
        <w:rFonts w:hint="default"/>
        <w:lang w:val="es-ES" w:eastAsia="en-US" w:bidi="ar-SA"/>
      </w:rPr>
    </w:lvl>
    <w:lvl w:ilvl="3" w:tplc="735E7720">
      <w:numFmt w:val="bullet"/>
      <w:lvlText w:val="•"/>
      <w:lvlJc w:val="left"/>
      <w:pPr>
        <w:ind w:left="3057" w:hanging="262"/>
      </w:pPr>
      <w:rPr>
        <w:rFonts w:hint="default"/>
        <w:lang w:val="es-ES" w:eastAsia="en-US" w:bidi="ar-SA"/>
      </w:rPr>
    </w:lvl>
    <w:lvl w:ilvl="4" w:tplc="8E70D048">
      <w:numFmt w:val="bullet"/>
      <w:lvlText w:val="•"/>
      <w:lvlJc w:val="left"/>
      <w:pPr>
        <w:ind w:left="3362" w:hanging="262"/>
      </w:pPr>
      <w:rPr>
        <w:rFonts w:hint="default"/>
        <w:lang w:val="es-ES" w:eastAsia="en-US" w:bidi="ar-SA"/>
      </w:rPr>
    </w:lvl>
    <w:lvl w:ilvl="5" w:tplc="F702C1EE">
      <w:numFmt w:val="bullet"/>
      <w:lvlText w:val="•"/>
      <w:lvlJc w:val="left"/>
      <w:pPr>
        <w:ind w:left="3668" w:hanging="262"/>
      </w:pPr>
      <w:rPr>
        <w:rFonts w:hint="default"/>
        <w:lang w:val="es-ES" w:eastAsia="en-US" w:bidi="ar-SA"/>
      </w:rPr>
    </w:lvl>
    <w:lvl w:ilvl="6" w:tplc="652E1C92">
      <w:numFmt w:val="bullet"/>
      <w:lvlText w:val="•"/>
      <w:lvlJc w:val="left"/>
      <w:pPr>
        <w:ind w:left="3974" w:hanging="262"/>
      </w:pPr>
      <w:rPr>
        <w:rFonts w:hint="default"/>
        <w:lang w:val="es-ES" w:eastAsia="en-US" w:bidi="ar-SA"/>
      </w:rPr>
    </w:lvl>
    <w:lvl w:ilvl="7" w:tplc="6362FB4E">
      <w:numFmt w:val="bullet"/>
      <w:lvlText w:val="•"/>
      <w:lvlJc w:val="left"/>
      <w:pPr>
        <w:ind w:left="4279" w:hanging="262"/>
      </w:pPr>
      <w:rPr>
        <w:rFonts w:hint="default"/>
        <w:lang w:val="es-ES" w:eastAsia="en-US" w:bidi="ar-SA"/>
      </w:rPr>
    </w:lvl>
    <w:lvl w:ilvl="8" w:tplc="61848BD0">
      <w:numFmt w:val="bullet"/>
      <w:lvlText w:val="•"/>
      <w:lvlJc w:val="left"/>
      <w:pPr>
        <w:ind w:left="4585" w:hanging="262"/>
      </w:pPr>
      <w:rPr>
        <w:rFonts w:hint="default"/>
        <w:lang w:val="es-ES" w:eastAsia="en-US" w:bidi="ar-SA"/>
      </w:rPr>
    </w:lvl>
  </w:abstractNum>
  <w:abstractNum w:abstractNumId="1" w15:restartNumberingAfterBreak="0">
    <w:nsid w:val="04753556"/>
    <w:multiLevelType w:val="hybridMultilevel"/>
    <w:tmpl w:val="A2809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F4068A"/>
    <w:multiLevelType w:val="hybridMultilevel"/>
    <w:tmpl w:val="174054F2"/>
    <w:lvl w:ilvl="0" w:tplc="3F504900">
      <w:start w:val="1"/>
      <w:numFmt w:val="upperLetter"/>
      <w:lvlText w:val="%1."/>
      <w:lvlJc w:val="left"/>
      <w:pPr>
        <w:ind w:left="543" w:hanging="361"/>
      </w:pPr>
      <w:rPr>
        <w:rFonts w:ascii="Times New Roman" w:eastAsia="Times New Roman" w:hAnsi="Times New Roman" w:cs="Times New Roman" w:hint="default"/>
        <w:i/>
        <w:iCs/>
        <w:w w:val="99"/>
        <w:sz w:val="20"/>
        <w:szCs w:val="20"/>
        <w:lang w:val="es-ES" w:eastAsia="en-US" w:bidi="ar-SA"/>
      </w:rPr>
    </w:lvl>
    <w:lvl w:ilvl="1" w:tplc="F2BE10C6">
      <w:numFmt w:val="bullet"/>
      <w:lvlText w:val=""/>
      <w:lvlJc w:val="left"/>
      <w:pPr>
        <w:ind w:left="836" w:hanging="360"/>
      </w:pPr>
      <w:rPr>
        <w:rFonts w:ascii="Wingdings" w:eastAsia="Wingdings" w:hAnsi="Wingdings" w:cs="Wingdings" w:hint="default"/>
        <w:w w:val="99"/>
        <w:sz w:val="20"/>
        <w:szCs w:val="20"/>
        <w:lang w:val="es-ES" w:eastAsia="en-US" w:bidi="ar-SA"/>
      </w:rPr>
    </w:lvl>
    <w:lvl w:ilvl="2" w:tplc="C5CA836A">
      <w:numFmt w:val="bullet"/>
      <w:lvlText w:val="•"/>
      <w:lvlJc w:val="left"/>
      <w:pPr>
        <w:ind w:left="1324" w:hanging="360"/>
      </w:pPr>
      <w:rPr>
        <w:rFonts w:hint="default"/>
        <w:lang w:val="es-ES" w:eastAsia="en-US" w:bidi="ar-SA"/>
      </w:rPr>
    </w:lvl>
    <w:lvl w:ilvl="3" w:tplc="1AA6AF02">
      <w:numFmt w:val="bullet"/>
      <w:lvlText w:val="•"/>
      <w:lvlJc w:val="left"/>
      <w:pPr>
        <w:ind w:left="1808" w:hanging="360"/>
      </w:pPr>
      <w:rPr>
        <w:rFonts w:hint="default"/>
        <w:lang w:val="es-ES" w:eastAsia="en-US" w:bidi="ar-SA"/>
      </w:rPr>
    </w:lvl>
    <w:lvl w:ilvl="4" w:tplc="6CB622E4">
      <w:numFmt w:val="bullet"/>
      <w:lvlText w:val="•"/>
      <w:lvlJc w:val="left"/>
      <w:pPr>
        <w:ind w:left="2292" w:hanging="360"/>
      </w:pPr>
      <w:rPr>
        <w:rFonts w:hint="default"/>
        <w:lang w:val="es-ES" w:eastAsia="en-US" w:bidi="ar-SA"/>
      </w:rPr>
    </w:lvl>
    <w:lvl w:ilvl="5" w:tplc="DB169936">
      <w:numFmt w:val="bullet"/>
      <w:lvlText w:val="•"/>
      <w:lvlJc w:val="left"/>
      <w:pPr>
        <w:ind w:left="2776" w:hanging="360"/>
      </w:pPr>
      <w:rPr>
        <w:rFonts w:hint="default"/>
        <w:lang w:val="es-ES" w:eastAsia="en-US" w:bidi="ar-SA"/>
      </w:rPr>
    </w:lvl>
    <w:lvl w:ilvl="6" w:tplc="376A6566">
      <w:numFmt w:val="bullet"/>
      <w:lvlText w:val="•"/>
      <w:lvlJc w:val="left"/>
      <w:pPr>
        <w:ind w:left="3260" w:hanging="360"/>
      </w:pPr>
      <w:rPr>
        <w:rFonts w:hint="default"/>
        <w:lang w:val="es-ES" w:eastAsia="en-US" w:bidi="ar-SA"/>
      </w:rPr>
    </w:lvl>
    <w:lvl w:ilvl="7" w:tplc="6A48CDD6">
      <w:numFmt w:val="bullet"/>
      <w:lvlText w:val="•"/>
      <w:lvlJc w:val="left"/>
      <w:pPr>
        <w:ind w:left="3744" w:hanging="360"/>
      </w:pPr>
      <w:rPr>
        <w:rFonts w:hint="default"/>
        <w:lang w:val="es-ES" w:eastAsia="en-US" w:bidi="ar-SA"/>
      </w:rPr>
    </w:lvl>
    <w:lvl w:ilvl="8" w:tplc="47AAD518">
      <w:numFmt w:val="bullet"/>
      <w:lvlText w:val="•"/>
      <w:lvlJc w:val="left"/>
      <w:pPr>
        <w:ind w:left="4228" w:hanging="360"/>
      </w:pPr>
      <w:rPr>
        <w:rFonts w:hint="default"/>
        <w:lang w:val="es-ES" w:eastAsia="en-US" w:bidi="ar-SA"/>
      </w:rPr>
    </w:lvl>
  </w:abstractNum>
  <w:abstractNum w:abstractNumId="3" w15:restartNumberingAfterBreak="0">
    <w:nsid w:val="1FDF64DF"/>
    <w:multiLevelType w:val="hybridMultilevel"/>
    <w:tmpl w:val="1BA4D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821A05"/>
    <w:multiLevelType w:val="hybridMultilevel"/>
    <w:tmpl w:val="C182278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4DA588A"/>
    <w:multiLevelType w:val="hybridMultilevel"/>
    <w:tmpl w:val="F6C69DE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A74C1D"/>
    <w:multiLevelType w:val="hybridMultilevel"/>
    <w:tmpl w:val="747A00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0EA3ADF"/>
    <w:multiLevelType w:val="hybridMultilevel"/>
    <w:tmpl w:val="874CF71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8B3A50"/>
    <w:multiLevelType w:val="hybridMultilevel"/>
    <w:tmpl w:val="E0E8BD38"/>
    <w:lvl w:ilvl="0" w:tplc="FFFFFFFF">
      <w:start w:val="1"/>
      <w:numFmt w:val="upperRoman"/>
      <w:lvlText w:val="%1."/>
      <w:lvlJc w:val="left"/>
      <w:pPr>
        <w:ind w:left="2149" w:hanging="262"/>
        <w:jc w:val="right"/>
      </w:pPr>
      <w:rPr>
        <w:rFonts w:ascii="Times New Roman" w:eastAsia="Times New Roman" w:hAnsi="Times New Roman" w:cs="Times New Roman" w:hint="default"/>
        <w:w w:val="99"/>
        <w:sz w:val="20"/>
        <w:szCs w:val="20"/>
        <w:lang w:val="es-ES" w:eastAsia="en-US" w:bidi="ar-SA"/>
      </w:rPr>
    </w:lvl>
    <w:lvl w:ilvl="1" w:tplc="FFFFFFFF">
      <w:numFmt w:val="bullet"/>
      <w:lvlText w:val="•"/>
      <w:lvlJc w:val="left"/>
      <w:pPr>
        <w:ind w:left="2445" w:hanging="262"/>
      </w:pPr>
      <w:rPr>
        <w:rFonts w:hint="default"/>
        <w:lang w:val="es-ES" w:eastAsia="en-US" w:bidi="ar-SA"/>
      </w:rPr>
    </w:lvl>
    <w:lvl w:ilvl="2" w:tplc="FFFFFFFF">
      <w:numFmt w:val="bullet"/>
      <w:lvlText w:val="•"/>
      <w:lvlJc w:val="left"/>
      <w:pPr>
        <w:ind w:left="2751" w:hanging="262"/>
      </w:pPr>
      <w:rPr>
        <w:rFonts w:hint="default"/>
        <w:lang w:val="es-ES" w:eastAsia="en-US" w:bidi="ar-SA"/>
      </w:rPr>
    </w:lvl>
    <w:lvl w:ilvl="3" w:tplc="FFFFFFFF">
      <w:numFmt w:val="bullet"/>
      <w:lvlText w:val="•"/>
      <w:lvlJc w:val="left"/>
      <w:pPr>
        <w:ind w:left="3057" w:hanging="262"/>
      </w:pPr>
      <w:rPr>
        <w:rFonts w:hint="default"/>
        <w:lang w:val="es-ES" w:eastAsia="en-US" w:bidi="ar-SA"/>
      </w:rPr>
    </w:lvl>
    <w:lvl w:ilvl="4" w:tplc="FFFFFFFF">
      <w:numFmt w:val="bullet"/>
      <w:lvlText w:val="•"/>
      <w:lvlJc w:val="left"/>
      <w:pPr>
        <w:ind w:left="3362" w:hanging="262"/>
      </w:pPr>
      <w:rPr>
        <w:rFonts w:hint="default"/>
        <w:lang w:val="es-ES" w:eastAsia="en-US" w:bidi="ar-SA"/>
      </w:rPr>
    </w:lvl>
    <w:lvl w:ilvl="5" w:tplc="FFFFFFFF">
      <w:numFmt w:val="bullet"/>
      <w:lvlText w:val="•"/>
      <w:lvlJc w:val="left"/>
      <w:pPr>
        <w:ind w:left="3668" w:hanging="262"/>
      </w:pPr>
      <w:rPr>
        <w:rFonts w:hint="default"/>
        <w:lang w:val="es-ES" w:eastAsia="en-US" w:bidi="ar-SA"/>
      </w:rPr>
    </w:lvl>
    <w:lvl w:ilvl="6" w:tplc="FFFFFFFF">
      <w:numFmt w:val="bullet"/>
      <w:lvlText w:val="•"/>
      <w:lvlJc w:val="left"/>
      <w:pPr>
        <w:ind w:left="3974" w:hanging="262"/>
      </w:pPr>
      <w:rPr>
        <w:rFonts w:hint="default"/>
        <w:lang w:val="es-ES" w:eastAsia="en-US" w:bidi="ar-SA"/>
      </w:rPr>
    </w:lvl>
    <w:lvl w:ilvl="7" w:tplc="FFFFFFFF">
      <w:numFmt w:val="bullet"/>
      <w:lvlText w:val="•"/>
      <w:lvlJc w:val="left"/>
      <w:pPr>
        <w:ind w:left="4279" w:hanging="262"/>
      </w:pPr>
      <w:rPr>
        <w:rFonts w:hint="default"/>
        <w:lang w:val="es-ES" w:eastAsia="en-US" w:bidi="ar-SA"/>
      </w:rPr>
    </w:lvl>
    <w:lvl w:ilvl="8" w:tplc="FFFFFFFF">
      <w:numFmt w:val="bullet"/>
      <w:lvlText w:val="•"/>
      <w:lvlJc w:val="left"/>
      <w:pPr>
        <w:ind w:left="4585" w:hanging="262"/>
      </w:pPr>
      <w:rPr>
        <w:rFonts w:hint="default"/>
        <w:lang w:val="es-ES" w:eastAsia="en-US" w:bidi="ar-SA"/>
      </w:rPr>
    </w:lvl>
  </w:abstractNum>
  <w:abstractNum w:abstractNumId="9" w15:restartNumberingAfterBreak="0">
    <w:nsid w:val="71383478"/>
    <w:multiLevelType w:val="multilevel"/>
    <w:tmpl w:val="459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54BFF"/>
    <w:multiLevelType w:val="hybridMultilevel"/>
    <w:tmpl w:val="E5FC7788"/>
    <w:lvl w:ilvl="0" w:tplc="8EEECAD0">
      <w:start w:val="1"/>
      <w:numFmt w:val="upperRoman"/>
      <w:lvlText w:val="%1."/>
      <w:lvlJc w:val="left"/>
      <w:pPr>
        <w:ind w:left="2247" w:hanging="360"/>
      </w:pPr>
      <w:rPr>
        <w:rFonts w:ascii="Times New Roman" w:eastAsia="Times New Roman" w:hAnsi="Times New Roman" w:cs="Times New Roman" w:hint="default"/>
        <w:w w:val="99"/>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610697"/>
    <w:multiLevelType w:val="hybridMultilevel"/>
    <w:tmpl w:val="01C4F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5086965">
    <w:abstractNumId w:val="2"/>
  </w:num>
  <w:num w:numId="2" w16cid:durableId="1284463606">
    <w:abstractNumId w:val="0"/>
  </w:num>
  <w:num w:numId="3" w16cid:durableId="1490248971">
    <w:abstractNumId w:val="8"/>
  </w:num>
  <w:num w:numId="4" w16cid:durableId="362101836">
    <w:abstractNumId w:val="7"/>
  </w:num>
  <w:num w:numId="5" w16cid:durableId="411006198">
    <w:abstractNumId w:val="6"/>
  </w:num>
  <w:num w:numId="6" w16cid:durableId="1833253582">
    <w:abstractNumId w:val="4"/>
  </w:num>
  <w:num w:numId="7" w16cid:durableId="761101619">
    <w:abstractNumId w:val="10"/>
  </w:num>
  <w:num w:numId="8" w16cid:durableId="1453091614">
    <w:abstractNumId w:val="5"/>
  </w:num>
  <w:num w:numId="9" w16cid:durableId="2014990704">
    <w:abstractNumId w:val="9"/>
  </w:num>
  <w:num w:numId="10" w16cid:durableId="623585192">
    <w:abstractNumId w:val="3"/>
  </w:num>
  <w:num w:numId="11" w16cid:durableId="1338924304">
    <w:abstractNumId w:val="1"/>
  </w:num>
  <w:num w:numId="12" w16cid:durableId="525216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9E"/>
    <w:rsid w:val="0000569D"/>
    <w:rsid w:val="00011B14"/>
    <w:rsid w:val="0003721D"/>
    <w:rsid w:val="000411FB"/>
    <w:rsid w:val="00055F8F"/>
    <w:rsid w:val="00063BAB"/>
    <w:rsid w:val="00126A4F"/>
    <w:rsid w:val="00187682"/>
    <w:rsid w:val="001C4B40"/>
    <w:rsid w:val="001E4D1B"/>
    <w:rsid w:val="0021321B"/>
    <w:rsid w:val="002556A4"/>
    <w:rsid w:val="002603CE"/>
    <w:rsid w:val="00284B4E"/>
    <w:rsid w:val="002D5F37"/>
    <w:rsid w:val="002D63D8"/>
    <w:rsid w:val="00305D6C"/>
    <w:rsid w:val="00346107"/>
    <w:rsid w:val="00391ACB"/>
    <w:rsid w:val="003A08CB"/>
    <w:rsid w:val="003B3933"/>
    <w:rsid w:val="003B5077"/>
    <w:rsid w:val="003F3AE3"/>
    <w:rsid w:val="00402854"/>
    <w:rsid w:val="00421947"/>
    <w:rsid w:val="00473D34"/>
    <w:rsid w:val="004A53DB"/>
    <w:rsid w:val="0053271B"/>
    <w:rsid w:val="005577A8"/>
    <w:rsid w:val="00561D24"/>
    <w:rsid w:val="005F0173"/>
    <w:rsid w:val="00610297"/>
    <w:rsid w:val="00641ED7"/>
    <w:rsid w:val="006724D1"/>
    <w:rsid w:val="006B06D8"/>
    <w:rsid w:val="006C03A1"/>
    <w:rsid w:val="006D7291"/>
    <w:rsid w:val="006F3181"/>
    <w:rsid w:val="006F637D"/>
    <w:rsid w:val="0070146C"/>
    <w:rsid w:val="00705553"/>
    <w:rsid w:val="007071C7"/>
    <w:rsid w:val="0078302C"/>
    <w:rsid w:val="007C4906"/>
    <w:rsid w:val="007F5EE2"/>
    <w:rsid w:val="00803F01"/>
    <w:rsid w:val="00826BDD"/>
    <w:rsid w:val="0083610B"/>
    <w:rsid w:val="00860BE6"/>
    <w:rsid w:val="00891764"/>
    <w:rsid w:val="008917EA"/>
    <w:rsid w:val="0089414F"/>
    <w:rsid w:val="008A6E79"/>
    <w:rsid w:val="008C1F25"/>
    <w:rsid w:val="008F608D"/>
    <w:rsid w:val="0090277B"/>
    <w:rsid w:val="00934CFB"/>
    <w:rsid w:val="00945186"/>
    <w:rsid w:val="00961BC9"/>
    <w:rsid w:val="00A0400F"/>
    <w:rsid w:val="00A1617B"/>
    <w:rsid w:val="00A26C57"/>
    <w:rsid w:val="00A56108"/>
    <w:rsid w:val="00AA6839"/>
    <w:rsid w:val="00AF30CA"/>
    <w:rsid w:val="00AF4543"/>
    <w:rsid w:val="00AF5609"/>
    <w:rsid w:val="00B44518"/>
    <w:rsid w:val="00B47F9F"/>
    <w:rsid w:val="00B672E9"/>
    <w:rsid w:val="00B803DE"/>
    <w:rsid w:val="00B87CD4"/>
    <w:rsid w:val="00BD4C7B"/>
    <w:rsid w:val="00BF1102"/>
    <w:rsid w:val="00BF2F04"/>
    <w:rsid w:val="00C001FC"/>
    <w:rsid w:val="00C27DF5"/>
    <w:rsid w:val="00C95AEE"/>
    <w:rsid w:val="00CE2539"/>
    <w:rsid w:val="00D66204"/>
    <w:rsid w:val="00DA177E"/>
    <w:rsid w:val="00DC643F"/>
    <w:rsid w:val="00E04BF9"/>
    <w:rsid w:val="00E17B9E"/>
    <w:rsid w:val="00E4698D"/>
    <w:rsid w:val="00E56D27"/>
    <w:rsid w:val="00EB26F4"/>
    <w:rsid w:val="00ED0597"/>
    <w:rsid w:val="00EE5C1D"/>
    <w:rsid w:val="00EF0CC4"/>
    <w:rsid w:val="00F045F2"/>
    <w:rsid w:val="00F12CD9"/>
    <w:rsid w:val="00F15D00"/>
    <w:rsid w:val="00F77D4B"/>
    <w:rsid w:val="00F84C59"/>
    <w:rsid w:val="00FE5523"/>
    <w:rsid w:val="00FF00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45C2"/>
  <w15:docId w15:val="{4CCE2CFC-41F4-E744-BDDD-316C80B1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D6C"/>
    <w:pPr>
      <w:widowControl/>
      <w:autoSpaceDE/>
      <w:autoSpaceDN/>
    </w:pPr>
    <w:rPr>
      <w:rFonts w:ascii="Times New Roman" w:eastAsia="Times New Roman" w:hAnsi="Times New Roman" w:cs="Times New Roman"/>
      <w:sz w:val="24"/>
      <w:szCs w:val="24"/>
      <w:lang w:val="es-CO" w:eastAsia="es-MX"/>
    </w:rPr>
  </w:style>
  <w:style w:type="paragraph" w:styleId="Ttulo1">
    <w:name w:val="heading 1"/>
    <w:basedOn w:val="Normal"/>
    <w:next w:val="Normal"/>
    <w:link w:val="Ttulo1Car"/>
    <w:uiPriority w:val="9"/>
    <w:qFormat/>
    <w:rsid w:val="00BF2F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4">
    <w:name w:val="heading 4"/>
    <w:basedOn w:val="Normal"/>
    <w:link w:val="Ttulo4Car"/>
    <w:uiPriority w:val="9"/>
    <w:qFormat/>
    <w:rsid w:val="00187682"/>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67" w:line="552" w:lineRule="exact"/>
      <w:ind w:left="1687" w:right="1687"/>
      <w:jc w:val="center"/>
    </w:pPr>
    <w:rPr>
      <w:b/>
      <w:bCs/>
      <w:sz w:val="48"/>
      <w:szCs w:val="48"/>
    </w:rPr>
  </w:style>
  <w:style w:type="paragraph" w:styleId="Prrafodelista">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italica">
    <w:name w:val="italica"/>
    <w:basedOn w:val="Fuentedeprrafopredeter"/>
    <w:rsid w:val="00B44518"/>
  </w:style>
  <w:style w:type="character" w:styleId="Hipervnculo">
    <w:name w:val="Hyperlink"/>
    <w:basedOn w:val="Fuentedeprrafopredeter"/>
    <w:uiPriority w:val="99"/>
    <w:unhideWhenUsed/>
    <w:rsid w:val="003F3AE3"/>
    <w:rPr>
      <w:color w:val="0000FF" w:themeColor="hyperlink"/>
      <w:u w:val="single"/>
    </w:rPr>
  </w:style>
  <w:style w:type="character" w:styleId="Mencinsinresolver">
    <w:name w:val="Unresolved Mention"/>
    <w:basedOn w:val="Fuentedeprrafopredeter"/>
    <w:uiPriority w:val="99"/>
    <w:semiHidden/>
    <w:unhideWhenUsed/>
    <w:rsid w:val="003F3AE3"/>
    <w:rPr>
      <w:color w:val="605E5C"/>
      <w:shd w:val="clear" w:color="auto" w:fill="E1DFDD"/>
    </w:rPr>
  </w:style>
  <w:style w:type="paragraph" w:styleId="NormalWeb">
    <w:name w:val="Normal (Web)"/>
    <w:basedOn w:val="Normal"/>
    <w:uiPriority w:val="99"/>
    <w:unhideWhenUsed/>
    <w:rsid w:val="003F3AE3"/>
    <w:pPr>
      <w:spacing w:before="100" w:beforeAutospacing="1" w:after="100" w:afterAutospacing="1"/>
    </w:pPr>
  </w:style>
  <w:style w:type="character" w:customStyle="1" w:styleId="Ttulo4Car">
    <w:name w:val="Título 4 Car"/>
    <w:basedOn w:val="Fuentedeprrafopredeter"/>
    <w:link w:val="Ttulo4"/>
    <w:uiPriority w:val="9"/>
    <w:rsid w:val="00187682"/>
    <w:rPr>
      <w:rFonts w:ascii="Times New Roman" w:eastAsia="Times New Roman" w:hAnsi="Times New Roman" w:cs="Times New Roman"/>
      <w:b/>
      <w:bCs/>
      <w:sz w:val="24"/>
      <w:szCs w:val="24"/>
      <w:lang w:val="es-CO" w:eastAsia="es-MX"/>
    </w:rPr>
  </w:style>
  <w:style w:type="character" w:customStyle="1" w:styleId="Ttulo1Car">
    <w:name w:val="Título 1 Car"/>
    <w:basedOn w:val="Fuentedeprrafopredeter"/>
    <w:link w:val="Ttulo1"/>
    <w:uiPriority w:val="9"/>
    <w:rsid w:val="00BF2F04"/>
    <w:rPr>
      <w:rFonts w:asciiTheme="majorHAnsi" w:eastAsiaTheme="majorEastAsia" w:hAnsiTheme="majorHAnsi" w:cstheme="majorBidi"/>
      <w:color w:val="365F91" w:themeColor="accent1" w:themeShade="BF"/>
      <w:sz w:val="32"/>
      <w:szCs w:val="32"/>
      <w:lang w:val="es-ES"/>
    </w:rPr>
  </w:style>
  <w:style w:type="character" w:customStyle="1" w:styleId="priority-content">
    <w:name w:val="priority-content"/>
    <w:basedOn w:val="Fuentedeprrafopredeter"/>
    <w:rsid w:val="00BF2F04"/>
  </w:style>
  <w:style w:type="character" w:styleId="nfasis">
    <w:name w:val="Emphasis"/>
    <w:basedOn w:val="Fuentedeprrafopredeter"/>
    <w:uiPriority w:val="20"/>
    <w:qFormat/>
    <w:rsid w:val="004A53DB"/>
    <w:rPr>
      <w:i/>
      <w:iCs/>
    </w:rPr>
  </w:style>
  <w:style w:type="character" w:styleId="Textodelmarcadordeposicin">
    <w:name w:val="Placeholder Text"/>
    <w:basedOn w:val="Fuentedeprrafopredeter"/>
    <w:uiPriority w:val="99"/>
    <w:semiHidden/>
    <w:rsid w:val="00AF5609"/>
    <w:rPr>
      <w:color w:val="808080"/>
    </w:rPr>
  </w:style>
  <w:style w:type="character" w:styleId="Hipervnculovisitado">
    <w:name w:val="FollowedHyperlink"/>
    <w:basedOn w:val="Fuentedeprrafopredeter"/>
    <w:uiPriority w:val="99"/>
    <w:semiHidden/>
    <w:unhideWhenUsed/>
    <w:rsid w:val="006724D1"/>
    <w:rPr>
      <w:color w:val="800080" w:themeColor="followedHyperlink"/>
      <w:u w:val="single"/>
    </w:rPr>
  </w:style>
  <w:style w:type="character" w:styleId="Textoennegrita">
    <w:name w:val="Strong"/>
    <w:basedOn w:val="Fuentedeprrafopredeter"/>
    <w:uiPriority w:val="22"/>
    <w:qFormat/>
    <w:rsid w:val="0003721D"/>
    <w:rPr>
      <w:b/>
      <w:bCs/>
    </w:rPr>
  </w:style>
  <w:style w:type="table" w:styleId="Tablaconcuadrcula">
    <w:name w:val="Table Grid"/>
    <w:basedOn w:val="Tablanormal"/>
    <w:uiPriority w:val="39"/>
    <w:rsid w:val="006B0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170">
      <w:bodyDiv w:val="1"/>
      <w:marLeft w:val="0"/>
      <w:marRight w:val="0"/>
      <w:marTop w:val="0"/>
      <w:marBottom w:val="0"/>
      <w:divBdr>
        <w:top w:val="none" w:sz="0" w:space="0" w:color="auto"/>
        <w:left w:val="none" w:sz="0" w:space="0" w:color="auto"/>
        <w:bottom w:val="none" w:sz="0" w:space="0" w:color="auto"/>
        <w:right w:val="none" w:sz="0" w:space="0" w:color="auto"/>
      </w:divBdr>
    </w:div>
    <w:div w:id="213470000">
      <w:bodyDiv w:val="1"/>
      <w:marLeft w:val="0"/>
      <w:marRight w:val="0"/>
      <w:marTop w:val="0"/>
      <w:marBottom w:val="0"/>
      <w:divBdr>
        <w:top w:val="none" w:sz="0" w:space="0" w:color="auto"/>
        <w:left w:val="none" w:sz="0" w:space="0" w:color="auto"/>
        <w:bottom w:val="none" w:sz="0" w:space="0" w:color="auto"/>
        <w:right w:val="none" w:sz="0" w:space="0" w:color="auto"/>
      </w:divBdr>
    </w:div>
    <w:div w:id="297997496">
      <w:bodyDiv w:val="1"/>
      <w:marLeft w:val="0"/>
      <w:marRight w:val="0"/>
      <w:marTop w:val="0"/>
      <w:marBottom w:val="0"/>
      <w:divBdr>
        <w:top w:val="none" w:sz="0" w:space="0" w:color="auto"/>
        <w:left w:val="none" w:sz="0" w:space="0" w:color="auto"/>
        <w:bottom w:val="none" w:sz="0" w:space="0" w:color="auto"/>
        <w:right w:val="none" w:sz="0" w:space="0" w:color="auto"/>
      </w:divBdr>
    </w:div>
    <w:div w:id="735015002">
      <w:bodyDiv w:val="1"/>
      <w:marLeft w:val="0"/>
      <w:marRight w:val="0"/>
      <w:marTop w:val="0"/>
      <w:marBottom w:val="0"/>
      <w:divBdr>
        <w:top w:val="none" w:sz="0" w:space="0" w:color="auto"/>
        <w:left w:val="none" w:sz="0" w:space="0" w:color="auto"/>
        <w:bottom w:val="none" w:sz="0" w:space="0" w:color="auto"/>
        <w:right w:val="none" w:sz="0" w:space="0" w:color="auto"/>
      </w:divBdr>
    </w:div>
    <w:div w:id="966617587">
      <w:bodyDiv w:val="1"/>
      <w:marLeft w:val="0"/>
      <w:marRight w:val="0"/>
      <w:marTop w:val="0"/>
      <w:marBottom w:val="0"/>
      <w:divBdr>
        <w:top w:val="none" w:sz="0" w:space="0" w:color="auto"/>
        <w:left w:val="none" w:sz="0" w:space="0" w:color="auto"/>
        <w:bottom w:val="none" w:sz="0" w:space="0" w:color="auto"/>
        <w:right w:val="none" w:sz="0" w:space="0" w:color="auto"/>
      </w:divBdr>
    </w:div>
    <w:div w:id="1218013751">
      <w:bodyDiv w:val="1"/>
      <w:marLeft w:val="0"/>
      <w:marRight w:val="0"/>
      <w:marTop w:val="0"/>
      <w:marBottom w:val="0"/>
      <w:divBdr>
        <w:top w:val="none" w:sz="0" w:space="0" w:color="auto"/>
        <w:left w:val="none" w:sz="0" w:space="0" w:color="auto"/>
        <w:bottom w:val="none" w:sz="0" w:space="0" w:color="auto"/>
        <w:right w:val="none" w:sz="0" w:space="0" w:color="auto"/>
      </w:divBdr>
    </w:div>
    <w:div w:id="1668051323">
      <w:bodyDiv w:val="1"/>
      <w:marLeft w:val="0"/>
      <w:marRight w:val="0"/>
      <w:marTop w:val="0"/>
      <w:marBottom w:val="0"/>
      <w:divBdr>
        <w:top w:val="none" w:sz="0" w:space="0" w:color="auto"/>
        <w:left w:val="none" w:sz="0" w:space="0" w:color="auto"/>
        <w:bottom w:val="none" w:sz="0" w:space="0" w:color="auto"/>
        <w:right w:val="none" w:sz="0" w:space="0" w:color="auto"/>
      </w:divBdr>
      <w:divsChild>
        <w:div w:id="1727410192">
          <w:marLeft w:val="0"/>
          <w:marRight w:val="0"/>
          <w:marTop w:val="0"/>
          <w:marBottom w:val="0"/>
          <w:divBdr>
            <w:top w:val="none" w:sz="0" w:space="0" w:color="auto"/>
            <w:left w:val="none" w:sz="0" w:space="0" w:color="auto"/>
            <w:bottom w:val="none" w:sz="0" w:space="0" w:color="auto"/>
            <w:right w:val="none" w:sz="0" w:space="0" w:color="auto"/>
          </w:divBdr>
          <w:divsChild>
            <w:div w:id="1144813567">
              <w:marLeft w:val="0"/>
              <w:marRight w:val="0"/>
              <w:marTop w:val="0"/>
              <w:marBottom w:val="0"/>
              <w:divBdr>
                <w:top w:val="none" w:sz="0" w:space="0" w:color="auto"/>
                <w:left w:val="none" w:sz="0" w:space="0" w:color="auto"/>
                <w:bottom w:val="none" w:sz="0" w:space="0" w:color="auto"/>
                <w:right w:val="none" w:sz="0" w:space="0" w:color="auto"/>
              </w:divBdr>
            </w:div>
            <w:div w:id="684401187">
              <w:marLeft w:val="0"/>
              <w:marRight w:val="0"/>
              <w:marTop w:val="0"/>
              <w:marBottom w:val="0"/>
              <w:divBdr>
                <w:top w:val="none" w:sz="0" w:space="0" w:color="auto"/>
                <w:left w:val="none" w:sz="0" w:space="0" w:color="auto"/>
                <w:bottom w:val="none" w:sz="0" w:space="0" w:color="auto"/>
                <w:right w:val="none" w:sz="0" w:space="0" w:color="auto"/>
              </w:divBdr>
            </w:div>
            <w:div w:id="438642281">
              <w:marLeft w:val="0"/>
              <w:marRight w:val="0"/>
              <w:marTop w:val="0"/>
              <w:marBottom w:val="0"/>
              <w:divBdr>
                <w:top w:val="none" w:sz="0" w:space="0" w:color="auto"/>
                <w:left w:val="none" w:sz="0" w:space="0" w:color="auto"/>
                <w:bottom w:val="none" w:sz="0" w:space="0" w:color="auto"/>
                <w:right w:val="none" w:sz="0" w:space="0" w:color="auto"/>
              </w:divBdr>
            </w:div>
            <w:div w:id="247543333">
              <w:marLeft w:val="0"/>
              <w:marRight w:val="0"/>
              <w:marTop w:val="0"/>
              <w:marBottom w:val="0"/>
              <w:divBdr>
                <w:top w:val="none" w:sz="0" w:space="0" w:color="auto"/>
                <w:left w:val="none" w:sz="0" w:space="0" w:color="auto"/>
                <w:bottom w:val="none" w:sz="0" w:space="0" w:color="auto"/>
                <w:right w:val="none" w:sz="0" w:space="0" w:color="auto"/>
              </w:divBdr>
            </w:div>
            <w:div w:id="960573276">
              <w:marLeft w:val="0"/>
              <w:marRight w:val="0"/>
              <w:marTop w:val="0"/>
              <w:marBottom w:val="0"/>
              <w:divBdr>
                <w:top w:val="none" w:sz="0" w:space="0" w:color="auto"/>
                <w:left w:val="none" w:sz="0" w:space="0" w:color="auto"/>
                <w:bottom w:val="none" w:sz="0" w:space="0" w:color="auto"/>
                <w:right w:val="none" w:sz="0" w:space="0" w:color="auto"/>
              </w:divBdr>
            </w:div>
            <w:div w:id="1946693284">
              <w:marLeft w:val="0"/>
              <w:marRight w:val="0"/>
              <w:marTop w:val="0"/>
              <w:marBottom w:val="0"/>
              <w:divBdr>
                <w:top w:val="none" w:sz="0" w:space="0" w:color="auto"/>
                <w:left w:val="none" w:sz="0" w:space="0" w:color="auto"/>
                <w:bottom w:val="none" w:sz="0" w:space="0" w:color="auto"/>
                <w:right w:val="none" w:sz="0" w:space="0" w:color="auto"/>
              </w:divBdr>
            </w:div>
            <w:div w:id="1919559441">
              <w:marLeft w:val="0"/>
              <w:marRight w:val="0"/>
              <w:marTop w:val="0"/>
              <w:marBottom w:val="0"/>
              <w:divBdr>
                <w:top w:val="none" w:sz="0" w:space="0" w:color="auto"/>
                <w:left w:val="none" w:sz="0" w:space="0" w:color="auto"/>
                <w:bottom w:val="none" w:sz="0" w:space="0" w:color="auto"/>
                <w:right w:val="none" w:sz="0" w:space="0" w:color="auto"/>
              </w:divBdr>
            </w:div>
            <w:div w:id="1519851844">
              <w:marLeft w:val="0"/>
              <w:marRight w:val="0"/>
              <w:marTop w:val="0"/>
              <w:marBottom w:val="0"/>
              <w:divBdr>
                <w:top w:val="none" w:sz="0" w:space="0" w:color="auto"/>
                <w:left w:val="none" w:sz="0" w:space="0" w:color="auto"/>
                <w:bottom w:val="none" w:sz="0" w:space="0" w:color="auto"/>
                <w:right w:val="none" w:sz="0" w:space="0" w:color="auto"/>
              </w:divBdr>
            </w:div>
            <w:div w:id="1176725965">
              <w:marLeft w:val="0"/>
              <w:marRight w:val="0"/>
              <w:marTop w:val="0"/>
              <w:marBottom w:val="0"/>
              <w:divBdr>
                <w:top w:val="none" w:sz="0" w:space="0" w:color="auto"/>
                <w:left w:val="none" w:sz="0" w:space="0" w:color="auto"/>
                <w:bottom w:val="none" w:sz="0" w:space="0" w:color="auto"/>
                <w:right w:val="none" w:sz="0" w:space="0" w:color="auto"/>
              </w:divBdr>
            </w:div>
            <w:div w:id="3659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1577">
      <w:bodyDiv w:val="1"/>
      <w:marLeft w:val="0"/>
      <w:marRight w:val="0"/>
      <w:marTop w:val="0"/>
      <w:marBottom w:val="0"/>
      <w:divBdr>
        <w:top w:val="none" w:sz="0" w:space="0" w:color="auto"/>
        <w:left w:val="none" w:sz="0" w:space="0" w:color="auto"/>
        <w:bottom w:val="none" w:sz="0" w:space="0" w:color="auto"/>
        <w:right w:val="none" w:sz="0" w:space="0" w:color="auto"/>
      </w:divBdr>
      <w:divsChild>
        <w:div w:id="1172062081">
          <w:marLeft w:val="0"/>
          <w:marRight w:val="0"/>
          <w:marTop w:val="0"/>
          <w:marBottom w:val="0"/>
          <w:divBdr>
            <w:top w:val="none" w:sz="0" w:space="0" w:color="auto"/>
            <w:left w:val="none" w:sz="0" w:space="0" w:color="auto"/>
            <w:bottom w:val="none" w:sz="0" w:space="0" w:color="auto"/>
            <w:right w:val="none" w:sz="0" w:space="0" w:color="auto"/>
          </w:divBdr>
          <w:divsChild>
            <w:div w:id="1310287407">
              <w:marLeft w:val="0"/>
              <w:marRight w:val="0"/>
              <w:marTop w:val="0"/>
              <w:marBottom w:val="0"/>
              <w:divBdr>
                <w:top w:val="none" w:sz="0" w:space="0" w:color="auto"/>
                <w:left w:val="none" w:sz="0" w:space="0" w:color="auto"/>
                <w:bottom w:val="none" w:sz="0" w:space="0" w:color="auto"/>
                <w:right w:val="none" w:sz="0" w:space="0" w:color="auto"/>
              </w:divBdr>
              <w:divsChild>
                <w:div w:id="1143352268">
                  <w:marLeft w:val="0"/>
                  <w:marRight w:val="0"/>
                  <w:marTop w:val="0"/>
                  <w:marBottom w:val="0"/>
                  <w:divBdr>
                    <w:top w:val="none" w:sz="0" w:space="0" w:color="auto"/>
                    <w:left w:val="none" w:sz="0" w:space="0" w:color="auto"/>
                    <w:bottom w:val="none" w:sz="0" w:space="0" w:color="auto"/>
                    <w:right w:val="none" w:sz="0" w:space="0" w:color="auto"/>
                  </w:divBdr>
                  <w:divsChild>
                    <w:div w:id="5712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0949">
      <w:bodyDiv w:val="1"/>
      <w:marLeft w:val="0"/>
      <w:marRight w:val="0"/>
      <w:marTop w:val="0"/>
      <w:marBottom w:val="0"/>
      <w:divBdr>
        <w:top w:val="none" w:sz="0" w:space="0" w:color="auto"/>
        <w:left w:val="none" w:sz="0" w:space="0" w:color="auto"/>
        <w:bottom w:val="none" w:sz="0" w:space="0" w:color="auto"/>
        <w:right w:val="none" w:sz="0" w:space="0" w:color="auto"/>
      </w:divBdr>
    </w:div>
    <w:div w:id="1849950235">
      <w:bodyDiv w:val="1"/>
      <w:marLeft w:val="0"/>
      <w:marRight w:val="0"/>
      <w:marTop w:val="0"/>
      <w:marBottom w:val="0"/>
      <w:divBdr>
        <w:top w:val="none" w:sz="0" w:space="0" w:color="auto"/>
        <w:left w:val="none" w:sz="0" w:space="0" w:color="auto"/>
        <w:bottom w:val="none" w:sz="0" w:space="0" w:color="auto"/>
        <w:right w:val="none" w:sz="0" w:space="0" w:color="auto"/>
      </w:divBdr>
    </w:div>
    <w:div w:id="1917202734">
      <w:bodyDiv w:val="1"/>
      <w:marLeft w:val="0"/>
      <w:marRight w:val="0"/>
      <w:marTop w:val="0"/>
      <w:marBottom w:val="0"/>
      <w:divBdr>
        <w:top w:val="none" w:sz="0" w:space="0" w:color="auto"/>
        <w:left w:val="none" w:sz="0" w:space="0" w:color="auto"/>
        <w:bottom w:val="none" w:sz="0" w:space="0" w:color="auto"/>
        <w:right w:val="none" w:sz="0" w:space="0" w:color="auto"/>
      </w:divBdr>
    </w:div>
    <w:div w:id="1954744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datos.gov.co/"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inergox.xm.com.co/Paginas/Home.asp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EquipoAnaliticaXM/API_X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dane.gov.co/index.php/estadisticas-por-tema/cuentas-nacionales/cuentas-nacionales-departamentales" TargetMode="External"/><Relationship Id="rId28" Type="http://schemas.openxmlformats.org/officeDocument/2006/relationships/hyperlink" Target="https://www.cienciadedatos.net/documentos/py29-forecasting-demanda-energia-electrica-pytho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odacolombia.com/departamentos-de-colombia/antioquia/index.html" TargetMode="External"/><Relationship Id="rId27" Type="http://schemas.openxmlformats.org/officeDocument/2006/relationships/hyperlink" Target="https://www.cienciadedatos.net/documentos/py27-forecasting-series-temporales-python-scikitlear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2737</Words>
  <Characters>15056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Sebastian Torres Sanchez</cp:lastModifiedBy>
  <cp:revision>3</cp:revision>
  <cp:lastPrinted>2023-06-15T23:18:00Z</cp:lastPrinted>
  <dcterms:created xsi:type="dcterms:W3CDTF">2023-06-15T23:18:00Z</dcterms:created>
  <dcterms:modified xsi:type="dcterms:W3CDTF">2023-06-15T23:20:00Z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for Microsoft 365</vt:lpwstr>
  </property>
  <property fmtid="{D5CDD505-2E9C-101B-9397-08002B2CF9AE}" pid="4" name="LastSaved">
    <vt:filetime>2023-04-16T00:00:00Z</vt:filetime>
  </property>
</Properties>
</file>