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EB" w:rsidRPr="007619A2" w:rsidRDefault="006F29EB" w:rsidP="006F29EB">
      <w:pPr>
        <w:pStyle w:val="1"/>
        <w:rPr>
          <w:rFonts w:ascii="Times New Roman" w:hAnsi="Times New Roman" w:cs="Times New Roman"/>
          <w:sz w:val="44"/>
          <w:szCs w:val="44"/>
        </w:rPr>
      </w:pPr>
      <w:bookmarkStart w:id="0" w:name="_Toc524882927"/>
      <w:r w:rsidRPr="007619A2">
        <w:rPr>
          <w:rFonts w:ascii="Times New Roman" w:hAnsi="Times New Roman" w:cs="Times New Roman"/>
          <w:sz w:val="44"/>
          <w:szCs w:val="44"/>
        </w:rPr>
        <w:t>Диана де Пуатье</w:t>
      </w:r>
      <w:bookmarkEnd w:id="0"/>
    </w:p>
    <w:p w:rsidR="006F29EB" w:rsidRPr="007619A2" w:rsidRDefault="006F29EB" w:rsidP="006F29EB">
      <w:pPr>
        <w:rPr>
          <w:rFonts w:ascii="Times New Roman" w:hAnsi="Times New Roman" w:cs="Times New Roman"/>
        </w:rPr>
      </w:pPr>
    </w:p>
    <w:p w:rsidR="007619A2" w:rsidRPr="007619A2" w:rsidRDefault="006F29EB">
      <w:pPr>
        <w:rPr>
          <w:rFonts w:ascii="Times New Roman" w:hAnsi="Times New Roman" w:cs="Times New Roman"/>
        </w:rPr>
      </w:pPr>
      <w:r w:rsidRPr="007619A2">
        <w:rPr>
          <w:rFonts w:ascii="Times New Roman" w:hAnsi="Times New Roman" w:cs="Times New Roman"/>
        </w:rPr>
        <w:t>Диана де Пуатье</w:t>
      </w:r>
      <w:r w:rsidR="007619A2" w:rsidRPr="007619A2">
        <w:rPr>
          <w:rStyle w:val="af"/>
          <w:rFonts w:ascii="Times New Roman" w:hAnsi="Times New Roman" w:cs="Times New Roman"/>
        </w:rPr>
        <w:footnoteReference w:id="1"/>
      </w:r>
      <w:r w:rsidR="007619A2" w:rsidRPr="007619A2">
        <w:rPr>
          <w:rFonts w:ascii="Times New Roman" w:hAnsi="Times New Roman" w:cs="Times New Roman"/>
        </w:rPr>
        <w:t xml:space="preserve"> </w:t>
      </w:r>
      <w:r w:rsidRPr="007619A2">
        <w:rPr>
          <w:rFonts w:ascii="Times New Roman" w:hAnsi="Times New Roman" w:cs="Times New Roman"/>
        </w:rPr>
        <w:t>(3 сентября 1499</w:t>
      </w:r>
      <w:r w:rsidR="007619A2" w:rsidRPr="007619A2">
        <w:rPr>
          <w:rStyle w:val="af"/>
          <w:rFonts w:ascii="Times New Roman" w:hAnsi="Times New Roman" w:cs="Times New Roman"/>
        </w:rPr>
        <w:footnoteReference w:id="2"/>
      </w:r>
      <w:r w:rsidRPr="007619A2">
        <w:rPr>
          <w:rFonts w:ascii="Times New Roman" w:hAnsi="Times New Roman" w:cs="Times New Roman"/>
        </w:rPr>
        <w:t> — 26 апреля 1566) — возлюбленная и официальная фаворитка короля Генриха II Французского.</w:t>
      </w:r>
    </w:p>
    <w:p w:rsidR="007619A2" w:rsidRPr="007619A2" w:rsidRDefault="007619A2">
      <w:pPr>
        <w:rPr>
          <w:rFonts w:ascii="Times New Roman" w:hAnsi="Times New Roman" w:cs="Times New Roman"/>
        </w:rPr>
      </w:pPr>
    </w:p>
    <w:p w:rsidR="007619A2" w:rsidRPr="007619A2" w:rsidRDefault="007619A2">
      <w:pPr>
        <w:rPr>
          <w:rFonts w:ascii="Times New Roman" w:hAnsi="Times New Roman" w:cs="Times New Roman"/>
        </w:rPr>
      </w:pPr>
    </w:p>
    <w:sdt>
      <w:sdtPr>
        <w:rPr>
          <w:rFonts w:ascii="Times New Roman" w:hAnsi="Times New Roman" w:cs="Times New Roman"/>
        </w:rPr>
        <w:id w:val="86378616"/>
        <w:docPartObj>
          <w:docPartGallery w:val="Table of Contents"/>
          <w:docPartUnique/>
        </w:docPartObj>
      </w:sdtPr>
      <w:sdtEndPr>
        <w:rPr>
          <w:rFonts w:eastAsiaTheme="minorHAnsi"/>
          <w:b w:val="0"/>
          <w:bCs w:val="0"/>
          <w:color w:val="auto"/>
          <w:sz w:val="22"/>
          <w:szCs w:val="22"/>
        </w:rPr>
      </w:sdtEndPr>
      <w:sdtContent>
        <w:p w:rsidR="007619A2" w:rsidRPr="007619A2" w:rsidRDefault="007619A2">
          <w:pPr>
            <w:pStyle w:val="a9"/>
            <w:rPr>
              <w:rFonts w:ascii="Times New Roman" w:hAnsi="Times New Roman" w:cs="Times New Roman"/>
            </w:rPr>
          </w:pPr>
          <w:r w:rsidRPr="007619A2">
            <w:rPr>
              <w:rFonts w:ascii="Times New Roman" w:hAnsi="Times New Roman" w:cs="Times New Roman"/>
            </w:rPr>
            <w:t>Оглавление</w:t>
          </w:r>
        </w:p>
        <w:p w:rsidR="007619A2" w:rsidRPr="007619A2" w:rsidRDefault="007619A2">
          <w:pPr>
            <w:pStyle w:val="11"/>
            <w:tabs>
              <w:tab w:val="right" w:leader="dot" w:pos="9345"/>
            </w:tabs>
            <w:rPr>
              <w:rFonts w:ascii="Times New Roman" w:hAnsi="Times New Roman" w:cs="Times New Roman"/>
              <w:noProof/>
            </w:rPr>
          </w:pPr>
          <w:r w:rsidRPr="007619A2">
            <w:rPr>
              <w:rFonts w:ascii="Times New Roman" w:hAnsi="Times New Roman" w:cs="Times New Roman"/>
            </w:rPr>
            <w:fldChar w:fldCharType="begin"/>
          </w:r>
          <w:r w:rsidRPr="007619A2">
            <w:rPr>
              <w:rFonts w:ascii="Times New Roman" w:hAnsi="Times New Roman" w:cs="Times New Roman"/>
            </w:rPr>
            <w:instrText xml:space="preserve"> TOC \o "1-3" \h \z \u </w:instrText>
          </w:r>
          <w:r w:rsidRPr="007619A2">
            <w:rPr>
              <w:rFonts w:ascii="Times New Roman" w:hAnsi="Times New Roman" w:cs="Times New Roman"/>
            </w:rPr>
            <w:fldChar w:fldCharType="separate"/>
          </w:r>
          <w:hyperlink w:anchor="_Toc524882927" w:history="1">
            <w:r w:rsidRPr="007619A2">
              <w:rPr>
                <w:rStyle w:val="a5"/>
                <w:rFonts w:ascii="Times New Roman" w:hAnsi="Times New Roman" w:cs="Times New Roman"/>
                <w:noProof/>
              </w:rPr>
              <w:t>Диана де Пуатье</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_Toc524882927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1</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28" w:history="1">
            <w:r w:rsidRPr="007619A2">
              <w:rPr>
                <w:rStyle w:val="a5"/>
                <w:rFonts w:ascii="Times New Roman" w:hAnsi="Times New Roman" w:cs="Times New Roman"/>
                <w:noProof/>
              </w:rPr>
              <w:t>Биография</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_Toc524882928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2</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29" w:history="1">
            <w:r w:rsidRPr="007619A2">
              <w:rPr>
                <w:rStyle w:val="a5"/>
                <w:rFonts w:ascii="Times New Roman" w:hAnsi="Times New Roman" w:cs="Times New Roman"/>
                <w:noProof/>
              </w:rPr>
              <w:t>Происхождение, замужество</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_Toc524882929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2</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30" w:history="1">
            <w:r w:rsidRPr="007619A2">
              <w:rPr>
                <w:rStyle w:val="a5"/>
                <w:rFonts w:ascii="Times New Roman" w:hAnsi="Times New Roman" w:cs="Times New Roman"/>
                <w:noProof/>
              </w:rPr>
              <w:t>Встреча с Генрихом</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_Toc524882930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2</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31" w:history="1">
            <w:r w:rsidRPr="007619A2">
              <w:rPr>
                <w:rStyle w:val="a5"/>
                <w:rFonts w:ascii="Times New Roman" w:hAnsi="Times New Roman" w:cs="Times New Roman"/>
                <w:noProof/>
              </w:rPr>
              <w:t>Подлинная королева</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_Toc524882931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3</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32" w:history="1">
            <w:r w:rsidRPr="007619A2">
              <w:rPr>
                <w:rStyle w:val="a5"/>
                <w:rFonts w:ascii="Times New Roman" w:hAnsi="Times New Roman" w:cs="Times New Roman"/>
                <w:noProof/>
              </w:rPr>
              <w:t>Кадровая политика</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_Toc524882932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3</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33" w:history="1">
            <w:r w:rsidRPr="007619A2">
              <w:rPr>
                <w:rStyle w:val="a5"/>
                <w:rFonts w:ascii="Times New Roman" w:hAnsi="Times New Roman" w:cs="Times New Roman"/>
                <w:noProof/>
              </w:rPr>
              <w:t>Дипломат</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_Toc524882933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4</w:t>
            </w:r>
            <w:r w:rsidRPr="007619A2">
              <w:rPr>
                <w:rFonts w:ascii="Times New Roman" w:hAnsi="Times New Roman" w:cs="Times New Roman"/>
                <w:noProof/>
                <w:webHidden/>
              </w:rPr>
              <w:fldChar w:fldCharType="end"/>
            </w:r>
          </w:hyperlink>
        </w:p>
        <w:p w:rsidR="007619A2" w:rsidRPr="007619A2" w:rsidRDefault="007619A2">
          <w:pPr>
            <w:pStyle w:val="31"/>
            <w:tabs>
              <w:tab w:val="right" w:leader="dot" w:pos="9345"/>
            </w:tabs>
            <w:rPr>
              <w:rFonts w:ascii="Times New Roman" w:hAnsi="Times New Roman" w:cs="Times New Roman"/>
              <w:noProof/>
            </w:rPr>
          </w:pPr>
          <w:hyperlink w:anchor="_Toc524882934" w:history="1">
            <w:r w:rsidRPr="007619A2">
              <w:rPr>
                <w:rStyle w:val="a5"/>
                <w:rFonts w:ascii="Times New Roman" w:hAnsi="Times New Roman" w:cs="Times New Roman"/>
                <w:noProof/>
              </w:rPr>
              <w:t>После смерти короля</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_Toc524882934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5</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35" w:history="1">
            <w:r w:rsidRPr="007619A2">
              <w:rPr>
                <w:rStyle w:val="a5"/>
                <w:rFonts w:ascii="Times New Roman" w:hAnsi="Times New Roman" w:cs="Times New Roman"/>
                <w:noProof/>
              </w:rPr>
              <w:t>Дети</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_Toc524882935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5</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36" w:history="1">
            <w:r w:rsidRPr="007619A2">
              <w:rPr>
                <w:rStyle w:val="a5"/>
                <w:rFonts w:ascii="Times New Roman" w:hAnsi="Times New Roman" w:cs="Times New Roman"/>
                <w:noProof/>
              </w:rPr>
              <w:t>Отзывы и оценки</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_Toc524882936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5</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37" w:history="1">
            <w:r w:rsidRPr="007619A2">
              <w:rPr>
                <w:rStyle w:val="a5"/>
                <w:rFonts w:ascii="Times New Roman" w:hAnsi="Times New Roman" w:cs="Times New Roman"/>
                <w:noProof/>
              </w:rPr>
              <w:t>Две Дианы</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_Toc524882937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5</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38" w:history="1">
            <w:r w:rsidRPr="007619A2">
              <w:rPr>
                <w:rStyle w:val="a5"/>
                <w:rFonts w:ascii="Times New Roman" w:hAnsi="Times New Roman" w:cs="Times New Roman"/>
                <w:noProof/>
              </w:rPr>
              <w:t>В кино</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_Toc524882938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6</w:t>
            </w:r>
            <w:r w:rsidRPr="007619A2">
              <w:rPr>
                <w:rFonts w:ascii="Times New Roman" w:hAnsi="Times New Roman" w:cs="Times New Roman"/>
                <w:noProof/>
                <w:webHidden/>
              </w:rPr>
              <w:fldChar w:fldCharType="end"/>
            </w:r>
          </w:hyperlink>
        </w:p>
        <w:p w:rsidR="007619A2" w:rsidRPr="007619A2" w:rsidRDefault="007619A2">
          <w:pPr>
            <w:pStyle w:val="21"/>
            <w:tabs>
              <w:tab w:val="right" w:leader="dot" w:pos="9345"/>
            </w:tabs>
            <w:rPr>
              <w:rFonts w:ascii="Times New Roman" w:hAnsi="Times New Roman" w:cs="Times New Roman"/>
              <w:noProof/>
            </w:rPr>
          </w:pPr>
          <w:hyperlink w:anchor="_Toc524882939" w:history="1">
            <w:r w:rsidRPr="007619A2">
              <w:rPr>
                <w:rStyle w:val="a5"/>
                <w:rFonts w:ascii="Times New Roman" w:hAnsi="Times New Roman" w:cs="Times New Roman"/>
                <w:noProof/>
              </w:rPr>
              <w:t>Литература</w:t>
            </w:r>
            <w:r w:rsidRPr="007619A2">
              <w:rPr>
                <w:rFonts w:ascii="Times New Roman" w:hAnsi="Times New Roman" w:cs="Times New Roman"/>
                <w:noProof/>
                <w:webHidden/>
              </w:rPr>
              <w:tab/>
            </w:r>
            <w:r w:rsidRPr="007619A2">
              <w:rPr>
                <w:rFonts w:ascii="Times New Roman" w:hAnsi="Times New Roman" w:cs="Times New Roman"/>
                <w:noProof/>
                <w:webHidden/>
              </w:rPr>
              <w:fldChar w:fldCharType="begin"/>
            </w:r>
            <w:r w:rsidRPr="007619A2">
              <w:rPr>
                <w:rFonts w:ascii="Times New Roman" w:hAnsi="Times New Roman" w:cs="Times New Roman"/>
                <w:noProof/>
                <w:webHidden/>
              </w:rPr>
              <w:instrText xml:space="preserve"> PAGEREF _Toc524882939 \h </w:instrText>
            </w:r>
            <w:r w:rsidRPr="007619A2">
              <w:rPr>
                <w:rFonts w:ascii="Times New Roman" w:hAnsi="Times New Roman" w:cs="Times New Roman"/>
                <w:noProof/>
                <w:webHidden/>
              </w:rPr>
            </w:r>
            <w:r w:rsidRPr="007619A2">
              <w:rPr>
                <w:rFonts w:ascii="Times New Roman" w:hAnsi="Times New Roman" w:cs="Times New Roman"/>
                <w:noProof/>
                <w:webHidden/>
              </w:rPr>
              <w:fldChar w:fldCharType="separate"/>
            </w:r>
            <w:r w:rsidR="00087324">
              <w:rPr>
                <w:rFonts w:ascii="Times New Roman" w:hAnsi="Times New Roman" w:cs="Times New Roman"/>
                <w:noProof/>
                <w:webHidden/>
              </w:rPr>
              <w:t>6</w:t>
            </w:r>
            <w:r w:rsidRPr="007619A2">
              <w:rPr>
                <w:rFonts w:ascii="Times New Roman" w:hAnsi="Times New Roman" w:cs="Times New Roman"/>
                <w:noProof/>
                <w:webHidden/>
              </w:rPr>
              <w:fldChar w:fldCharType="end"/>
            </w:r>
          </w:hyperlink>
        </w:p>
        <w:p w:rsidR="007619A2" w:rsidRPr="007619A2" w:rsidRDefault="007619A2">
          <w:pPr>
            <w:rPr>
              <w:rFonts w:ascii="Times New Roman" w:hAnsi="Times New Roman" w:cs="Times New Roman"/>
            </w:rPr>
          </w:pPr>
          <w:r w:rsidRPr="007619A2">
            <w:rPr>
              <w:rFonts w:ascii="Times New Roman" w:hAnsi="Times New Roman" w:cs="Times New Roman"/>
            </w:rPr>
            <w:fldChar w:fldCharType="end"/>
          </w:r>
        </w:p>
      </w:sdtContent>
    </w:sdt>
    <w:p w:rsidR="007619A2" w:rsidRPr="007619A2" w:rsidRDefault="007619A2">
      <w:pPr>
        <w:rPr>
          <w:rFonts w:ascii="Times New Roman" w:hAnsi="Times New Roman" w:cs="Times New Roman"/>
        </w:rPr>
      </w:pPr>
    </w:p>
    <w:p w:rsidR="007619A2" w:rsidRPr="007619A2" w:rsidRDefault="007619A2">
      <w:pPr>
        <w:rPr>
          <w:rFonts w:ascii="Times New Roman" w:eastAsiaTheme="majorEastAsia" w:hAnsi="Times New Roman" w:cs="Times New Roman"/>
          <w:b/>
          <w:bCs/>
          <w:color w:val="4F81BD" w:themeColor="accent1"/>
          <w:sz w:val="26"/>
          <w:szCs w:val="26"/>
        </w:rPr>
      </w:pPr>
      <w:bookmarkStart w:id="1" w:name="_Toc524882928"/>
      <w:r w:rsidRPr="007619A2">
        <w:rPr>
          <w:rFonts w:ascii="Times New Roman" w:hAnsi="Times New Roman" w:cs="Times New Roman"/>
        </w:rPr>
        <w:br w:type="page"/>
      </w:r>
    </w:p>
    <w:p w:rsidR="006F29EB" w:rsidRPr="007619A2" w:rsidRDefault="006F29EB" w:rsidP="006F29EB">
      <w:pPr>
        <w:pStyle w:val="2"/>
        <w:rPr>
          <w:rFonts w:ascii="Times New Roman" w:hAnsi="Times New Roman" w:cs="Times New Roman"/>
          <w:sz w:val="36"/>
          <w:szCs w:val="36"/>
        </w:rPr>
      </w:pPr>
      <w:r w:rsidRPr="007619A2">
        <w:rPr>
          <w:rFonts w:ascii="Times New Roman" w:hAnsi="Times New Roman" w:cs="Times New Roman"/>
          <w:sz w:val="36"/>
          <w:szCs w:val="36"/>
        </w:rPr>
        <w:t>Биография</w:t>
      </w:r>
      <w:bookmarkEnd w:id="1"/>
    </w:p>
    <w:p w:rsidR="006F29EB" w:rsidRPr="007619A2" w:rsidRDefault="006F29EB" w:rsidP="006F29EB">
      <w:pPr>
        <w:pStyle w:val="3"/>
        <w:rPr>
          <w:sz w:val="28"/>
          <w:szCs w:val="28"/>
        </w:rPr>
      </w:pPr>
      <w:bookmarkStart w:id="2" w:name="_Toc524882929"/>
      <w:r w:rsidRPr="007619A2">
        <w:rPr>
          <w:sz w:val="28"/>
          <w:szCs w:val="28"/>
        </w:rPr>
        <w:t>Происхождение, замужество</w:t>
      </w:r>
      <w:bookmarkEnd w:id="2"/>
    </w:p>
    <w:p w:rsidR="007619A2" w:rsidRPr="007619A2" w:rsidRDefault="007619A2" w:rsidP="006F29EB">
      <w:pPr>
        <w:pStyle w:val="3"/>
      </w:pPr>
      <w:r w:rsidRPr="007619A2">
        <w:rPr>
          <w:noProof/>
        </w:rPr>
        <w:drawing>
          <wp:anchor distT="0" distB="0" distL="114300" distR="114300" simplePos="0" relativeHeight="251658240" behindDoc="1" locked="0" layoutInCell="1" allowOverlap="1">
            <wp:simplePos x="0" y="0"/>
            <wp:positionH relativeFrom="column">
              <wp:posOffset>20955</wp:posOffset>
            </wp:positionH>
            <wp:positionV relativeFrom="paragraph">
              <wp:posOffset>247650</wp:posOffset>
            </wp:positionV>
            <wp:extent cx="2343150" cy="2780665"/>
            <wp:effectExtent l="19050" t="0" r="0" b="0"/>
            <wp:wrapTight wrapText="bothSides">
              <wp:wrapPolygon edited="0">
                <wp:start x="-176" y="0"/>
                <wp:lineTo x="-176" y="21457"/>
                <wp:lineTo x="21600" y="21457"/>
                <wp:lineTo x="21600" y="0"/>
                <wp:lineTo x="-176" y="0"/>
              </wp:wrapPolygon>
            </wp:wrapTight>
            <wp:docPr id="18" name="Рисунок 18" descr="ÐÐ¸Ð°Ð½Ð° Ð´Ðµ ÐÑÐ°ÑÑÐ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Ð°Ð½Ð° Ð´Ðµ ÐÑÐ°ÑÑÐµ"/>
                    <pic:cNvPicPr>
                      <a:picLocks noChangeAspect="1" noChangeArrowheads="1"/>
                    </pic:cNvPicPr>
                  </pic:nvPicPr>
                  <pic:blipFill>
                    <a:blip r:embed="rId8" cstate="print"/>
                    <a:srcRect/>
                    <a:stretch>
                      <a:fillRect/>
                    </a:stretch>
                  </pic:blipFill>
                  <pic:spPr bwMode="auto">
                    <a:xfrm>
                      <a:off x="0" y="0"/>
                      <a:ext cx="2343150" cy="2780665"/>
                    </a:xfrm>
                    <a:prstGeom prst="rect">
                      <a:avLst/>
                    </a:prstGeom>
                    <a:noFill/>
                    <a:ln w="9525">
                      <a:noFill/>
                      <a:miter lim="800000"/>
                      <a:headEnd/>
                      <a:tailEnd/>
                    </a:ln>
                  </pic:spPr>
                </pic:pic>
              </a:graphicData>
            </a:graphic>
          </wp:anchor>
        </w:drawing>
      </w:r>
    </w:p>
    <w:p w:rsidR="006F29EB" w:rsidRPr="007619A2" w:rsidRDefault="006F29EB" w:rsidP="006F29EB">
      <w:pPr>
        <w:rPr>
          <w:rFonts w:ascii="Times New Roman" w:hAnsi="Times New Roman" w:cs="Times New Roman"/>
        </w:rPr>
      </w:pPr>
      <w:r w:rsidRPr="007619A2">
        <w:rPr>
          <w:rFonts w:ascii="Times New Roman" w:hAnsi="Times New Roman" w:cs="Times New Roman"/>
        </w:rPr>
        <w:lastRenderedPageBreak/>
        <w:t xml:space="preserve">Старшая дочь Жана де Пуатье, сеньора де </w:t>
      </w:r>
      <w:proofErr w:type="spellStart"/>
      <w:r w:rsidRPr="007619A2">
        <w:rPr>
          <w:rFonts w:ascii="Times New Roman" w:hAnsi="Times New Roman" w:cs="Times New Roman"/>
        </w:rPr>
        <w:t>Сен-Валье</w:t>
      </w:r>
      <w:proofErr w:type="spellEnd"/>
      <w:r w:rsidRPr="007619A2">
        <w:rPr>
          <w:rFonts w:ascii="Times New Roman" w:hAnsi="Times New Roman" w:cs="Times New Roman"/>
        </w:rPr>
        <w:t xml:space="preserve">, сына </w:t>
      </w:r>
      <w:proofErr w:type="spellStart"/>
      <w:r w:rsidRPr="007619A2">
        <w:rPr>
          <w:rFonts w:ascii="Times New Roman" w:hAnsi="Times New Roman" w:cs="Times New Roman"/>
        </w:rPr>
        <w:t>Аймара</w:t>
      </w:r>
      <w:proofErr w:type="spellEnd"/>
      <w:r w:rsidRPr="007619A2">
        <w:rPr>
          <w:rFonts w:ascii="Times New Roman" w:hAnsi="Times New Roman" w:cs="Times New Roman"/>
        </w:rPr>
        <w:t xml:space="preserve"> Пуатье и Марии Валуа, незаконнорождённой дочери Людовика XI и Маргариты де </w:t>
      </w:r>
      <w:proofErr w:type="spellStart"/>
      <w:r w:rsidRPr="007619A2">
        <w:rPr>
          <w:rFonts w:ascii="Times New Roman" w:hAnsi="Times New Roman" w:cs="Times New Roman"/>
        </w:rPr>
        <w:t>Сасёнаж</w:t>
      </w:r>
      <w:proofErr w:type="spellEnd"/>
      <w:r w:rsidRPr="007619A2">
        <w:rPr>
          <w:rFonts w:ascii="Times New Roman" w:hAnsi="Times New Roman" w:cs="Times New Roman"/>
        </w:rPr>
        <w:t xml:space="preserve">, и Жанны де </w:t>
      </w:r>
      <w:proofErr w:type="spellStart"/>
      <w:r w:rsidRPr="007619A2">
        <w:rPr>
          <w:rFonts w:ascii="Times New Roman" w:hAnsi="Times New Roman" w:cs="Times New Roman"/>
        </w:rPr>
        <w:t>Батарне</w:t>
      </w:r>
      <w:proofErr w:type="spellEnd"/>
      <w:r w:rsidRPr="007619A2">
        <w:rPr>
          <w:rFonts w:ascii="Times New Roman" w:hAnsi="Times New Roman" w:cs="Times New Roman"/>
        </w:rPr>
        <w:t xml:space="preserve">. Жанна де </w:t>
      </w:r>
      <w:proofErr w:type="spellStart"/>
      <w:r w:rsidRPr="007619A2">
        <w:rPr>
          <w:rFonts w:ascii="Times New Roman" w:hAnsi="Times New Roman" w:cs="Times New Roman"/>
        </w:rPr>
        <w:t>Батарне</w:t>
      </w:r>
      <w:proofErr w:type="spellEnd"/>
      <w:r w:rsidRPr="007619A2">
        <w:rPr>
          <w:rFonts w:ascii="Times New Roman" w:hAnsi="Times New Roman" w:cs="Times New Roman"/>
        </w:rPr>
        <w:t xml:space="preserve"> умерла в 1505 году и оставила свою дочь на попечение Анны де Божё, дочери Людовика XI. В тринадцатилетнем возрасте её выдали замуж за Луи де </w:t>
      </w:r>
      <w:proofErr w:type="spellStart"/>
      <w:r w:rsidRPr="007619A2">
        <w:rPr>
          <w:rFonts w:ascii="Times New Roman" w:hAnsi="Times New Roman" w:cs="Times New Roman"/>
        </w:rPr>
        <w:t>Брезе</w:t>
      </w:r>
      <w:proofErr w:type="spellEnd"/>
      <w:r w:rsidRPr="007619A2">
        <w:rPr>
          <w:rFonts w:ascii="Times New Roman" w:hAnsi="Times New Roman" w:cs="Times New Roman"/>
        </w:rPr>
        <w:t xml:space="preserve">, графа де </w:t>
      </w:r>
      <w:proofErr w:type="spellStart"/>
      <w:r w:rsidRPr="007619A2">
        <w:rPr>
          <w:rFonts w:ascii="Times New Roman" w:hAnsi="Times New Roman" w:cs="Times New Roman"/>
        </w:rPr>
        <w:t>Мольврье</w:t>
      </w:r>
      <w:proofErr w:type="spellEnd"/>
      <w:r w:rsidRPr="007619A2">
        <w:rPr>
          <w:rFonts w:ascii="Times New Roman" w:hAnsi="Times New Roman" w:cs="Times New Roman"/>
        </w:rPr>
        <w:t xml:space="preserve"> (мать которого была плодом незаконной любви Карла VII и Агнессы Сорель). Её супруг умер 23 июля 1531 года, оставив Диану вдовой в возрасте 31 года. Она поставила своему супругу величественную усыпальницу в соборе </w:t>
      </w:r>
      <w:proofErr w:type="spellStart"/>
      <w:r w:rsidRPr="007619A2">
        <w:rPr>
          <w:rFonts w:ascii="Times New Roman" w:hAnsi="Times New Roman" w:cs="Times New Roman"/>
        </w:rPr>
        <w:t>Нотр-Дам</w:t>
      </w:r>
      <w:proofErr w:type="spellEnd"/>
      <w:r w:rsidRPr="007619A2">
        <w:rPr>
          <w:rFonts w:ascii="Times New Roman" w:hAnsi="Times New Roman" w:cs="Times New Roman"/>
        </w:rPr>
        <w:t xml:space="preserve"> в Руане, до конца своих дней не переставая носить по нему траур. Её цвета, даже в то время, когда она сделалась фавориткой короля, всегда ограничивались белым и чёрным. Несмотря на эту демонстрацию вечной скорби, по словам историка Ф. </w:t>
      </w:r>
      <w:proofErr w:type="spellStart"/>
      <w:r w:rsidRPr="007619A2">
        <w:rPr>
          <w:rFonts w:ascii="Times New Roman" w:hAnsi="Times New Roman" w:cs="Times New Roman"/>
        </w:rPr>
        <w:t>Эрланже</w:t>
      </w:r>
      <w:proofErr w:type="spellEnd"/>
      <w:r w:rsidRPr="007619A2">
        <w:rPr>
          <w:rFonts w:ascii="Times New Roman" w:hAnsi="Times New Roman" w:cs="Times New Roman"/>
        </w:rPr>
        <w:t>[</w:t>
      </w:r>
      <w:proofErr w:type="spellStart"/>
      <w:r w:rsidRPr="007619A2">
        <w:rPr>
          <w:rFonts w:ascii="Times New Roman" w:hAnsi="Times New Roman" w:cs="Times New Roman"/>
        </w:rPr>
        <w:t>fr</w:t>
      </w:r>
      <w:proofErr w:type="spellEnd"/>
      <w:r w:rsidRPr="007619A2">
        <w:rPr>
          <w:rFonts w:ascii="Times New Roman" w:hAnsi="Times New Roman" w:cs="Times New Roman"/>
        </w:rPr>
        <w:t xml:space="preserve">], красота Дианы сослужила немалую службу её отцу, сеньору де </w:t>
      </w:r>
      <w:proofErr w:type="spellStart"/>
      <w:r w:rsidRPr="007619A2">
        <w:rPr>
          <w:rFonts w:ascii="Times New Roman" w:hAnsi="Times New Roman" w:cs="Times New Roman"/>
        </w:rPr>
        <w:t>Сен-Валье</w:t>
      </w:r>
      <w:proofErr w:type="spellEnd"/>
      <w:r w:rsidRPr="007619A2">
        <w:rPr>
          <w:rFonts w:ascii="Times New Roman" w:hAnsi="Times New Roman" w:cs="Times New Roman"/>
        </w:rPr>
        <w:t xml:space="preserve">. Участвуя в 1522 в заговоре на стороне коннетабля де </w:t>
      </w:r>
      <w:proofErr w:type="gramStart"/>
      <w:r w:rsidRPr="007619A2">
        <w:rPr>
          <w:rFonts w:ascii="Times New Roman" w:hAnsi="Times New Roman" w:cs="Times New Roman"/>
        </w:rPr>
        <w:t>Бурбона</w:t>
      </w:r>
      <w:proofErr w:type="gramEnd"/>
      <w:r w:rsidRPr="007619A2">
        <w:rPr>
          <w:rFonts w:ascii="Times New Roman" w:hAnsi="Times New Roman" w:cs="Times New Roman"/>
        </w:rPr>
        <w:t>, он выступал на стороне мятежников. Трибунал приговорил его к смерти через отсечение головы. Заливаясь слезами, Диана бросилась к ногам короля Франциска, умоляя о помиловании. Слёзы, пролитые из столь прекрасных глаз, возымели своё действие: Франциск I, тронутый красотой и горем дочери, простил мятежника-отца.</w:t>
      </w:r>
    </w:p>
    <w:p w:rsidR="006F29EB" w:rsidRPr="007619A2" w:rsidRDefault="006F29EB" w:rsidP="006F29EB">
      <w:pPr>
        <w:pStyle w:val="3"/>
        <w:rPr>
          <w:sz w:val="28"/>
          <w:szCs w:val="28"/>
        </w:rPr>
      </w:pPr>
      <w:bookmarkStart w:id="3" w:name="_Toc524882930"/>
      <w:r w:rsidRPr="007619A2">
        <w:rPr>
          <w:sz w:val="28"/>
          <w:szCs w:val="28"/>
        </w:rPr>
        <w:t>Встреча с Генрихом</w:t>
      </w:r>
      <w:bookmarkEnd w:id="3"/>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Встреча Генриха и Дианы состоялась, когда ему было 7 лет: он вместе со старшим братом отправлялся в заложники вместо своего отца Франциска, и Диана, которой тогда было 26, поцеловала мальчика в лоб. С тех пор он стал её рыцарем и, вернувшись через 4 года из плена, воспылал к ней страстью. К </w:t>
      </w:r>
      <w:proofErr w:type="gramStart"/>
      <w:r w:rsidRPr="007619A2">
        <w:rPr>
          <w:rFonts w:ascii="Times New Roman" w:hAnsi="Times New Roman" w:cs="Times New Roman"/>
        </w:rPr>
        <w:t>сожалению</w:t>
      </w:r>
      <w:proofErr w:type="gramEnd"/>
      <w:r w:rsidRPr="007619A2">
        <w:rPr>
          <w:rFonts w:ascii="Times New Roman" w:hAnsi="Times New Roman" w:cs="Times New Roman"/>
        </w:rPr>
        <w:t xml:space="preserve"> для Дианы, Генрих был младшим сыном короля, что не давало ему возможности претендовать на корону. Но вскоре после смерти малолетнего Франциска Дофином Франции стал герцог Орлеанский, и Диана, его возлюбленная, разделила власть при дворе с герцогиней </w:t>
      </w:r>
      <w:proofErr w:type="spellStart"/>
      <w:r w:rsidRPr="007619A2">
        <w:rPr>
          <w:rFonts w:ascii="Times New Roman" w:hAnsi="Times New Roman" w:cs="Times New Roman"/>
        </w:rPr>
        <w:t>д’Этамп</w:t>
      </w:r>
      <w:proofErr w:type="spellEnd"/>
      <w:r w:rsidRPr="007619A2">
        <w:rPr>
          <w:rFonts w:ascii="Times New Roman" w:hAnsi="Times New Roman" w:cs="Times New Roman"/>
        </w:rPr>
        <w:t>, фавориткой Франциска I. Хотя Диана была старше соперницы на десять лет, она по-прежнему ослепляла красотой, которой так и не суждено было поблёкнуть. </w:t>
      </w:r>
      <w:proofErr w:type="spellStart"/>
      <w:r w:rsidRPr="007619A2">
        <w:rPr>
          <w:rFonts w:ascii="Times New Roman" w:hAnsi="Times New Roman" w:cs="Times New Roman"/>
        </w:rPr>
        <w:t>Брантом</w:t>
      </w:r>
      <w:proofErr w:type="spellEnd"/>
      <w:r w:rsidRPr="007619A2">
        <w:rPr>
          <w:rFonts w:ascii="Times New Roman" w:hAnsi="Times New Roman" w:cs="Times New Roman"/>
        </w:rPr>
        <w:t xml:space="preserve">, </w:t>
      </w:r>
      <w:proofErr w:type="gramStart"/>
      <w:r w:rsidRPr="007619A2">
        <w:rPr>
          <w:rFonts w:ascii="Times New Roman" w:hAnsi="Times New Roman" w:cs="Times New Roman"/>
        </w:rPr>
        <w:t>видевший</w:t>
      </w:r>
      <w:proofErr w:type="gramEnd"/>
      <w:r w:rsidRPr="007619A2">
        <w:rPr>
          <w:rFonts w:ascii="Times New Roman" w:hAnsi="Times New Roman" w:cs="Times New Roman"/>
        </w:rPr>
        <w:t xml:space="preserve"> её незадолго до смерти, уверял, что она всё ещё прекрасна. Напрасно герцогиня </w:t>
      </w:r>
      <w:proofErr w:type="spellStart"/>
      <w:r w:rsidRPr="007619A2">
        <w:rPr>
          <w:rFonts w:ascii="Times New Roman" w:hAnsi="Times New Roman" w:cs="Times New Roman"/>
        </w:rPr>
        <w:t>д’Этамп</w:t>
      </w:r>
      <w:proofErr w:type="spellEnd"/>
      <w:r w:rsidRPr="007619A2">
        <w:rPr>
          <w:rFonts w:ascii="Times New Roman" w:hAnsi="Times New Roman" w:cs="Times New Roman"/>
        </w:rPr>
        <w:t xml:space="preserve"> и её сторонники шутили по поводу возраста прекрасной вдовы, наградив её прозвищем «Старый гриб»: влияние Дианы возрастало с каждым днем. Став верным рыцарем Дианы, Генрих носил цвета владычицы своего сердца: белый и чёрный, — до самого последнего вздоха и украшал свои перстни и одежды сдвоенным вензелем «DH» (Диана — Генрих).</w:t>
      </w:r>
    </w:p>
    <w:p w:rsidR="007619A2" w:rsidRDefault="007619A2" w:rsidP="006F29EB">
      <w:pPr>
        <w:pStyle w:val="3"/>
      </w:pPr>
      <w:bookmarkStart w:id="4" w:name="_Toc524882931"/>
    </w:p>
    <w:p w:rsidR="007619A2" w:rsidRDefault="007619A2" w:rsidP="006F29EB">
      <w:pPr>
        <w:pStyle w:val="3"/>
      </w:pPr>
    </w:p>
    <w:p w:rsidR="006F29EB" w:rsidRPr="007619A2" w:rsidRDefault="006F29EB" w:rsidP="006F29EB">
      <w:pPr>
        <w:pStyle w:val="3"/>
        <w:rPr>
          <w:sz w:val="28"/>
          <w:szCs w:val="28"/>
        </w:rPr>
      </w:pPr>
      <w:r w:rsidRPr="007619A2">
        <w:rPr>
          <w:sz w:val="28"/>
          <w:szCs w:val="28"/>
        </w:rPr>
        <w:t>Подлинная королева</w:t>
      </w:r>
      <w:bookmarkEnd w:id="4"/>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Когда король Франциск I умер и на престол взошёл Генрих II, настоящей королевой стала вовсе не Екатерина Медичи, его жена, а Диана. Даже при коронации она заняла почётное публичное место, в то время как Екатерина находилась на удалённой трибуне. Приход к власти Генриха обернулся триумфом Дианы, вознесённой при новом дворе к заоблачным вершинам. Генрих осыпал её бесценными подарками: к самым завидным драгоценностям короны он присовокупил и огромный бриллиант, изъятый у поверженной фаворитки умершего короля, герцогини </w:t>
      </w:r>
      <w:proofErr w:type="spellStart"/>
      <w:r w:rsidRPr="007619A2">
        <w:rPr>
          <w:rFonts w:ascii="Times New Roman" w:hAnsi="Times New Roman" w:cs="Times New Roman"/>
        </w:rPr>
        <w:t>д’Этамп</w:t>
      </w:r>
      <w:proofErr w:type="spellEnd"/>
      <w:r w:rsidRPr="007619A2">
        <w:rPr>
          <w:rFonts w:ascii="Times New Roman" w:hAnsi="Times New Roman" w:cs="Times New Roman"/>
        </w:rPr>
        <w:t xml:space="preserve">. Диане достались и все её замки, а также парижский особняк соперницы. Вскоре Диане было оказано ещё одно благодеяние. В соответствии с традицией при смене царствования должностные лица обязаны были платить налог «за подтверждение полномочий». На этот раз все средства поступили не в королевскую казну, а лично Диане де Пуатье. Также она должна была получать часть налога на колокольни. По мнению историка Ф. </w:t>
      </w:r>
      <w:proofErr w:type="spellStart"/>
      <w:r w:rsidRPr="007619A2">
        <w:rPr>
          <w:rFonts w:ascii="Times New Roman" w:hAnsi="Times New Roman" w:cs="Times New Roman"/>
        </w:rPr>
        <w:t>Эрланже</w:t>
      </w:r>
      <w:proofErr w:type="spellEnd"/>
      <w:r w:rsidRPr="007619A2">
        <w:rPr>
          <w:rFonts w:ascii="Times New Roman" w:hAnsi="Times New Roman" w:cs="Times New Roman"/>
        </w:rPr>
        <w:t>, по этому поводу есть весьма недвусмысленный намёк в знаменитой книге Рабле, а именно в истории </w:t>
      </w:r>
      <w:proofErr w:type="spellStart"/>
      <w:r w:rsidRPr="007619A2">
        <w:rPr>
          <w:rFonts w:ascii="Times New Roman" w:hAnsi="Times New Roman" w:cs="Times New Roman"/>
        </w:rPr>
        <w:t>Гаргантюа</w:t>
      </w:r>
      <w:proofErr w:type="spellEnd"/>
      <w:r w:rsidRPr="007619A2">
        <w:rPr>
          <w:rFonts w:ascii="Times New Roman" w:hAnsi="Times New Roman" w:cs="Times New Roman"/>
        </w:rPr>
        <w:t xml:space="preserve">, </w:t>
      </w:r>
      <w:r w:rsidRPr="007619A2">
        <w:rPr>
          <w:rFonts w:ascii="Times New Roman" w:hAnsi="Times New Roman" w:cs="Times New Roman"/>
        </w:rPr>
        <w:lastRenderedPageBreak/>
        <w:t xml:space="preserve">который подвесил на шею своей кобыле парижские колокола. Кроме вышеперечисленного, спустя три месяца после смерти отца Генрих II подарил своей возлюбленной замок </w:t>
      </w:r>
      <w:proofErr w:type="spellStart"/>
      <w:r w:rsidRPr="007619A2">
        <w:rPr>
          <w:rFonts w:ascii="Times New Roman" w:hAnsi="Times New Roman" w:cs="Times New Roman"/>
        </w:rPr>
        <w:t>Шенонсо</w:t>
      </w:r>
      <w:proofErr w:type="spellEnd"/>
      <w:r w:rsidRPr="007619A2">
        <w:rPr>
          <w:rFonts w:ascii="Times New Roman" w:hAnsi="Times New Roman" w:cs="Times New Roman"/>
        </w:rPr>
        <w:t>. А в 1548 году вдова Великого сенешаля получила, наконец, титул герцогини де </w:t>
      </w:r>
      <w:proofErr w:type="spellStart"/>
      <w:r w:rsidRPr="007619A2">
        <w:rPr>
          <w:rFonts w:ascii="Times New Roman" w:hAnsi="Times New Roman" w:cs="Times New Roman"/>
        </w:rPr>
        <w:t>Валентинуа</w:t>
      </w:r>
      <w:proofErr w:type="spellEnd"/>
      <w:r w:rsidRPr="007619A2">
        <w:rPr>
          <w:rFonts w:ascii="Times New Roman" w:hAnsi="Times New Roman" w:cs="Times New Roman"/>
        </w:rPr>
        <w:t>.</w:t>
      </w:r>
    </w:p>
    <w:p w:rsidR="006F29EB" w:rsidRPr="007619A2" w:rsidRDefault="006F29EB" w:rsidP="006F29EB">
      <w:pPr>
        <w:rPr>
          <w:rFonts w:ascii="Times New Roman" w:hAnsi="Times New Roman" w:cs="Times New Roman"/>
        </w:rPr>
      </w:pPr>
      <w:r w:rsidRPr="007619A2">
        <w:rPr>
          <w:rFonts w:ascii="Times New Roman" w:hAnsi="Times New Roman" w:cs="Times New Roman"/>
        </w:rPr>
        <w:drawing>
          <wp:inline distT="0" distB="0" distL="0" distR="0">
            <wp:extent cx="2095500" cy="1363980"/>
            <wp:effectExtent l="38100" t="0" r="19050" b="407670"/>
            <wp:docPr id="5" name="Рисунок 5" descr="https://upload.wikimedia.org/wikipedia/commons/thumb/a/a7/ChenonceauCatherinedeMedicisRoom.jpg/220px-ChenonceauCatherinedeMedicisRoom.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7/ChenonceauCatherinedeMedicisRoom.jpg/220px-ChenonceauCatherinedeMedicisRoom.jpg">
                      <a:hlinkClick r:id="rId9"/>
                    </pic:cNvPr>
                    <pic:cNvPicPr>
                      <a:picLocks noChangeAspect="1" noChangeArrowheads="1"/>
                    </pic:cNvPicPr>
                  </pic:nvPicPr>
                  <pic:blipFill>
                    <a:blip r:embed="rId10" cstate="print"/>
                    <a:srcRect/>
                    <a:stretch>
                      <a:fillRect/>
                    </a:stretch>
                  </pic:blipFill>
                  <pic:spPr bwMode="auto">
                    <a:xfrm>
                      <a:off x="0" y="0"/>
                      <a:ext cx="2095500" cy="1363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Ренессансные интерьеры замка </w:t>
      </w:r>
      <w:proofErr w:type="spellStart"/>
      <w:r w:rsidRPr="007619A2">
        <w:rPr>
          <w:rFonts w:ascii="Times New Roman" w:hAnsi="Times New Roman" w:cs="Times New Roman"/>
        </w:rPr>
        <w:t>Шенонсо</w:t>
      </w:r>
      <w:proofErr w:type="spellEnd"/>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Придя к власти, Генрих II позволил возлюбленной осуществлять полный контроль над делами королевства. Как отмечает историк </w:t>
      </w:r>
      <w:proofErr w:type="spellStart"/>
      <w:r w:rsidRPr="007619A2">
        <w:rPr>
          <w:rFonts w:ascii="Times New Roman" w:hAnsi="Times New Roman" w:cs="Times New Roman"/>
        </w:rPr>
        <w:t>Ги</w:t>
      </w:r>
      <w:proofErr w:type="spellEnd"/>
      <w:r w:rsidRPr="007619A2">
        <w:rPr>
          <w:rFonts w:ascii="Times New Roman" w:hAnsi="Times New Roman" w:cs="Times New Roman"/>
        </w:rPr>
        <w:t xml:space="preserve"> </w:t>
      </w:r>
      <w:proofErr w:type="spellStart"/>
      <w:r w:rsidRPr="007619A2">
        <w:rPr>
          <w:rFonts w:ascii="Times New Roman" w:hAnsi="Times New Roman" w:cs="Times New Roman"/>
        </w:rPr>
        <w:t>Шоссинан</w:t>
      </w:r>
      <w:proofErr w:type="spellEnd"/>
      <w:r w:rsidRPr="007619A2">
        <w:rPr>
          <w:rFonts w:ascii="Times New Roman" w:hAnsi="Times New Roman" w:cs="Times New Roman"/>
        </w:rPr>
        <w:t xml:space="preserve"> </w:t>
      </w:r>
      <w:proofErr w:type="spellStart"/>
      <w:r w:rsidRPr="007619A2">
        <w:rPr>
          <w:rFonts w:ascii="Times New Roman" w:hAnsi="Times New Roman" w:cs="Times New Roman"/>
        </w:rPr>
        <w:t>Ногаре</w:t>
      </w:r>
      <w:proofErr w:type="spellEnd"/>
      <w:r w:rsidRPr="007619A2">
        <w:rPr>
          <w:rFonts w:ascii="Times New Roman" w:hAnsi="Times New Roman" w:cs="Times New Roman"/>
        </w:rPr>
        <w:t>, никогда в истории монархии никакой фаворитке не удавалось достичь такого абсолютного и эффективного воздействия на особу короля, а тем более убедить иностранных государей в своем всемогуществе. Послы адресовали ей свою корреспонденцию, и она переписывалась с самим Папой римским. Король ничего не предпринимал, не посоветовавшись с ней.</w:t>
      </w:r>
    </w:p>
    <w:p w:rsidR="006F29EB" w:rsidRPr="007619A2" w:rsidRDefault="006F29EB" w:rsidP="006F29EB">
      <w:pPr>
        <w:pStyle w:val="3"/>
        <w:rPr>
          <w:sz w:val="28"/>
          <w:szCs w:val="28"/>
        </w:rPr>
      </w:pPr>
      <w:bookmarkStart w:id="5" w:name="_Toc524882932"/>
      <w:r w:rsidRPr="007619A2">
        <w:rPr>
          <w:sz w:val="28"/>
          <w:szCs w:val="28"/>
        </w:rPr>
        <w:t>Кадровая политика</w:t>
      </w:r>
      <w:bookmarkEnd w:id="5"/>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Началом политической деятельности Дианы стало проведение новой кадровой политики. Не удовольствовавшись изгнанием герцогини </w:t>
      </w:r>
      <w:proofErr w:type="spellStart"/>
      <w:r w:rsidRPr="007619A2">
        <w:rPr>
          <w:rFonts w:ascii="Times New Roman" w:hAnsi="Times New Roman" w:cs="Times New Roman"/>
        </w:rPr>
        <w:t>д’Этамп</w:t>
      </w:r>
      <w:proofErr w:type="spellEnd"/>
      <w:r w:rsidRPr="007619A2">
        <w:rPr>
          <w:rFonts w:ascii="Times New Roman" w:hAnsi="Times New Roman" w:cs="Times New Roman"/>
        </w:rPr>
        <w:t>, Диана подвергла чистке весь королевский совет, министерство и парламент. Так, Пьер Лизе лишился должности премьер-министра, а Оливье — должности канцлера. В то же время сторонники Дианы стали получать высшие государственные должности. Как только Генрих стал королём, он вспомнил своих старых друзей и повелел вверить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высший государственный пост. Диана не возражала против такого решения, так как выбор этого человека наилучшим образом соответствовал её собственным интересам, и она поддерживала коннетабля — он не внушал ей опасений. Однако вскоре она решила, что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забрал слишком большую власть и недостаточно считается с её мнением. Она попыталась создать для него конкурента. Лотарингский дом пользовался расположением короля и благоволил к ней. Она добилась назначения кардинала Шарля Лотарингского на пост главы личного королевского Совета, а чтобы узы признательности стали ещё крепче, выдала свою младшую дочь, Луизу де </w:t>
      </w:r>
      <w:proofErr w:type="spellStart"/>
      <w:r w:rsidRPr="007619A2">
        <w:rPr>
          <w:rFonts w:ascii="Times New Roman" w:hAnsi="Times New Roman" w:cs="Times New Roman"/>
        </w:rPr>
        <w:t>Брезе</w:t>
      </w:r>
      <w:proofErr w:type="spellEnd"/>
      <w:r w:rsidRPr="007619A2">
        <w:rPr>
          <w:rFonts w:ascii="Times New Roman" w:hAnsi="Times New Roman" w:cs="Times New Roman"/>
        </w:rPr>
        <w:t xml:space="preserve">, за Клода Лотарингского, герцога </w:t>
      </w:r>
      <w:proofErr w:type="spellStart"/>
      <w:r w:rsidRPr="007619A2">
        <w:rPr>
          <w:rFonts w:ascii="Times New Roman" w:hAnsi="Times New Roman" w:cs="Times New Roman"/>
        </w:rPr>
        <w:t>Майенского</w:t>
      </w:r>
      <w:proofErr w:type="spellEnd"/>
      <w:r w:rsidRPr="007619A2">
        <w:rPr>
          <w:rFonts w:ascii="Times New Roman" w:hAnsi="Times New Roman" w:cs="Times New Roman"/>
        </w:rPr>
        <w:t>. Она также добилась для своего второго зятя, </w:t>
      </w:r>
      <w:proofErr w:type="spellStart"/>
      <w:r w:rsidRPr="007619A2">
        <w:rPr>
          <w:rFonts w:ascii="Times New Roman" w:hAnsi="Times New Roman" w:cs="Times New Roman"/>
        </w:rPr>
        <w:t>Робера</w:t>
      </w:r>
      <w:proofErr w:type="spellEnd"/>
      <w:r w:rsidRPr="007619A2">
        <w:rPr>
          <w:rFonts w:ascii="Times New Roman" w:hAnsi="Times New Roman" w:cs="Times New Roman"/>
        </w:rPr>
        <w:t xml:space="preserve"> де </w:t>
      </w:r>
      <w:proofErr w:type="spellStart"/>
      <w:r w:rsidRPr="007619A2">
        <w:rPr>
          <w:rFonts w:ascii="Times New Roman" w:hAnsi="Times New Roman" w:cs="Times New Roman"/>
        </w:rPr>
        <w:t>Ла</w:t>
      </w:r>
      <w:proofErr w:type="spellEnd"/>
      <w:r w:rsidRPr="007619A2">
        <w:rPr>
          <w:rFonts w:ascii="Times New Roman" w:hAnsi="Times New Roman" w:cs="Times New Roman"/>
        </w:rPr>
        <w:t xml:space="preserve"> Марка, должности маршала Франции. Одним из самых знатных её сторонников стал кардинал Жан </w:t>
      </w:r>
      <w:proofErr w:type="spellStart"/>
      <w:r w:rsidRPr="007619A2">
        <w:rPr>
          <w:rFonts w:ascii="Times New Roman" w:hAnsi="Times New Roman" w:cs="Times New Roman"/>
        </w:rPr>
        <w:t>дю</w:t>
      </w:r>
      <w:proofErr w:type="spellEnd"/>
      <w:r w:rsidRPr="007619A2">
        <w:rPr>
          <w:rFonts w:ascii="Times New Roman" w:hAnsi="Times New Roman" w:cs="Times New Roman"/>
        </w:rPr>
        <w:t xml:space="preserve"> Белле, декан Священной Коллегии кардиналов, не преминувший расхвалить фаворитку папе. Павел III также отнесся к ней приветливо, хвалил и рекомендовал нунцию пожелать ей счастья за «её набожность, благочестие и выдающиеся услуги, которые она оказала Святому Престолу при французском королевском дворе». Тем не </w:t>
      </w:r>
      <w:proofErr w:type="gramStart"/>
      <w:r w:rsidRPr="007619A2">
        <w:rPr>
          <w:rFonts w:ascii="Times New Roman" w:hAnsi="Times New Roman" w:cs="Times New Roman"/>
        </w:rPr>
        <w:t>менее</w:t>
      </w:r>
      <w:proofErr w:type="gramEnd"/>
      <w:r w:rsidRPr="007619A2">
        <w:rPr>
          <w:rFonts w:ascii="Times New Roman" w:hAnsi="Times New Roman" w:cs="Times New Roman"/>
        </w:rPr>
        <w:t xml:space="preserve"> не все одинаково относились к абсолютной власти, которой Диана при поддержке Лотарингского дома обладала практически безраздельно. Посол </w:t>
      </w:r>
      <w:proofErr w:type="spellStart"/>
      <w:r w:rsidRPr="007619A2">
        <w:rPr>
          <w:rFonts w:ascii="Times New Roman" w:hAnsi="Times New Roman" w:cs="Times New Roman"/>
        </w:rPr>
        <w:t>Козимо</w:t>
      </w:r>
      <w:proofErr w:type="spellEnd"/>
      <w:r w:rsidRPr="007619A2">
        <w:rPr>
          <w:rFonts w:ascii="Times New Roman" w:hAnsi="Times New Roman" w:cs="Times New Roman"/>
        </w:rPr>
        <w:t xml:space="preserve"> Медичи в Париже считал её влияние фактом прискорбным и гибельным. </w:t>
      </w:r>
      <w:proofErr w:type="gramStart"/>
      <w:r w:rsidRPr="007619A2">
        <w:rPr>
          <w:rFonts w:ascii="Times New Roman" w:hAnsi="Times New Roman" w:cs="Times New Roman"/>
        </w:rPr>
        <w:t>«Не следует, — писал он, — выдавать чёрное за белое в отношении высокого положения и всемогущества этой женщины.</w:t>
      </w:r>
      <w:proofErr w:type="gramEnd"/>
      <w:r w:rsidRPr="007619A2">
        <w:rPr>
          <w:rFonts w:ascii="Times New Roman" w:hAnsi="Times New Roman" w:cs="Times New Roman"/>
        </w:rPr>
        <w:t xml:space="preserve"> Она ведет себя таким образом, что нам остается лишь сожалеть о мадам </w:t>
      </w:r>
      <w:proofErr w:type="spellStart"/>
      <w:r w:rsidRPr="007619A2">
        <w:rPr>
          <w:rFonts w:ascii="Times New Roman" w:hAnsi="Times New Roman" w:cs="Times New Roman"/>
        </w:rPr>
        <w:t>д’Этамп</w:t>
      </w:r>
      <w:proofErr w:type="spellEnd"/>
      <w:r w:rsidRPr="007619A2">
        <w:rPr>
          <w:rFonts w:ascii="Times New Roman" w:hAnsi="Times New Roman" w:cs="Times New Roman"/>
        </w:rPr>
        <w:t>».</w:t>
      </w:r>
    </w:p>
    <w:p w:rsidR="006F29EB" w:rsidRPr="007619A2" w:rsidRDefault="006F29EB" w:rsidP="006F29EB">
      <w:pPr>
        <w:rPr>
          <w:rFonts w:ascii="Times New Roman" w:hAnsi="Times New Roman" w:cs="Times New Roman"/>
        </w:rPr>
      </w:pPr>
      <w:r w:rsidRPr="007619A2">
        <w:rPr>
          <w:rFonts w:ascii="Times New Roman" w:hAnsi="Times New Roman" w:cs="Times New Roman"/>
        </w:rPr>
        <w:lastRenderedPageBreak/>
        <w:t xml:space="preserve">Ещё одним человеком, недовольным «правлением» Дианы был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чьё влияние уменьшалось пропорционально возрастанию доверия к Лотарингскому дому и ближайшему окружению. Чтобы избавиться от Дианы и её сторонников, а себе вернуть доверие короля, он решил заменить фаворитку Джанет Флеминг, гувернанткой Марии Стюарт. Для пресечения связи, возникшей между королём и Джанет, Диане пришлось употребить всю свою волю и незаурядные, по мнению </w:t>
      </w:r>
      <w:proofErr w:type="spellStart"/>
      <w:r w:rsidRPr="007619A2">
        <w:rPr>
          <w:rFonts w:ascii="Times New Roman" w:hAnsi="Times New Roman" w:cs="Times New Roman"/>
        </w:rPr>
        <w:t>Брантома</w:t>
      </w:r>
      <w:proofErr w:type="spellEnd"/>
      <w:r w:rsidRPr="007619A2">
        <w:rPr>
          <w:rFonts w:ascii="Times New Roman" w:hAnsi="Times New Roman" w:cs="Times New Roman"/>
        </w:rPr>
        <w:t xml:space="preserve">, актёрские способности. В результате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проиграл, а Диана вновь вернула утраченные позиции. </w:t>
      </w:r>
      <w:proofErr w:type="gramStart"/>
      <w:r w:rsidRPr="007619A2">
        <w:rPr>
          <w:rFonts w:ascii="Times New Roman" w:hAnsi="Times New Roman" w:cs="Times New Roman"/>
        </w:rPr>
        <w:t>Начиная с 1550 года она управляла</w:t>
      </w:r>
      <w:proofErr w:type="gramEnd"/>
      <w:r w:rsidRPr="007619A2">
        <w:rPr>
          <w:rFonts w:ascii="Times New Roman" w:hAnsi="Times New Roman" w:cs="Times New Roman"/>
        </w:rPr>
        <w:t xml:space="preserve"> министерствами, ведала назначениями, смещениями и вообще всеми делами, подобно государственному премьер-министру. Она утвердила нового казначея </w:t>
      </w:r>
      <w:proofErr w:type="spellStart"/>
      <w:proofErr w:type="gramStart"/>
      <w:r w:rsidRPr="007619A2">
        <w:rPr>
          <w:rFonts w:ascii="Times New Roman" w:hAnsi="Times New Roman" w:cs="Times New Roman"/>
        </w:rPr>
        <w:t>л</w:t>
      </w:r>
      <w:proofErr w:type="gramEnd"/>
      <w:r w:rsidRPr="007619A2">
        <w:rPr>
          <w:rFonts w:ascii="Times New Roman" w:hAnsi="Times New Roman" w:cs="Times New Roman"/>
        </w:rPr>
        <w:t>’Епарня</w:t>
      </w:r>
      <w:proofErr w:type="spellEnd"/>
      <w:r w:rsidRPr="007619A2">
        <w:rPr>
          <w:rFonts w:ascii="Times New Roman" w:hAnsi="Times New Roman" w:cs="Times New Roman"/>
        </w:rPr>
        <w:t>, полностью ей преданного. Когда она сочла, что хранитель печати Франсуа Оливье выказывает недостаточное усердие и нерешительность, она поставила на его место Жана Бертрана, верного человека, на которого могла положиться.</w:t>
      </w:r>
    </w:p>
    <w:p w:rsidR="006F29EB" w:rsidRPr="007619A2" w:rsidRDefault="006F29EB" w:rsidP="006F29EB">
      <w:pPr>
        <w:pStyle w:val="3"/>
        <w:rPr>
          <w:sz w:val="28"/>
          <w:szCs w:val="28"/>
        </w:rPr>
      </w:pPr>
      <w:bookmarkStart w:id="6" w:name="_Toc524882933"/>
      <w:r w:rsidRPr="007619A2">
        <w:rPr>
          <w:sz w:val="28"/>
          <w:szCs w:val="28"/>
        </w:rPr>
        <w:t>Дипломат</w:t>
      </w:r>
      <w:bookmarkEnd w:id="6"/>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Влияние фаворитки не ограничивалось только внутренней политикой, но распространилось буквально на всё, в том числе на международные отношения. Невольно оказавшись втянутой в войну, угрожавшую её землям, зависимым от Лотарингского дома, после поражения под </w:t>
      </w:r>
      <w:proofErr w:type="spellStart"/>
      <w:r w:rsidRPr="007619A2">
        <w:rPr>
          <w:rFonts w:ascii="Times New Roman" w:hAnsi="Times New Roman" w:cs="Times New Roman"/>
        </w:rPr>
        <w:t>Сен-Кантеном</w:t>
      </w:r>
      <w:proofErr w:type="spellEnd"/>
      <w:r w:rsidRPr="007619A2">
        <w:rPr>
          <w:rFonts w:ascii="Times New Roman" w:hAnsi="Times New Roman" w:cs="Times New Roman"/>
        </w:rPr>
        <w:t xml:space="preserve"> она сблизилась с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и партией мира. Под влиянием Папы и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Диана посоветовала Генриху подписать </w:t>
      </w:r>
      <w:proofErr w:type="spellStart"/>
      <w:r w:rsidRPr="007619A2">
        <w:rPr>
          <w:rFonts w:ascii="Times New Roman" w:hAnsi="Times New Roman" w:cs="Times New Roman"/>
        </w:rPr>
        <w:t>Като-Камбрезийский</w:t>
      </w:r>
      <w:proofErr w:type="spellEnd"/>
      <w:r w:rsidRPr="007619A2">
        <w:rPr>
          <w:rFonts w:ascii="Times New Roman" w:hAnsi="Times New Roman" w:cs="Times New Roman"/>
        </w:rPr>
        <w:t xml:space="preserve"> мир (3 апреля 1559 года), благополучно завершивший итальянские походы, длившиеся шестьдесят лет. Этот мир упрочил границы на севере и на востоке и закрепил за Францией Кале и три Епископства. Что же касается Екатерины Медичи, то она при жизни своего мужа не вмешивалась в государственные дела, предоставляя все вопросы решать Диане, сохранив с ней видимость дружеских отношений. Лишь однажды, как утверждает </w:t>
      </w:r>
      <w:proofErr w:type="spellStart"/>
      <w:r w:rsidRPr="007619A2">
        <w:rPr>
          <w:rFonts w:ascii="Times New Roman" w:hAnsi="Times New Roman" w:cs="Times New Roman"/>
        </w:rPr>
        <w:t>Брантом</w:t>
      </w:r>
      <w:proofErr w:type="spellEnd"/>
      <w:r w:rsidRPr="007619A2">
        <w:rPr>
          <w:rFonts w:ascii="Times New Roman" w:hAnsi="Times New Roman" w:cs="Times New Roman"/>
        </w:rPr>
        <w:t>, королева продемонстрировала всю неприязнь, которую испытывала к сопернице. Застав однажды Екатерину с книгой в руках, фаворитка с улыбкой спросила её, что она читает. На что королева ответила: «Я читаю историю Франции и нахожу неоспоримые свидетельства того, что в этой стране блудницы всегда управляли делами королей».</w:t>
      </w:r>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Власть Дианы де Пуатье над Генрихом II проявлялась также в том, что она </w:t>
      </w:r>
      <w:proofErr w:type="gramStart"/>
      <w:r w:rsidRPr="007619A2">
        <w:rPr>
          <w:rFonts w:ascii="Times New Roman" w:hAnsi="Times New Roman" w:cs="Times New Roman"/>
        </w:rPr>
        <w:t>открыто</w:t>
      </w:r>
      <w:proofErr w:type="gramEnd"/>
      <w:r w:rsidRPr="007619A2">
        <w:rPr>
          <w:rFonts w:ascii="Times New Roman" w:hAnsi="Times New Roman" w:cs="Times New Roman"/>
        </w:rPr>
        <w:t xml:space="preserve"> спекулировала религиозной ортодоксией короля, внушая ему ненависть к протестантам, побуждая преследовать их, — с целью обогатиться за счет ограбления.</w:t>
      </w:r>
    </w:p>
    <w:p w:rsidR="007619A2" w:rsidRDefault="007619A2" w:rsidP="006F29EB">
      <w:pPr>
        <w:pStyle w:val="3"/>
        <w:rPr>
          <w:sz w:val="28"/>
          <w:szCs w:val="28"/>
        </w:rPr>
      </w:pPr>
      <w:bookmarkStart w:id="7" w:name="_Toc524882934"/>
    </w:p>
    <w:p w:rsidR="007619A2" w:rsidRDefault="007619A2" w:rsidP="006F29EB">
      <w:pPr>
        <w:pStyle w:val="3"/>
        <w:rPr>
          <w:sz w:val="28"/>
          <w:szCs w:val="28"/>
        </w:rPr>
      </w:pPr>
    </w:p>
    <w:p w:rsidR="006F29EB" w:rsidRPr="007619A2" w:rsidRDefault="006F29EB" w:rsidP="006F29EB">
      <w:pPr>
        <w:pStyle w:val="3"/>
        <w:rPr>
          <w:sz w:val="28"/>
          <w:szCs w:val="28"/>
        </w:rPr>
      </w:pPr>
      <w:r w:rsidRPr="007619A2">
        <w:rPr>
          <w:sz w:val="28"/>
          <w:szCs w:val="28"/>
        </w:rPr>
        <w:t>После смерти короля</w:t>
      </w:r>
      <w:bookmarkEnd w:id="7"/>
    </w:p>
    <w:p w:rsidR="006F29EB" w:rsidRPr="007619A2" w:rsidRDefault="006F29EB" w:rsidP="006F29EB">
      <w:pPr>
        <w:rPr>
          <w:rFonts w:ascii="Times New Roman" w:hAnsi="Times New Roman" w:cs="Times New Roman"/>
        </w:rPr>
      </w:pPr>
      <w:r w:rsidRPr="007619A2">
        <w:rPr>
          <w:rFonts w:ascii="Times New Roman" w:hAnsi="Times New Roman" w:cs="Times New Roman"/>
        </w:rPr>
        <w:t>«Правление» Дианы де Пуатье закончилось в 1559 году, когда Генрих II был случайно убит на турнире графом де Монтгомери. Король ещё был жив, когда королева Екатерина Медичи, проявив слабость, приказала Диане покинуть Париж, отдав прежде все драгоценности, подаренные ей Генрихом. Это была древняя традиция: со смертью короля все его приближённые (включая мать, жену, детей) возвращали драгоценности, принадлежавшие королевской казне. Диана де Пуатье дала весьма достойный ответ: «… пока у меня есть повелитель, я хочу, чтобы мои враги знали: даже когда короля не будет, я никого не побоюсь». Диана вернула ларец с драгоценностями только на следующий день после смерти Генриха II.</w:t>
      </w:r>
    </w:p>
    <w:p w:rsidR="006F29EB" w:rsidRPr="007619A2" w:rsidRDefault="006F29EB" w:rsidP="006F29EB">
      <w:pPr>
        <w:rPr>
          <w:rFonts w:ascii="Times New Roman" w:hAnsi="Times New Roman" w:cs="Times New Roman"/>
        </w:rPr>
      </w:pPr>
      <w:r w:rsidRPr="007619A2">
        <w:rPr>
          <w:rFonts w:ascii="Times New Roman" w:hAnsi="Times New Roman" w:cs="Times New Roman"/>
        </w:rPr>
        <w:t>Диана де Пуатье удалилась в свой замок </w:t>
      </w:r>
      <w:proofErr w:type="spellStart"/>
      <w:r w:rsidRPr="007619A2">
        <w:rPr>
          <w:rFonts w:ascii="Times New Roman" w:hAnsi="Times New Roman" w:cs="Times New Roman"/>
        </w:rPr>
        <w:t>Анэ</w:t>
      </w:r>
      <w:proofErr w:type="spellEnd"/>
      <w:r w:rsidRPr="007619A2">
        <w:rPr>
          <w:rFonts w:ascii="Times New Roman" w:hAnsi="Times New Roman" w:cs="Times New Roman"/>
        </w:rPr>
        <w:t>, где и умерла на шестьдесят седьмом году жизни, оставаясь до самой смерти обладательницей удивительной красоты, которая, по словам </w:t>
      </w:r>
      <w:proofErr w:type="spellStart"/>
      <w:r w:rsidRPr="007619A2">
        <w:rPr>
          <w:rFonts w:ascii="Times New Roman" w:hAnsi="Times New Roman" w:cs="Times New Roman"/>
        </w:rPr>
        <w:t>Брантома</w:t>
      </w:r>
      <w:proofErr w:type="spellEnd"/>
      <w:r w:rsidRPr="007619A2">
        <w:rPr>
          <w:rFonts w:ascii="Times New Roman" w:hAnsi="Times New Roman" w:cs="Times New Roman"/>
        </w:rPr>
        <w:t>, «не встречает такого бесчувственного сердца, чтобы оно осталось равнодушным».</w:t>
      </w:r>
    </w:p>
    <w:p w:rsidR="006F29EB" w:rsidRPr="007619A2" w:rsidRDefault="006F29EB" w:rsidP="006F29EB">
      <w:pPr>
        <w:pStyle w:val="2"/>
        <w:rPr>
          <w:rFonts w:ascii="Times New Roman" w:hAnsi="Times New Roman" w:cs="Times New Roman"/>
          <w:sz w:val="36"/>
          <w:szCs w:val="36"/>
        </w:rPr>
      </w:pPr>
      <w:bookmarkStart w:id="8" w:name="_Toc524882935"/>
      <w:r w:rsidRPr="007619A2">
        <w:rPr>
          <w:rFonts w:ascii="Times New Roman" w:hAnsi="Times New Roman" w:cs="Times New Roman"/>
          <w:sz w:val="36"/>
          <w:szCs w:val="36"/>
        </w:rPr>
        <w:lastRenderedPageBreak/>
        <w:t>Дети</w:t>
      </w:r>
      <w:bookmarkEnd w:id="8"/>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Франсуаза де </w:t>
      </w:r>
      <w:proofErr w:type="spellStart"/>
      <w:r w:rsidRPr="007619A2">
        <w:rPr>
          <w:rFonts w:ascii="Times New Roman" w:hAnsi="Times New Roman" w:cs="Times New Roman"/>
        </w:rPr>
        <w:t>Брезе</w:t>
      </w:r>
      <w:proofErr w:type="spellEnd"/>
      <w:r w:rsidRPr="007619A2">
        <w:rPr>
          <w:rFonts w:ascii="Times New Roman" w:hAnsi="Times New Roman" w:cs="Times New Roman"/>
        </w:rPr>
        <w:t xml:space="preserve"> (1518—1574), муж — </w:t>
      </w:r>
      <w:proofErr w:type="spellStart"/>
      <w:r w:rsidRPr="007619A2">
        <w:rPr>
          <w:rFonts w:ascii="Times New Roman" w:hAnsi="Times New Roman" w:cs="Times New Roman"/>
        </w:rPr>
        <w:t>Робер</w:t>
      </w:r>
      <w:proofErr w:type="spellEnd"/>
      <w:r w:rsidRPr="007619A2">
        <w:rPr>
          <w:rFonts w:ascii="Times New Roman" w:hAnsi="Times New Roman" w:cs="Times New Roman"/>
        </w:rPr>
        <w:t xml:space="preserve"> де </w:t>
      </w:r>
      <w:proofErr w:type="spellStart"/>
      <w:r w:rsidRPr="007619A2">
        <w:rPr>
          <w:rFonts w:ascii="Times New Roman" w:hAnsi="Times New Roman" w:cs="Times New Roman"/>
        </w:rPr>
        <w:t>Ла</w:t>
      </w:r>
      <w:proofErr w:type="spellEnd"/>
      <w:r w:rsidRPr="007619A2">
        <w:rPr>
          <w:rFonts w:ascii="Times New Roman" w:hAnsi="Times New Roman" w:cs="Times New Roman"/>
        </w:rPr>
        <w:t xml:space="preserve"> Марк, герцог де </w:t>
      </w:r>
      <w:proofErr w:type="spellStart"/>
      <w:r w:rsidRPr="007619A2">
        <w:rPr>
          <w:rFonts w:ascii="Times New Roman" w:hAnsi="Times New Roman" w:cs="Times New Roman"/>
        </w:rPr>
        <w:t>Буйон</w:t>
      </w:r>
      <w:proofErr w:type="spellEnd"/>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Луиза де </w:t>
      </w:r>
      <w:proofErr w:type="spellStart"/>
      <w:r w:rsidRPr="007619A2">
        <w:rPr>
          <w:rFonts w:ascii="Times New Roman" w:hAnsi="Times New Roman" w:cs="Times New Roman"/>
        </w:rPr>
        <w:t>Брезе</w:t>
      </w:r>
      <w:proofErr w:type="spellEnd"/>
      <w:r w:rsidRPr="007619A2">
        <w:rPr>
          <w:rFonts w:ascii="Times New Roman" w:hAnsi="Times New Roman" w:cs="Times New Roman"/>
        </w:rPr>
        <w:t xml:space="preserve"> (1521—1577), муж — Клод Лотарингский, маркиз де </w:t>
      </w:r>
      <w:proofErr w:type="spellStart"/>
      <w:r w:rsidRPr="007619A2">
        <w:rPr>
          <w:rFonts w:ascii="Times New Roman" w:hAnsi="Times New Roman" w:cs="Times New Roman"/>
        </w:rPr>
        <w:t>Майенн</w:t>
      </w:r>
      <w:proofErr w:type="spellEnd"/>
    </w:p>
    <w:p w:rsidR="006F29EB" w:rsidRPr="007619A2" w:rsidRDefault="006F29EB" w:rsidP="006F29EB">
      <w:pPr>
        <w:pStyle w:val="2"/>
        <w:rPr>
          <w:rFonts w:ascii="Times New Roman" w:hAnsi="Times New Roman" w:cs="Times New Roman"/>
          <w:sz w:val="36"/>
          <w:szCs w:val="36"/>
        </w:rPr>
      </w:pPr>
      <w:bookmarkStart w:id="9" w:name="_Toc524882936"/>
      <w:r w:rsidRPr="007619A2">
        <w:rPr>
          <w:rFonts w:ascii="Times New Roman" w:hAnsi="Times New Roman" w:cs="Times New Roman"/>
          <w:sz w:val="36"/>
          <w:szCs w:val="36"/>
        </w:rPr>
        <w:t>Отзывы и оценки</w:t>
      </w:r>
      <w:bookmarkEnd w:id="9"/>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Отношение современников к Диане было </w:t>
      </w:r>
      <w:proofErr w:type="gramStart"/>
      <w:r w:rsidRPr="007619A2">
        <w:rPr>
          <w:rFonts w:ascii="Times New Roman" w:hAnsi="Times New Roman" w:cs="Times New Roman"/>
        </w:rPr>
        <w:t>весьма различным</w:t>
      </w:r>
      <w:proofErr w:type="gramEnd"/>
      <w:r w:rsidRPr="007619A2">
        <w:rPr>
          <w:rFonts w:ascii="Times New Roman" w:hAnsi="Times New Roman" w:cs="Times New Roman"/>
        </w:rPr>
        <w:t>. В частности, </w:t>
      </w:r>
      <w:proofErr w:type="spellStart"/>
      <w:r w:rsidRPr="007619A2">
        <w:rPr>
          <w:rFonts w:ascii="Times New Roman" w:hAnsi="Times New Roman" w:cs="Times New Roman"/>
        </w:rPr>
        <w:t>Брантома</w:t>
      </w:r>
      <w:proofErr w:type="spellEnd"/>
      <w:r w:rsidRPr="007619A2">
        <w:rPr>
          <w:rFonts w:ascii="Times New Roman" w:hAnsi="Times New Roman" w:cs="Times New Roman"/>
        </w:rPr>
        <w:t xml:space="preserve"> говорил о ней, как об особе, «преисполненной доброты и милосердия, известной своим благочестием и набожностью, вследствие чего народ Франции должен был молить Бога о том, чтобы ни одна последующая </w:t>
      </w:r>
      <w:proofErr w:type="gramStart"/>
      <w:r w:rsidRPr="007619A2">
        <w:rPr>
          <w:rFonts w:ascii="Times New Roman" w:hAnsi="Times New Roman" w:cs="Times New Roman"/>
        </w:rPr>
        <w:t>фаворитка</w:t>
      </w:r>
      <w:proofErr w:type="gramEnd"/>
      <w:r w:rsidRPr="007619A2">
        <w:rPr>
          <w:rFonts w:ascii="Times New Roman" w:hAnsi="Times New Roman" w:cs="Times New Roman"/>
        </w:rPr>
        <w:t xml:space="preserve"> ни в чём ей не уступала». В других отзывах герцогиню де </w:t>
      </w:r>
      <w:proofErr w:type="spellStart"/>
      <w:r w:rsidRPr="007619A2">
        <w:rPr>
          <w:rFonts w:ascii="Times New Roman" w:hAnsi="Times New Roman" w:cs="Times New Roman"/>
        </w:rPr>
        <w:t>Валантинуа</w:t>
      </w:r>
      <w:proofErr w:type="spellEnd"/>
      <w:r w:rsidRPr="007619A2">
        <w:rPr>
          <w:rFonts w:ascii="Times New Roman" w:hAnsi="Times New Roman" w:cs="Times New Roman"/>
        </w:rPr>
        <w:t xml:space="preserve"> именуют народным кровопийцей, обвиняя её в жадности и корысти, считают виновницей всех бед, обрушившихся на Францию в период правления Генриха II, в частности, нарушения французско-испанского перемирия и преследований протестантов. Принято считать, что цикл из шести гравюр с единорогом Жана </w:t>
      </w:r>
      <w:proofErr w:type="spellStart"/>
      <w:r w:rsidRPr="007619A2">
        <w:rPr>
          <w:rFonts w:ascii="Times New Roman" w:hAnsi="Times New Roman" w:cs="Times New Roman"/>
        </w:rPr>
        <w:t>Дюве</w:t>
      </w:r>
      <w:proofErr w:type="spellEnd"/>
      <w:r w:rsidRPr="007619A2">
        <w:rPr>
          <w:rFonts w:ascii="Times New Roman" w:hAnsi="Times New Roman" w:cs="Times New Roman"/>
        </w:rPr>
        <w:t> (1485—1562?) вдохновлены отношениями Генриха II и Дианы де Пуатье.</w:t>
      </w:r>
    </w:p>
    <w:p w:rsidR="006F29EB" w:rsidRPr="007619A2" w:rsidRDefault="006F29EB" w:rsidP="006F29EB">
      <w:pPr>
        <w:rPr>
          <w:rFonts w:ascii="Times New Roman" w:hAnsi="Times New Roman" w:cs="Times New Roman"/>
        </w:rPr>
      </w:pPr>
      <w:r w:rsidRPr="007619A2">
        <w:rPr>
          <w:rFonts w:ascii="Times New Roman" w:hAnsi="Times New Roman" w:cs="Times New Roman"/>
        </w:rPr>
        <w:t>Диана также стала героиней исторического романа А. Дюма «Две Дианы».</w:t>
      </w:r>
    </w:p>
    <w:p w:rsidR="006F29EB" w:rsidRPr="007619A2" w:rsidRDefault="006F29EB" w:rsidP="006F29EB">
      <w:pPr>
        <w:pStyle w:val="2"/>
        <w:rPr>
          <w:rFonts w:ascii="Times New Roman" w:hAnsi="Times New Roman" w:cs="Times New Roman"/>
          <w:sz w:val="36"/>
          <w:szCs w:val="36"/>
        </w:rPr>
      </w:pPr>
      <w:bookmarkStart w:id="10" w:name="_Toc524882937"/>
      <w:r w:rsidRPr="007619A2">
        <w:rPr>
          <w:rFonts w:ascii="Times New Roman" w:hAnsi="Times New Roman" w:cs="Times New Roman"/>
          <w:sz w:val="36"/>
          <w:szCs w:val="36"/>
        </w:rPr>
        <w:t>Две Дианы</w:t>
      </w:r>
      <w:bookmarkEnd w:id="10"/>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В романе А. Дюма «Две Дианы» показана Франция эпохи Возрождения в бурное XVI столетие. Как и во многих романах Дюма, среди вымышленных героев действуют и реальные исторические личности. В этом романе это — короли Генрих II, Франциск II, Карл IX, командующий французской армией Анн </w:t>
      </w:r>
      <w:proofErr w:type="spellStart"/>
      <w:r w:rsidRPr="007619A2">
        <w:rPr>
          <w:rFonts w:ascii="Times New Roman" w:hAnsi="Times New Roman" w:cs="Times New Roman"/>
        </w:rPr>
        <w:t>Монморанси</w:t>
      </w:r>
      <w:proofErr w:type="spellEnd"/>
      <w:r w:rsidRPr="007619A2">
        <w:rPr>
          <w:rFonts w:ascii="Times New Roman" w:hAnsi="Times New Roman" w:cs="Times New Roman"/>
        </w:rPr>
        <w:t xml:space="preserve">, знаменитый полководец Франциск де </w:t>
      </w:r>
      <w:proofErr w:type="spellStart"/>
      <w:r w:rsidRPr="007619A2">
        <w:rPr>
          <w:rFonts w:ascii="Times New Roman" w:hAnsi="Times New Roman" w:cs="Times New Roman"/>
        </w:rPr>
        <w:t>Гиз</w:t>
      </w:r>
      <w:proofErr w:type="spellEnd"/>
      <w:r w:rsidRPr="007619A2">
        <w:rPr>
          <w:rFonts w:ascii="Times New Roman" w:hAnsi="Times New Roman" w:cs="Times New Roman"/>
        </w:rPr>
        <w:t>, адмирал </w:t>
      </w:r>
      <w:proofErr w:type="spellStart"/>
      <w:r w:rsidRPr="007619A2">
        <w:rPr>
          <w:rFonts w:ascii="Times New Roman" w:hAnsi="Times New Roman" w:cs="Times New Roman"/>
        </w:rPr>
        <w:t>Колиньи</w:t>
      </w:r>
      <w:proofErr w:type="spellEnd"/>
      <w:r w:rsidRPr="007619A2">
        <w:rPr>
          <w:rFonts w:ascii="Times New Roman" w:hAnsi="Times New Roman" w:cs="Times New Roman"/>
        </w:rPr>
        <w:t>, </w:t>
      </w:r>
      <w:proofErr w:type="spellStart"/>
      <w:r w:rsidRPr="007619A2">
        <w:rPr>
          <w:rFonts w:ascii="Times New Roman" w:hAnsi="Times New Roman" w:cs="Times New Roman"/>
        </w:rPr>
        <w:t>Габриэль</w:t>
      </w:r>
      <w:proofErr w:type="spellEnd"/>
      <w:r w:rsidRPr="007619A2">
        <w:rPr>
          <w:rFonts w:ascii="Times New Roman" w:hAnsi="Times New Roman" w:cs="Times New Roman"/>
        </w:rPr>
        <w:t xml:space="preserve"> де Монтгомери, Екатерина Медичи, Диана де Пуатье, Диана де </w:t>
      </w:r>
      <w:proofErr w:type="spellStart"/>
      <w:r w:rsidRPr="007619A2">
        <w:rPr>
          <w:rFonts w:ascii="Times New Roman" w:hAnsi="Times New Roman" w:cs="Times New Roman"/>
        </w:rPr>
        <w:t>Кастрои</w:t>
      </w:r>
      <w:proofErr w:type="spellEnd"/>
      <w:r w:rsidRPr="007619A2">
        <w:rPr>
          <w:rFonts w:ascii="Times New Roman" w:hAnsi="Times New Roman" w:cs="Times New Roman"/>
        </w:rPr>
        <w:t> Мария Стюарт.</w:t>
      </w:r>
    </w:p>
    <w:p w:rsidR="006F29EB" w:rsidRPr="007619A2" w:rsidRDefault="006F29EB" w:rsidP="006F29EB">
      <w:pPr>
        <w:rPr>
          <w:rFonts w:ascii="Times New Roman" w:hAnsi="Times New Roman" w:cs="Times New Roman"/>
        </w:rPr>
      </w:pPr>
      <w:r w:rsidRPr="007619A2">
        <w:rPr>
          <w:rFonts w:ascii="Times New Roman" w:hAnsi="Times New Roman" w:cs="Times New Roman"/>
        </w:rPr>
        <w:t>Роман рассказывает об одной из трагических историй Франции XVI века — начале религиозной междоусобицы между католиками и протестантами.</w:t>
      </w:r>
    </w:p>
    <w:p w:rsidR="00087324" w:rsidRDefault="00087324" w:rsidP="006F29EB">
      <w:pPr>
        <w:pStyle w:val="2"/>
        <w:rPr>
          <w:rFonts w:ascii="Times New Roman" w:hAnsi="Times New Roman" w:cs="Times New Roman"/>
          <w:sz w:val="36"/>
          <w:szCs w:val="36"/>
        </w:rPr>
      </w:pPr>
      <w:bookmarkStart w:id="11" w:name="_Toc524882938"/>
    </w:p>
    <w:p w:rsidR="00087324" w:rsidRDefault="00087324" w:rsidP="006F29EB">
      <w:pPr>
        <w:pStyle w:val="2"/>
        <w:rPr>
          <w:rFonts w:ascii="Times New Roman" w:hAnsi="Times New Roman" w:cs="Times New Roman"/>
          <w:sz w:val="36"/>
          <w:szCs w:val="36"/>
        </w:rPr>
      </w:pPr>
    </w:p>
    <w:p w:rsidR="006F29EB" w:rsidRPr="00087324" w:rsidRDefault="006F29EB" w:rsidP="006F29EB">
      <w:pPr>
        <w:pStyle w:val="2"/>
        <w:rPr>
          <w:rFonts w:ascii="Times New Roman" w:hAnsi="Times New Roman" w:cs="Times New Roman"/>
          <w:sz w:val="36"/>
          <w:szCs w:val="36"/>
        </w:rPr>
      </w:pPr>
      <w:r w:rsidRPr="007619A2">
        <w:rPr>
          <w:rFonts w:ascii="Times New Roman" w:hAnsi="Times New Roman" w:cs="Times New Roman"/>
          <w:sz w:val="36"/>
          <w:szCs w:val="36"/>
        </w:rPr>
        <w:t>В кино</w:t>
      </w:r>
      <w:bookmarkEnd w:id="11"/>
    </w:p>
    <w:p w:rsidR="006F29EB" w:rsidRPr="007619A2" w:rsidRDefault="006F29EB" w:rsidP="006F29EB">
      <w:pPr>
        <w:rPr>
          <w:rFonts w:ascii="Times New Roman" w:hAnsi="Times New Roman" w:cs="Times New Roman"/>
        </w:rPr>
      </w:pPr>
      <w:commentRangeStart w:id="12"/>
      <w:r w:rsidRPr="007619A2">
        <w:rPr>
          <w:rFonts w:ascii="Times New Roman" w:hAnsi="Times New Roman" w:cs="Times New Roman"/>
        </w:rPr>
        <w:t>В художественном фильме американского режиссера Дэвида Миллера «Диана» (</w:t>
      </w:r>
      <w:proofErr w:type="spellStart"/>
      <w:r w:rsidRPr="007619A2">
        <w:rPr>
          <w:rFonts w:ascii="Times New Roman" w:hAnsi="Times New Roman" w:cs="Times New Roman"/>
        </w:rPr>
        <w:t>Diane</w:t>
      </w:r>
      <w:proofErr w:type="spellEnd"/>
      <w:r w:rsidRPr="007619A2">
        <w:rPr>
          <w:rFonts w:ascii="Times New Roman" w:hAnsi="Times New Roman" w:cs="Times New Roman"/>
        </w:rPr>
        <w:t>, 1956) её роль исполнила Лана Тёрнер.</w:t>
      </w:r>
    </w:p>
    <w:p w:rsidR="006F29EB" w:rsidRPr="007619A2" w:rsidRDefault="006F29EB" w:rsidP="006F29EB">
      <w:pPr>
        <w:rPr>
          <w:rFonts w:ascii="Times New Roman" w:hAnsi="Times New Roman" w:cs="Times New Roman"/>
        </w:rPr>
      </w:pPr>
      <w:r w:rsidRPr="007619A2">
        <w:rPr>
          <w:rFonts w:ascii="Times New Roman" w:hAnsi="Times New Roman" w:cs="Times New Roman"/>
        </w:rPr>
        <w:t xml:space="preserve">В телесериале «Царство» (2013—2017) её роль исполнила Анна </w:t>
      </w:r>
      <w:proofErr w:type="spellStart"/>
      <w:r w:rsidRPr="007619A2">
        <w:rPr>
          <w:rFonts w:ascii="Times New Roman" w:hAnsi="Times New Roman" w:cs="Times New Roman"/>
        </w:rPr>
        <w:t>Уолтон</w:t>
      </w:r>
      <w:proofErr w:type="spellEnd"/>
      <w:r w:rsidR="00087324">
        <w:rPr>
          <w:rFonts w:ascii="Times New Roman" w:hAnsi="Times New Roman" w:cs="Times New Roman"/>
        </w:rPr>
        <w:t>.</w:t>
      </w:r>
    </w:p>
    <w:p w:rsidR="00087324" w:rsidRDefault="00087324" w:rsidP="006F29EB">
      <w:pPr>
        <w:pStyle w:val="2"/>
        <w:rPr>
          <w:rFonts w:ascii="Times New Roman" w:hAnsi="Times New Roman" w:cs="Times New Roman"/>
          <w:sz w:val="36"/>
          <w:szCs w:val="36"/>
        </w:rPr>
      </w:pPr>
      <w:bookmarkStart w:id="13" w:name="_Toc524882939"/>
      <w:commentRangeEnd w:id="12"/>
      <w:r>
        <w:rPr>
          <w:rStyle w:val="af4"/>
          <w:rFonts w:asciiTheme="minorHAnsi" w:eastAsiaTheme="minorHAnsi" w:hAnsiTheme="minorHAnsi" w:cstheme="minorBidi"/>
          <w:b w:val="0"/>
          <w:bCs w:val="0"/>
          <w:color w:val="auto"/>
        </w:rPr>
        <w:commentReference w:id="12"/>
      </w:r>
    </w:p>
    <w:p w:rsidR="00087324" w:rsidRDefault="00087324" w:rsidP="006F29EB">
      <w:pPr>
        <w:pStyle w:val="2"/>
        <w:rPr>
          <w:rFonts w:ascii="Times New Roman" w:hAnsi="Times New Roman" w:cs="Times New Roman"/>
          <w:sz w:val="36"/>
          <w:szCs w:val="36"/>
        </w:rPr>
      </w:pPr>
    </w:p>
    <w:p w:rsidR="006F29EB" w:rsidRPr="007619A2" w:rsidRDefault="006F29EB" w:rsidP="006F29EB">
      <w:pPr>
        <w:pStyle w:val="2"/>
        <w:rPr>
          <w:rFonts w:ascii="Times New Roman" w:hAnsi="Times New Roman" w:cs="Times New Roman"/>
          <w:sz w:val="36"/>
          <w:szCs w:val="36"/>
        </w:rPr>
      </w:pPr>
      <w:r w:rsidRPr="007619A2">
        <w:rPr>
          <w:rFonts w:ascii="Times New Roman" w:hAnsi="Times New Roman" w:cs="Times New Roman"/>
          <w:sz w:val="36"/>
          <w:szCs w:val="36"/>
        </w:rPr>
        <w:t>Литература</w:t>
      </w:r>
      <w:bookmarkEnd w:id="13"/>
    </w:p>
    <w:p w:rsidR="006F29EB" w:rsidRPr="007619A2" w:rsidRDefault="006F29EB" w:rsidP="006F29EB">
      <w:pPr>
        <w:rPr>
          <w:rFonts w:ascii="Times New Roman" w:hAnsi="Times New Roman" w:cs="Times New Roman"/>
        </w:rPr>
      </w:pPr>
      <w:r w:rsidRPr="007619A2">
        <w:rPr>
          <w:rFonts w:ascii="Times New Roman" w:hAnsi="Times New Roman" w:cs="Times New Roman"/>
        </w:rPr>
        <w:t>Богомолов А. Фаворитки французских королей. — М., 2005.</w:t>
      </w:r>
    </w:p>
    <w:p w:rsidR="006F29EB" w:rsidRPr="007619A2" w:rsidRDefault="006F29EB" w:rsidP="006F29EB">
      <w:pPr>
        <w:rPr>
          <w:rFonts w:ascii="Times New Roman" w:hAnsi="Times New Roman" w:cs="Times New Roman"/>
        </w:rPr>
      </w:pPr>
      <w:proofErr w:type="spellStart"/>
      <w:r w:rsidRPr="007619A2">
        <w:rPr>
          <w:rFonts w:ascii="Times New Roman" w:hAnsi="Times New Roman" w:cs="Times New Roman"/>
        </w:rPr>
        <w:t>Бретон</w:t>
      </w:r>
      <w:proofErr w:type="spellEnd"/>
      <w:r w:rsidRPr="007619A2">
        <w:rPr>
          <w:rFonts w:ascii="Times New Roman" w:hAnsi="Times New Roman" w:cs="Times New Roman"/>
        </w:rPr>
        <w:t xml:space="preserve"> Г. История любви и история Франции. — М., 1993.</w:t>
      </w:r>
    </w:p>
    <w:p w:rsidR="006F29EB" w:rsidRPr="007619A2" w:rsidRDefault="006F29EB" w:rsidP="006F29EB">
      <w:pPr>
        <w:rPr>
          <w:rFonts w:ascii="Times New Roman" w:hAnsi="Times New Roman" w:cs="Times New Roman"/>
        </w:rPr>
      </w:pPr>
      <w:proofErr w:type="spellStart"/>
      <w:r w:rsidRPr="007619A2">
        <w:rPr>
          <w:rFonts w:ascii="Times New Roman" w:hAnsi="Times New Roman" w:cs="Times New Roman"/>
        </w:rPr>
        <w:t>Клулас</w:t>
      </w:r>
      <w:proofErr w:type="spellEnd"/>
      <w:r w:rsidRPr="007619A2">
        <w:rPr>
          <w:rFonts w:ascii="Times New Roman" w:hAnsi="Times New Roman" w:cs="Times New Roman"/>
        </w:rPr>
        <w:t xml:space="preserve"> И. Диана де Пуатье. — М., 2006</w:t>
      </w:r>
    </w:p>
    <w:p w:rsidR="006F29EB" w:rsidRPr="007619A2" w:rsidRDefault="006F29EB" w:rsidP="006F29EB">
      <w:pPr>
        <w:rPr>
          <w:rFonts w:ascii="Times New Roman" w:hAnsi="Times New Roman" w:cs="Times New Roman"/>
        </w:rPr>
      </w:pPr>
      <w:r w:rsidRPr="007619A2">
        <w:rPr>
          <w:rFonts w:ascii="Times New Roman" w:hAnsi="Times New Roman" w:cs="Times New Roman"/>
        </w:rPr>
        <w:t>Принцесса Кентская. Змея и Луна. — М., 2007.</w:t>
      </w:r>
    </w:p>
    <w:p w:rsidR="006F29EB" w:rsidRPr="007619A2" w:rsidRDefault="006F29EB" w:rsidP="006F29EB">
      <w:pPr>
        <w:rPr>
          <w:rFonts w:ascii="Times New Roman" w:hAnsi="Times New Roman" w:cs="Times New Roman"/>
        </w:rPr>
      </w:pPr>
      <w:proofErr w:type="spellStart"/>
      <w:r w:rsidRPr="007619A2">
        <w:rPr>
          <w:rFonts w:ascii="Times New Roman" w:hAnsi="Times New Roman" w:cs="Times New Roman"/>
        </w:rPr>
        <w:t>Эрланже</w:t>
      </w:r>
      <w:proofErr w:type="spellEnd"/>
      <w:r w:rsidRPr="007619A2">
        <w:rPr>
          <w:rFonts w:ascii="Times New Roman" w:hAnsi="Times New Roman" w:cs="Times New Roman"/>
        </w:rPr>
        <w:t xml:space="preserve"> Ф. Диана де Пуатье. — М., 2007.</w:t>
      </w:r>
    </w:p>
    <w:p w:rsidR="00312963" w:rsidRPr="007619A2" w:rsidRDefault="00312963" w:rsidP="006F29EB">
      <w:pPr>
        <w:rPr>
          <w:rFonts w:ascii="Times New Roman" w:hAnsi="Times New Roman" w:cs="Times New Roman"/>
        </w:rPr>
      </w:pPr>
    </w:p>
    <w:sectPr w:rsidR="00312963" w:rsidRPr="007619A2" w:rsidSect="0006260C">
      <w:headerReference w:type="default" r:id="rId12"/>
      <w:footerReference w:type="default" r:id="rId13"/>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Ирина" w:date="2018-09-16T17:55:00Z" w:initials="И">
    <w:p w:rsidR="00087324" w:rsidRPr="00087324" w:rsidRDefault="00087324" w:rsidP="00087324">
      <w:pPr>
        <w:pStyle w:val="1"/>
        <w:rPr>
          <w:rFonts w:ascii="Times New Roman" w:eastAsia="Times New Roman" w:hAnsi="Times New Roman" w:cs="Times New Roman"/>
          <w:b w:val="0"/>
          <w:bCs w:val="0"/>
          <w:color w:val="auto"/>
          <w:sz w:val="24"/>
          <w:szCs w:val="24"/>
        </w:rPr>
      </w:pPr>
      <w:r>
        <w:rPr>
          <w:rStyle w:val="af4"/>
        </w:rPr>
        <w:annotationRef/>
      </w:r>
      <w:r w:rsidRPr="00087324">
        <w:rPr>
          <w:rFonts w:ascii="Times New Roman" w:eastAsia="Times New Roman" w:hAnsi="Times New Roman" w:cs="Times New Roman"/>
          <w:b w:val="0"/>
          <w:bCs w:val="0"/>
          <w:color w:val="auto"/>
          <w:sz w:val="24"/>
          <w:szCs w:val="24"/>
        </w:rPr>
        <w:t>https://ru.wikipedia.org/wiki/Диана_де_Пуатье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9A2" w:rsidRDefault="007619A2" w:rsidP="007619A2">
      <w:pPr>
        <w:spacing w:after="0" w:line="240" w:lineRule="auto"/>
      </w:pPr>
      <w:r>
        <w:separator/>
      </w:r>
    </w:p>
  </w:endnote>
  <w:endnote w:type="continuationSeparator" w:id="0">
    <w:p w:rsidR="007619A2" w:rsidRDefault="007619A2" w:rsidP="00761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378618"/>
      <w:docPartObj>
        <w:docPartGallery w:val="Page Numbers (Bottom of Page)"/>
        <w:docPartUnique/>
      </w:docPartObj>
    </w:sdtPr>
    <w:sdtContent>
      <w:p w:rsidR="007619A2" w:rsidRDefault="007619A2">
        <w:pPr>
          <w:pStyle w:val="af2"/>
          <w:jc w:val="right"/>
        </w:pPr>
        <w:fldSimple w:instr=" PAGE   \* MERGEFORMAT ">
          <w:r w:rsidR="00087324">
            <w:rPr>
              <w:noProof/>
            </w:rPr>
            <w:t>6</w:t>
          </w:r>
        </w:fldSimple>
      </w:p>
    </w:sdtContent>
  </w:sdt>
  <w:p w:rsidR="007619A2" w:rsidRDefault="007619A2">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9A2" w:rsidRDefault="007619A2" w:rsidP="007619A2">
      <w:pPr>
        <w:spacing w:after="0" w:line="240" w:lineRule="auto"/>
      </w:pPr>
      <w:r>
        <w:separator/>
      </w:r>
    </w:p>
  </w:footnote>
  <w:footnote w:type="continuationSeparator" w:id="0">
    <w:p w:rsidR="007619A2" w:rsidRDefault="007619A2" w:rsidP="007619A2">
      <w:pPr>
        <w:spacing w:after="0" w:line="240" w:lineRule="auto"/>
      </w:pPr>
      <w:r>
        <w:continuationSeparator/>
      </w:r>
    </w:p>
  </w:footnote>
  <w:footnote w:id="1">
    <w:p w:rsidR="007619A2" w:rsidRPr="007619A2" w:rsidRDefault="007619A2">
      <w:pPr>
        <w:pStyle w:val="ad"/>
        <w:rPr>
          <w:lang w:val="en-US"/>
        </w:rPr>
      </w:pPr>
      <w:r>
        <w:rPr>
          <w:rStyle w:val="af"/>
        </w:rPr>
        <w:footnoteRef/>
      </w:r>
      <w:r>
        <w:t xml:space="preserve"> фр. </w:t>
      </w:r>
      <w:proofErr w:type="spellStart"/>
      <w:r>
        <w:t>Diane</w:t>
      </w:r>
      <w:proofErr w:type="spellEnd"/>
      <w:r>
        <w:t xml:space="preserve"> </w:t>
      </w:r>
      <w:proofErr w:type="spellStart"/>
      <w:r>
        <w:t>de</w:t>
      </w:r>
      <w:proofErr w:type="spellEnd"/>
      <w:r>
        <w:t xml:space="preserve"> </w:t>
      </w:r>
      <w:proofErr w:type="spellStart"/>
      <w:r>
        <w:t>Poitiers</w:t>
      </w:r>
      <w:proofErr w:type="spellEnd"/>
    </w:p>
  </w:footnote>
  <w:footnote w:id="2">
    <w:p w:rsidR="007619A2" w:rsidRPr="007619A2" w:rsidRDefault="007619A2">
      <w:pPr>
        <w:pStyle w:val="ad"/>
        <w:rPr>
          <w:lang w:val="en-US"/>
        </w:rPr>
      </w:pPr>
      <w:r>
        <w:rPr>
          <w:rStyle w:val="af"/>
        </w:rPr>
        <w:footnoteRef/>
      </w:r>
      <w:r>
        <w:t xml:space="preserve"> </w:t>
      </w:r>
      <w:r w:rsidRPr="006F29EB">
        <w:t>по д</w:t>
      </w:r>
      <w:r>
        <w:t>ругим сведениям, 9 января 1500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9A2" w:rsidRPr="007619A2" w:rsidRDefault="007619A2">
    <w:pPr>
      <w:pStyle w:val="af0"/>
    </w:pPr>
    <w:r>
      <w:t>Научный журнал «Исторические лица» выпуск № 3</w:t>
    </w:r>
  </w:p>
  <w:p w:rsidR="007619A2" w:rsidRDefault="007619A2">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B36D6"/>
    <w:multiLevelType w:val="multilevel"/>
    <w:tmpl w:val="AEA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74AF9"/>
    <w:multiLevelType w:val="multilevel"/>
    <w:tmpl w:val="FE6E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10C02"/>
    <w:multiLevelType w:val="multilevel"/>
    <w:tmpl w:val="AC84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570F9F"/>
    <w:multiLevelType w:val="multilevel"/>
    <w:tmpl w:val="FD4E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BD1D8C"/>
    <w:multiLevelType w:val="multilevel"/>
    <w:tmpl w:val="7B2E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6C1CAD"/>
    <w:multiLevelType w:val="multilevel"/>
    <w:tmpl w:val="BC38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10241"/>
  </w:hdrShapeDefaults>
  <w:footnotePr>
    <w:footnote w:id="-1"/>
    <w:footnote w:id="0"/>
  </w:footnotePr>
  <w:endnotePr>
    <w:endnote w:id="-1"/>
    <w:endnote w:id="0"/>
  </w:endnotePr>
  <w:compat/>
  <w:rsids>
    <w:rsidRoot w:val="00D64B97"/>
    <w:rsid w:val="00050800"/>
    <w:rsid w:val="0006260C"/>
    <w:rsid w:val="00087324"/>
    <w:rsid w:val="001E0939"/>
    <w:rsid w:val="00213BA0"/>
    <w:rsid w:val="00312963"/>
    <w:rsid w:val="003D7A38"/>
    <w:rsid w:val="005E72C1"/>
    <w:rsid w:val="00672D6B"/>
    <w:rsid w:val="006E435B"/>
    <w:rsid w:val="006F29EB"/>
    <w:rsid w:val="007147D3"/>
    <w:rsid w:val="007619A2"/>
    <w:rsid w:val="008E2742"/>
    <w:rsid w:val="009D5CA8"/>
    <w:rsid w:val="00A47F3F"/>
    <w:rsid w:val="00A761E9"/>
    <w:rsid w:val="00B56BCB"/>
    <w:rsid w:val="00CB01E1"/>
    <w:rsid w:val="00D06E9F"/>
    <w:rsid w:val="00D64B97"/>
    <w:rsid w:val="00DB3B4A"/>
    <w:rsid w:val="00DB3BE6"/>
    <w:rsid w:val="00DE77BF"/>
    <w:rsid w:val="00DF7A2A"/>
    <w:rsid w:val="00E13A35"/>
    <w:rsid w:val="00E26E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260C"/>
  </w:style>
  <w:style w:type="paragraph" w:styleId="1">
    <w:name w:val="heading 1"/>
    <w:basedOn w:val="a"/>
    <w:next w:val="a"/>
    <w:link w:val="10"/>
    <w:uiPriority w:val="9"/>
    <w:qFormat/>
    <w:rsid w:val="006F29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29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A761E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29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12963"/>
  </w:style>
  <w:style w:type="character" w:styleId="a4">
    <w:name w:val="Strong"/>
    <w:basedOn w:val="a0"/>
    <w:uiPriority w:val="22"/>
    <w:qFormat/>
    <w:rsid w:val="00312963"/>
    <w:rPr>
      <w:b/>
      <w:bCs/>
    </w:rPr>
  </w:style>
  <w:style w:type="character" w:customStyle="1" w:styleId="30">
    <w:name w:val="Заголовок 3 Знак"/>
    <w:basedOn w:val="a0"/>
    <w:link w:val="3"/>
    <w:uiPriority w:val="9"/>
    <w:rsid w:val="00A761E9"/>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213BA0"/>
    <w:rPr>
      <w:color w:val="0000FF"/>
      <w:u w:val="single"/>
    </w:rPr>
  </w:style>
  <w:style w:type="character" w:styleId="a6">
    <w:name w:val="Placeholder Text"/>
    <w:basedOn w:val="a0"/>
    <w:uiPriority w:val="99"/>
    <w:semiHidden/>
    <w:rsid w:val="006F29EB"/>
    <w:rPr>
      <w:color w:val="808080"/>
    </w:rPr>
  </w:style>
  <w:style w:type="paragraph" w:styleId="a7">
    <w:name w:val="Balloon Text"/>
    <w:basedOn w:val="a"/>
    <w:link w:val="a8"/>
    <w:uiPriority w:val="99"/>
    <w:semiHidden/>
    <w:unhideWhenUsed/>
    <w:rsid w:val="006F29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F29EB"/>
    <w:rPr>
      <w:rFonts w:ascii="Tahoma" w:hAnsi="Tahoma" w:cs="Tahoma"/>
      <w:sz w:val="16"/>
      <w:szCs w:val="16"/>
    </w:rPr>
  </w:style>
  <w:style w:type="character" w:customStyle="1" w:styleId="10">
    <w:name w:val="Заголовок 1 Знак"/>
    <w:basedOn w:val="a0"/>
    <w:link w:val="1"/>
    <w:uiPriority w:val="9"/>
    <w:rsid w:val="006F29E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F29EB"/>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a0"/>
    <w:rsid w:val="006F29EB"/>
  </w:style>
  <w:style w:type="character" w:customStyle="1" w:styleId="mw-editsection-bracket">
    <w:name w:val="mw-editsection-bracket"/>
    <w:basedOn w:val="a0"/>
    <w:rsid w:val="006F29EB"/>
  </w:style>
  <w:style w:type="character" w:customStyle="1" w:styleId="mw-editsection-divider">
    <w:name w:val="mw-editsection-divider"/>
    <w:basedOn w:val="a0"/>
    <w:rsid w:val="006F29EB"/>
  </w:style>
  <w:style w:type="character" w:customStyle="1" w:styleId="no-wikidata">
    <w:name w:val="no-wikidata"/>
    <w:basedOn w:val="a0"/>
    <w:rsid w:val="006F29EB"/>
  </w:style>
  <w:style w:type="character" w:customStyle="1" w:styleId="wikidata-claim">
    <w:name w:val="wikidata-claim"/>
    <w:basedOn w:val="a0"/>
    <w:rsid w:val="006F29EB"/>
  </w:style>
  <w:style w:type="character" w:customStyle="1" w:styleId="wikidata-snak">
    <w:name w:val="wikidata-snak"/>
    <w:basedOn w:val="a0"/>
    <w:rsid w:val="006F29EB"/>
  </w:style>
  <w:style w:type="character" w:customStyle="1" w:styleId="tocnumber">
    <w:name w:val="tocnumber"/>
    <w:basedOn w:val="a0"/>
    <w:rsid w:val="006F29EB"/>
  </w:style>
  <w:style w:type="character" w:customStyle="1" w:styleId="toctext">
    <w:name w:val="toctext"/>
    <w:basedOn w:val="a0"/>
    <w:rsid w:val="006F29EB"/>
  </w:style>
  <w:style w:type="character" w:customStyle="1" w:styleId="mw-headline">
    <w:name w:val="mw-headline"/>
    <w:basedOn w:val="a0"/>
    <w:rsid w:val="006F29EB"/>
  </w:style>
  <w:style w:type="character" w:customStyle="1" w:styleId="iw">
    <w:name w:val="iw"/>
    <w:basedOn w:val="a0"/>
    <w:rsid w:val="006F29EB"/>
  </w:style>
  <w:style w:type="character" w:customStyle="1" w:styleId="iwtooltip">
    <w:name w:val="iw__tooltip"/>
    <w:basedOn w:val="a0"/>
    <w:rsid w:val="006F29EB"/>
  </w:style>
  <w:style w:type="paragraph" w:styleId="a9">
    <w:name w:val="TOC Heading"/>
    <w:basedOn w:val="1"/>
    <w:next w:val="a"/>
    <w:uiPriority w:val="39"/>
    <w:semiHidden/>
    <w:unhideWhenUsed/>
    <w:qFormat/>
    <w:rsid w:val="007619A2"/>
    <w:pPr>
      <w:outlineLvl w:val="9"/>
    </w:pPr>
  </w:style>
  <w:style w:type="paragraph" w:styleId="11">
    <w:name w:val="toc 1"/>
    <w:basedOn w:val="a"/>
    <w:next w:val="a"/>
    <w:autoRedefine/>
    <w:uiPriority w:val="39"/>
    <w:unhideWhenUsed/>
    <w:rsid w:val="007619A2"/>
    <w:pPr>
      <w:spacing w:after="100"/>
    </w:pPr>
  </w:style>
  <w:style w:type="paragraph" w:styleId="21">
    <w:name w:val="toc 2"/>
    <w:basedOn w:val="a"/>
    <w:next w:val="a"/>
    <w:autoRedefine/>
    <w:uiPriority w:val="39"/>
    <w:unhideWhenUsed/>
    <w:rsid w:val="007619A2"/>
    <w:pPr>
      <w:spacing w:after="100"/>
      <w:ind w:left="220"/>
    </w:pPr>
  </w:style>
  <w:style w:type="paragraph" w:styleId="31">
    <w:name w:val="toc 3"/>
    <w:basedOn w:val="a"/>
    <w:next w:val="a"/>
    <w:autoRedefine/>
    <w:uiPriority w:val="39"/>
    <w:unhideWhenUsed/>
    <w:rsid w:val="007619A2"/>
    <w:pPr>
      <w:spacing w:after="100"/>
      <w:ind w:left="440"/>
    </w:pPr>
  </w:style>
  <w:style w:type="paragraph" w:styleId="aa">
    <w:name w:val="endnote text"/>
    <w:basedOn w:val="a"/>
    <w:link w:val="ab"/>
    <w:uiPriority w:val="99"/>
    <w:semiHidden/>
    <w:unhideWhenUsed/>
    <w:rsid w:val="007619A2"/>
    <w:pPr>
      <w:spacing w:after="0" w:line="240" w:lineRule="auto"/>
    </w:pPr>
    <w:rPr>
      <w:sz w:val="20"/>
      <w:szCs w:val="20"/>
    </w:rPr>
  </w:style>
  <w:style w:type="character" w:customStyle="1" w:styleId="ab">
    <w:name w:val="Текст концевой сноски Знак"/>
    <w:basedOn w:val="a0"/>
    <w:link w:val="aa"/>
    <w:uiPriority w:val="99"/>
    <w:semiHidden/>
    <w:rsid w:val="007619A2"/>
    <w:rPr>
      <w:sz w:val="20"/>
      <w:szCs w:val="20"/>
    </w:rPr>
  </w:style>
  <w:style w:type="character" w:styleId="ac">
    <w:name w:val="endnote reference"/>
    <w:basedOn w:val="a0"/>
    <w:uiPriority w:val="99"/>
    <w:semiHidden/>
    <w:unhideWhenUsed/>
    <w:rsid w:val="007619A2"/>
    <w:rPr>
      <w:vertAlign w:val="superscript"/>
    </w:rPr>
  </w:style>
  <w:style w:type="paragraph" w:styleId="ad">
    <w:name w:val="footnote text"/>
    <w:basedOn w:val="a"/>
    <w:link w:val="ae"/>
    <w:uiPriority w:val="99"/>
    <w:semiHidden/>
    <w:unhideWhenUsed/>
    <w:rsid w:val="007619A2"/>
    <w:pPr>
      <w:spacing w:after="0" w:line="240" w:lineRule="auto"/>
    </w:pPr>
    <w:rPr>
      <w:sz w:val="20"/>
      <w:szCs w:val="20"/>
    </w:rPr>
  </w:style>
  <w:style w:type="character" w:customStyle="1" w:styleId="ae">
    <w:name w:val="Текст сноски Знак"/>
    <w:basedOn w:val="a0"/>
    <w:link w:val="ad"/>
    <w:uiPriority w:val="99"/>
    <w:semiHidden/>
    <w:rsid w:val="007619A2"/>
    <w:rPr>
      <w:sz w:val="20"/>
      <w:szCs w:val="20"/>
    </w:rPr>
  </w:style>
  <w:style w:type="character" w:styleId="af">
    <w:name w:val="footnote reference"/>
    <w:basedOn w:val="a0"/>
    <w:uiPriority w:val="99"/>
    <w:semiHidden/>
    <w:unhideWhenUsed/>
    <w:rsid w:val="007619A2"/>
    <w:rPr>
      <w:vertAlign w:val="superscript"/>
    </w:rPr>
  </w:style>
  <w:style w:type="paragraph" w:styleId="af0">
    <w:name w:val="header"/>
    <w:basedOn w:val="a"/>
    <w:link w:val="af1"/>
    <w:uiPriority w:val="99"/>
    <w:unhideWhenUsed/>
    <w:rsid w:val="007619A2"/>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619A2"/>
  </w:style>
  <w:style w:type="paragraph" w:styleId="af2">
    <w:name w:val="footer"/>
    <w:basedOn w:val="a"/>
    <w:link w:val="af3"/>
    <w:uiPriority w:val="99"/>
    <w:unhideWhenUsed/>
    <w:rsid w:val="007619A2"/>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7619A2"/>
  </w:style>
  <w:style w:type="character" w:styleId="af4">
    <w:name w:val="annotation reference"/>
    <w:basedOn w:val="a0"/>
    <w:uiPriority w:val="99"/>
    <w:semiHidden/>
    <w:unhideWhenUsed/>
    <w:rsid w:val="00087324"/>
    <w:rPr>
      <w:sz w:val="16"/>
      <w:szCs w:val="16"/>
    </w:rPr>
  </w:style>
  <w:style w:type="paragraph" w:styleId="af5">
    <w:name w:val="annotation text"/>
    <w:basedOn w:val="a"/>
    <w:link w:val="af6"/>
    <w:uiPriority w:val="99"/>
    <w:semiHidden/>
    <w:unhideWhenUsed/>
    <w:rsid w:val="00087324"/>
    <w:pPr>
      <w:spacing w:line="240" w:lineRule="auto"/>
    </w:pPr>
    <w:rPr>
      <w:sz w:val="20"/>
      <w:szCs w:val="20"/>
    </w:rPr>
  </w:style>
  <w:style w:type="character" w:customStyle="1" w:styleId="af6">
    <w:name w:val="Текст примечания Знак"/>
    <w:basedOn w:val="a0"/>
    <w:link w:val="af5"/>
    <w:uiPriority w:val="99"/>
    <w:semiHidden/>
    <w:rsid w:val="00087324"/>
    <w:rPr>
      <w:sz w:val="20"/>
      <w:szCs w:val="20"/>
    </w:rPr>
  </w:style>
  <w:style w:type="paragraph" w:styleId="af7">
    <w:name w:val="annotation subject"/>
    <w:basedOn w:val="af5"/>
    <w:next w:val="af5"/>
    <w:link w:val="af8"/>
    <w:uiPriority w:val="99"/>
    <w:semiHidden/>
    <w:unhideWhenUsed/>
    <w:rsid w:val="00087324"/>
    <w:rPr>
      <w:b/>
      <w:bCs/>
    </w:rPr>
  </w:style>
  <w:style w:type="character" w:customStyle="1" w:styleId="af8">
    <w:name w:val="Тема примечания Знак"/>
    <w:basedOn w:val="af6"/>
    <w:link w:val="af7"/>
    <w:uiPriority w:val="99"/>
    <w:semiHidden/>
    <w:rsid w:val="00087324"/>
    <w:rPr>
      <w:b/>
      <w:bCs/>
    </w:rPr>
  </w:style>
</w:styles>
</file>

<file path=word/webSettings.xml><?xml version="1.0" encoding="utf-8"?>
<w:webSettings xmlns:r="http://schemas.openxmlformats.org/officeDocument/2006/relationships" xmlns:w="http://schemas.openxmlformats.org/wordprocessingml/2006/main">
  <w:divs>
    <w:div w:id="640043897">
      <w:bodyDiv w:val="1"/>
      <w:marLeft w:val="0"/>
      <w:marRight w:val="0"/>
      <w:marTop w:val="0"/>
      <w:marBottom w:val="0"/>
      <w:divBdr>
        <w:top w:val="none" w:sz="0" w:space="0" w:color="auto"/>
        <w:left w:val="none" w:sz="0" w:space="0" w:color="auto"/>
        <w:bottom w:val="none" w:sz="0" w:space="0" w:color="auto"/>
        <w:right w:val="none" w:sz="0" w:space="0" w:color="auto"/>
      </w:divBdr>
      <w:divsChild>
        <w:div w:id="1085955523">
          <w:marLeft w:val="0"/>
          <w:marRight w:val="0"/>
          <w:marTop w:val="0"/>
          <w:marBottom w:val="0"/>
          <w:divBdr>
            <w:top w:val="none" w:sz="0" w:space="0" w:color="auto"/>
            <w:left w:val="none" w:sz="0" w:space="0" w:color="auto"/>
            <w:bottom w:val="none" w:sz="0" w:space="0" w:color="auto"/>
            <w:right w:val="none" w:sz="0" w:space="0" w:color="auto"/>
          </w:divBdr>
          <w:divsChild>
            <w:div w:id="2038314598">
              <w:marLeft w:val="0"/>
              <w:marRight w:val="0"/>
              <w:marTop w:val="0"/>
              <w:marBottom w:val="0"/>
              <w:divBdr>
                <w:top w:val="none" w:sz="0" w:space="0" w:color="auto"/>
                <w:left w:val="none" w:sz="0" w:space="0" w:color="auto"/>
                <w:bottom w:val="none" w:sz="0" w:space="0" w:color="auto"/>
                <w:right w:val="none" w:sz="0" w:space="0" w:color="auto"/>
              </w:divBdr>
            </w:div>
            <w:div w:id="716927251">
              <w:marLeft w:val="240"/>
              <w:marRight w:val="0"/>
              <w:marTop w:val="0"/>
              <w:marBottom w:val="336"/>
              <w:divBdr>
                <w:top w:val="none" w:sz="0" w:space="0" w:color="auto"/>
                <w:left w:val="none" w:sz="0" w:space="0" w:color="auto"/>
                <w:bottom w:val="none" w:sz="0" w:space="0" w:color="auto"/>
                <w:right w:val="none" w:sz="0" w:space="0" w:color="auto"/>
              </w:divBdr>
              <w:divsChild>
                <w:div w:id="1875001947">
                  <w:marLeft w:val="0"/>
                  <w:marRight w:val="0"/>
                  <w:marTop w:val="0"/>
                  <w:marBottom w:val="0"/>
                  <w:divBdr>
                    <w:top w:val="single" w:sz="4" w:space="3" w:color="C8CCD1"/>
                    <w:left w:val="single" w:sz="4" w:space="3" w:color="C8CCD1"/>
                    <w:bottom w:val="single" w:sz="4" w:space="3" w:color="C8CCD1"/>
                    <w:right w:val="single" w:sz="4" w:space="3" w:color="C8CCD1"/>
                  </w:divBdr>
                </w:div>
              </w:divsChild>
            </w:div>
            <w:div w:id="2128615914">
              <w:marLeft w:val="0"/>
              <w:marRight w:val="0"/>
              <w:marTop w:val="0"/>
              <w:marBottom w:val="0"/>
              <w:divBdr>
                <w:top w:val="none" w:sz="0" w:space="0" w:color="auto"/>
                <w:left w:val="none" w:sz="0" w:space="0" w:color="auto"/>
                <w:bottom w:val="none" w:sz="0" w:space="0" w:color="auto"/>
                <w:right w:val="none" w:sz="0" w:space="0" w:color="auto"/>
              </w:divBdr>
              <w:divsChild>
                <w:div w:id="1628392109">
                  <w:marLeft w:val="0"/>
                  <w:marRight w:val="0"/>
                  <w:marTop w:val="0"/>
                  <w:marBottom w:val="0"/>
                  <w:divBdr>
                    <w:top w:val="none" w:sz="0" w:space="0" w:color="auto"/>
                    <w:left w:val="none" w:sz="0" w:space="0" w:color="auto"/>
                    <w:bottom w:val="none" w:sz="0" w:space="0" w:color="auto"/>
                    <w:right w:val="none" w:sz="0" w:space="0" w:color="auto"/>
                  </w:divBdr>
                  <w:divsChild>
                    <w:div w:id="24327620">
                      <w:marLeft w:val="0"/>
                      <w:marRight w:val="0"/>
                      <w:marTop w:val="0"/>
                      <w:marBottom w:val="0"/>
                      <w:divBdr>
                        <w:top w:val="none" w:sz="0" w:space="0" w:color="auto"/>
                        <w:left w:val="none" w:sz="0" w:space="0" w:color="auto"/>
                        <w:bottom w:val="none" w:sz="0" w:space="0" w:color="auto"/>
                        <w:right w:val="none" w:sz="0" w:space="0" w:color="auto"/>
                      </w:divBdr>
                    </w:div>
                    <w:div w:id="720327773">
                      <w:marLeft w:val="0"/>
                      <w:marRight w:val="0"/>
                      <w:marTop w:val="24"/>
                      <w:marBottom w:val="24"/>
                      <w:divBdr>
                        <w:top w:val="none" w:sz="0" w:space="0" w:color="auto"/>
                        <w:left w:val="none" w:sz="0" w:space="0" w:color="auto"/>
                        <w:bottom w:val="none" w:sz="0" w:space="0" w:color="auto"/>
                        <w:right w:val="none" w:sz="0" w:space="0" w:color="auto"/>
                      </w:divBdr>
                    </w:div>
                    <w:div w:id="576747920">
                      <w:marLeft w:val="0"/>
                      <w:marRight w:val="0"/>
                      <w:marTop w:val="0"/>
                      <w:marBottom w:val="0"/>
                      <w:divBdr>
                        <w:top w:val="none" w:sz="0" w:space="0" w:color="auto"/>
                        <w:left w:val="none" w:sz="0" w:space="0" w:color="auto"/>
                        <w:bottom w:val="none" w:sz="0" w:space="0" w:color="auto"/>
                        <w:right w:val="none" w:sz="0" w:space="0" w:color="auto"/>
                      </w:divBdr>
                    </w:div>
                    <w:div w:id="2041974572">
                      <w:marLeft w:val="0"/>
                      <w:marRight w:val="0"/>
                      <w:marTop w:val="0"/>
                      <w:marBottom w:val="0"/>
                      <w:divBdr>
                        <w:top w:val="single" w:sz="4" w:space="4" w:color="A2A9B1"/>
                        <w:left w:val="single" w:sz="4" w:space="4" w:color="A2A9B1"/>
                        <w:bottom w:val="single" w:sz="4" w:space="4" w:color="A2A9B1"/>
                        <w:right w:val="single" w:sz="4" w:space="4" w:color="A2A9B1"/>
                      </w:divBdr>
                    </w:div>
                    <w:div w:id="1880048553">
                      <w:marLeft w:val="336"/>
                      <w:marRight w:val="0"/>
                      <w:marTop w:val="120"/>
                      <w:marBottom w:val="312"/>
                      <w:divBdr>
                        <w:top w:val="none" w:sz="0" w:space="0" w:color="auto"/>
                        <w:left w:val="none" w:sz="0" w:space="0" w:color="auto"/>
                        <w:bottom w:val="none" w:sz="0" w:space="0" w:color="auto"/>
                        <w:right w:val="none" w:sz="0" w:space="0" w:color="auto"/>
                      </w:divBdr>
                      <w:divsChild>
                        <w:div w:id="142431788">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sChild>
            </w:div>
          </w:divsChild>
        </w:div>
      </w:divsChild>
    </w:div>
    <w:div w:id="788359937">
      <w:bodyDiv w:val="1"/>
      <w:marLeft w:val="0"/>
      <w:marRight w:val="0"/>
      <w:marTop w:val="0"/>
      <w:marBottom w:val="0"/>
      <w:divBdr>
        <w:top w:val="none" w:sz="0" w:space="0" w:color="auto"/>
        <w:left w:val="none" w:sz="0" w:space="0" w:color="auto"/>
        <w:bottom w:val="none" w:sz="0" w:space="0" w:color="auto"/>
        <w:right w:val="none" w:sz="0" w:space="0" w:color="auto"/>
      </w:divBdr>
    </w:div>
    <w:div w:id="826938222">
      <w:bodyDiv w:val="1"/>
      <w:marLeft w:val="0"/>
      <w:marRight w:val="0"/>
      <w:marTop w:val="0"/>
      <w:marBottom w:val="0"/>
      <w:divBdr>
        <w:top w:val="none" w:sz="0" w:space="0" w:color="auto"/>
        <w:left w:val="none" w:sz="0" w:space="0" w:color="auto"/>
        <w:bottom w:val="none" w:sz="0" w:space="0" w:color="auto"/>
        <w:right w:val="none" w:sz="0" w:space="0" w:color="auto"/>
      </w:divBdr>
    </w:div>
    <w:div w:id="1002707450">
      <w:bodyDiv w:val="1"/>
      <w:marLeft w:val="0"/>
      <w:marRight w:val="0"/>
      <w:marTop w:val="0"/>
      <w:marBottom w:val="0"/>
      <w:divBdr>
        <w:top w:val="none" w:sz="0" w:space="0" w:color="auto"/>
        <w:left w:val="none" w:sz="0" w:space="0" w:color="auto"/>
        <w:bottom w:val="none" w:sz="0" w:space="0" w:color="auto"/>
        <w:right w:val="none" w:sz="0" w:space="0" w:color="auto"/>
      </w:divBdr>
    </w:div>
    <w:div w:id="1585413199">
      <w:bodyDiv w:val="1"/>
      <w:marLeft w:val="0"/>
      <w:marRight w:val="0"/>
      <w:marTop w:val="0"/>
      <w:marBottom w:val="0"/>
      <w:divBdr>
        <w:top w:val="none" w:sz="0" w:space="0" w:color="auto"/>
        <w:left w:val="none" w:sz="0" w:space="0" w:color="auto"/>
        <w:bottom w:val="none" w:sz="0" w:space="0" w:color="auto"/>
        <w:right w:val="none" w:sz="0" w:space="0" w:color="auto"/>
      </w:divBdr>
    </w:div>
    <w:div w:id="16340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ommons.wikimedia.org/wiki/File:ChenonceauCatherinedeMedicisRoom.jpg?uselang=ru"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ED5B92"/>
    <w:rsid w:val="00ED5B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5B92"/>
    <w:rPr>
      <w:color w:val="808080"/>
    </w:rPr>
  </w:style>
  <w:style w:type="paragraph" w:customStyle="1" w:styleId="8E985BCF9296431A920DE451F24B2FA9">
    <w:name w:val="8E985BCF9296431A920DE451F24B2FA9"/>
    <w:rsid w:val="00ED5B92"/>
  </w:style>
  <w:style w:type="paragraph" w:customStyle="1" w:styleId="011A31AF97C64D88A3B27183F56057C1">
    <w:name w:val="011A31AF97C64D88A3B27183F56057C1"/>
    <w:rsid w:val="00ED5B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210E1-8C0C-424E-992C-78ABD807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1914</Words>
  <Characters>10916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16</cp:revision>
  <cp:lastPrinted>2017-10-19T15:02:00Z</cp:lastPrinted>
  <dcterms:created xsi:type="dcterms:W3CDTF">2017-03-22T15:12:00Z</dcterms:created>
  <dcterms:modified xsi:type="dcterms:W3CDTF">2018-09-16T14:57:00Z</dcterms:modified>
</cp:coreProperties>
</file>