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9E" w:rsidRDefault="001F609E"/>
    <w:p w:rsidR="001F609E" w:rsidRDefault="001F609E"/>
    <w:p w:rsidR="00A97885" w:rsidRDefault="001F609E">
      <w:r>
        <w:t>Так, 3 января 1943 г. летчик-истребитель 910-го ИАП Виктор Иванов сбил над Сталинградом четырехмоторный Fw-200 «Кондор», в обломках 23 Защита информации и криптоанализ в СССР во время Сталинградской битвы самолета советские солдаты обнаружили коды, которые использовала окруженная 6-я армия генерала Паулюса19. Среди трофеев также оказались три знаменитых шифратора «Энигма», а среди военнопленных оказалось несколько шифровальщиков, которые были привлечены к сотрудничеству</w:t>
      </w:r>
    </w:p>
    <w:p w:rsidR="001F609E" w:rsidRDefault="001F609E"/>
    <w:p w:rsidR="001F609E" w:rsidRDefault="001F609E">
      <w:r>
        <w:t xml:space="preserve">советским </w:t>
      </w:r>
      <w:proofErr w:type="spellStart"/>
      <w:r>
        <w:t>криптоаналитикам</w:t>
      </w:r>
      <w:proofErr w:type="spellEnd"/>
      <w:r>
        <w:t xml:space="preserve"> удавалось эпизодически вскрывать некоторые сообщения, однако о массовом чтении «Энигмы» в СССР говорить нельзя</w:t>
      </w:r>
    </w:p>
    <w:p w:rsidR="001F609E" w:rsidRDefault="001F609E"/>
    <w:p w:rsidR="001F609E" w:rsidRDefault="001F609E">
      <w:r>
        <w:t xml:space="preserve">в первую очередь содержание дешифрованных криптограмм, советское руководство получало по линии агентурной разведки. Исходя из этого, разумно предположить, что руководители СССР и отечественных </w:t>
      </w:r>
      <w:proofErr w:type="spellStart"/>
      <w:r>
        <w:t>дешифровальных</w:t>
      </w:r>
      <w:proofErr w:type="spellEnd"/>
      <w:r>
        <w:t xml:space="preserve"> служб приняли решение не тратить наши весьма ограниченные силы на «Энигму», так как в данном случае за нас всю необходимую работу делали англичане</w:t>
      </w:r>
    </w:p>
    <w:p w:rsidR="001F609E" w:rsidRDefault="001F609E"/>
    <w:p w:rsidR="001F609E" w:rsidRDefault="001F609E" w:rsidP="001F609E">
      <w:proofErr w:type="spellStart"/>
      <w:r>
        <w:t>Дешифровальщики</w:t>
      </w:r>
      <w:proofErr w:type="spellEnd"/>
      <w:r>
        <w:t xml:space="preserve"> знали, что речь может идти о крупном наступлении фашистов, и предположили, что в конце документа находится подпись Гитлера. С помощью атаки «открытый-шифрованный текст» криптограмма была раскрыта.</w:t>
      </w:r>
      <w:r>
        <w:br/>
      </w:r>
    </w:p>
    <w:p w:rsidR="001F609E" w:rsidRDefault="001F609E" w:rsidP="001F609E">
      <w:r>
        <w:t>Кстати отметим, что для передачи информации немцы использовали не только радио, так, например, применялись цветные дымы. Вот что об этом вспоминает один из немецких солдат: «Стена фиолетового дыма поднялась в воздух, это были дымовые снаряды. Это означало: внимание, танки!»</w:t>
      </w:r>
    </w:p>
    <w:p w:rsidR="00C03610" w:rsidRDefault="001F609E" w:rsidP="001F609E">
      <w:r>
        <w:t>(</w:t>
      </w:r>
      <w:proofErr w:type="spellStart"/>
      <w:r>
        <w:t>Мощанский</w:t>
      </w:r>
      <w:proofErr w:type="spellEnd"/>
      <w:r>
        <w:t xml:space="preserve"> И.Б. Крупнейшие танковые сражения Второй мировой войны. Аналитический обзор. М.: Вече, 2011. С. 297.</w:t>
      </w:r>
    </w:p>
    <w:p w:rsidR="001F609E" w:rsidRDefault="00C03610" w:rsidP="00C03610">
      <w:pPr>
        <w:pStyle w:val="a4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Илья́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Бори́сович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Моща́нский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специалист по истории военной техники и </w:t>
      </w:r>
      <w:r w:rsidRPr="00C03610">
        <w:rPr>
          <w:rFonts w:ascii="Arial" w:hAnsi="Arial" w:cs="Arial"/>
          <w:sz w:val="21"/>
          <w:szCs w:val="21"/>
          <w:shd w:val="clear" w:color="auto" w:fill="FFFFFF"/>
        </w:rPr>
        <w:t>военного искусства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 w:rsidRPr="00C03610">
        <w:rPr>
          <w:rFonts w:ascii="Arial" w:hAnsi="Arial" w:cs="Arial"/>
          <w:sz w:val="21"/>
          <w:szCs w:val="21"/>
          <w:shd w:val="clear" w:color="auto" w:fill="FFFFFF"/>
        </w:rPr>
        <w:t>Кандидат философских наук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Преподавал на кафедре истории войн и военного искусства </w:t>
      </w:r>
      <w:r w:rsidRPr="00C03610">
        <w:rPr>
          <w:rFonts w:ascii="Arial" w:hAnsi="Arial" w:cs="Arial"/>
          <w:color w:val="222222"/>
          <w:sz w:val="21"/>
          <w:szCs w:val="21"/>
        </w:rPr>
        <w:t>Военного университета</w:t>
      </w:r>
      <w:r>
        <w:rPr>
          <w:rFonts w:ascii="Arial" w:hAnsi="Arial" w:cs="Arial"/>
          <w:color w:val="222222"/>
          <w:sz w:val="21"/>
          <w:szCs w:val="21"/>
        </w:rPr>
        <w:t>.</w:t>
      </w:r>
      <w:r w:rsidR="001F609E">
        <w:t>)</w:t>
      </w:r>
    </w:p>
    <w:p w:rsidR="00C03610" w:rsidRDefault="00C03610" w:rsidP="00C03610">
      <w:pPr>
        <w:pStyle w:val="a4"/>
        <w:shd w:val="clear" w:color="auto" w:fill="FFFFFF"/>
        <w:spacing w:before="120" w:beforeAutospacing="0" w:after="120" w:afterAutospacing="0"/>
      </w:pPr>
    </w:p>
    <w:p w:rsidR="00C03610" w:rsidRDefault="00C03610" w:rsidP="00C03610">
      <w:pPr>
        <w:pStyle w:val="a4"/>
        <w:shd w:val="clear" w:color="auto" w:fill="FFFFFF"/>
        <w:spacing w:before="120" w:beforeAutospacing="0" w:after="120" w:afterAutospacing="0"/>
      </w:pPr>
    </w:p>
    <w:p w:rsidR="00C03610" w:rsidRDefault="00C03610" w:rsidP="00C03610">
      <w:pPr>
        <w:pStyle w:val="a4"/>
        <w:shd w:val="clear" w:color="auto" w:fill="FFFFFF"/>
        <w:spacing w:before="120" w:beforeAutospacing="0" w:after="120" w:afterAutospacing="0"/>
      </w:pPr>
      <w:r>
        <w:t xml:space="preserve">Все крупные наступательные операции, проводимые вооруженными силами СССР в годы Великой Отечественной войны, сопровождались </w:t>
      </w:r>
      <w:proofErr w:type="spellStart"/>
      <w:r>
        <w:t>дезинформированием</w:t>
      </w:r>
      <w:proofErr w:type="spellEnd"/>
      <w:r>
        <w:t xml:space="preserve"> врага при помощи радиоигр. Так, при подготовке к Курской битве и в ее ходе дезинформация поступала к противнику в ходе 17 радиоигр, проводившихся одновременно. Благодаря радиоиграм и работе наших </w:t>
      </w:r>
      <w:proofErr w:type="spellStart"/>
      <w:r>
        <w:t>дешифровальщиков</w:t>
      </w:r>
      <w:proofErr w:type="spellEnd"/>
      <w:r>
        <w:t xml:space="preserve"> советской контрразведке удалось практически парализовать агентурную деятельность в СССР Абвера</w:t>
      </w:r>
    </w:p>
    <w:p w:rsidR="00D9089F" w:rsidRDefault="00D9089F" w:rsidP="00C03610">
      <w:pPr>
        <w:pStyle w:val="a4"/>
        <w:shd w:val="clear" w:color="auto" w:fill="FFFFFF"/>
        <w:spacing w:before="120" w:beforeAutospacing="0" w:after="120" w:afterAutospacing="0"/>
      </w:pPr>
    </w:p>
    <w:p w:rsidR="00D9089F" w:rsidRDefault="00D9089F" w:rsidP="00C03610">
      <w:pPr>
        <w:pStyle w:val="a4"/>
        <w:shd w:val="clear" w:color="auto" w:fill="FFFFFF"/>
        <w:spacing w:before="120" w:beforeAutospacing="0" w:after="120" w:afterAutospacing="0"/>
      </w:pPr>
    </w:p>
    <w:p w:rsidR="00D9089F" w:rsidRDefault="00D9089F" w:rsidP="00C036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</w:pPr>
      <w:r w:rsidRPr="00D9089F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Вилли Леман</w:t>
      </w:r>
    </w:p>
    <w:p w:rsidR="00D9089F" w:rsidRDefault="00D9089F" w:rsidP="00D9089F"/>
    <w:p w:rsidR="00D9089F" w:rsidRDefault="00D9089F" w:rsidP="00D9089F"/>
    <w:p w:rsidR="00D9089F" w:rsidRDefault="00D70ABD" w:rsidP="00D9089F">
      <w:r>
        <w:t>(</w:t>
      </w:r>
      <w:hyperlink r:id="rId4" w:history="1">
        <w:r>
          <w:rPr>
            <w:rStyle w:val="a3"/>
          </w:rPr>
          <w:t>http://cryptohistory.ru/book/chast-1-istoriya-evropejskoj-kriptologii/16-nemeckie-kriptosluzhby/</w:t>
        </w:r>
      </w:hyperlink>
      <w:bookmarkStart w:id="0" w:name="_GoBack"/>
      <w:bookmarkEnd w:id="0"/>
      <w:r>
        <w:t>)</w:t>
      </w:r>
    </w:p>
    <w:p w:rsidR="00D70ABD" w:rsidRDefault="00D70ABD" w:rsidP="00D9089F"/>
    <w:p w:rsidR="00D9089F" w:rsidRDefault="00D9089F" w:rsidP="00D9089F">
      <w:pPr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</w:pPr>
      <w:r>
        <w:t>(</w:t>
      </w:r>
      <w:hyperlink r:id="rId5" w:history="1">
        <w:r>
          <w:rPr>
            <w:rStyle w:val="a3"/>
          </w:rPr>
          <w:t>https://ru.wikipedia.org/wiki/Kurzsignale</w:t>
        </w:r>
      </w:hyperlink>
      <w:r>
        <w:t>)</w:t>
      </w:r>
    </w:p>
    <w:p w:rsidR="00D9089F" w:rsidRPr="00D9089F" w:rsidRDefault="00D9089F" w:rsidP="00D9089F">
      <w:pPr>
        <w:rPr>
          <w:rFonts w:ascii="Arial" w:eastAsia="Times New Roman" w:hAnsi="Arial" w:cs="Arial"/>
          <w:b/>
          <w:bCs/>
          <w:color w:val="222222"/>
          <w:sz w:val="32"/>
          <w:szCs w:val="21"/>
          <w:shd w:val="clear" w:color="auto" w:fill="FFFFFF"/>
          <w:lang w:eastAsia="ru-RU"/>
        </w:rPr>
      </w:pPr>
    </w:p>
    <w:sectPr w:rsidR="00D9089F" w:rsidRPr="00D9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9E"/>
    <w:rsid w:val="001F609E"/>
    <w:rsid w:val="00430CD0"/>
    <w:rsid w:val="00456ACC"/>
    <w:rsid w:val="008D5F36"/>
    <w:rsid w:val="00C03610"/>
    <w:rsid w:val="00D70ABD"/>
    <w:rsid w:val="00D9089F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C65E"/>
  <w15:chartTrackingRefBased/>
  <w15:docId w15:val="{0AE03058-8BA5-463D-A51A-DDB15E52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361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0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Kurzsignale" TargetMode="External"/><Relationship Id="rId4" Type="http://schemas.openxmlformats.org/officeDocument/2006/relationships/hyperlink" Target="http://cryptohistory.ru/book/chast-1-istoriya-evropejskoj-kriptologii/16-nemeckie-kriptosluzh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2019-04-14T17:43:00Z</dcterms:created>
  <dcterms:modified xsi:type="dcterms:W3CDTF">2019-04-14T22:42:00Z</dcterms:modified>
</cp:coreProperties>
</file>