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63E2D" w14:textId="77777777" w:rsidR="002E14C4" w:rsidRDefault="002E14C4" w:rsidP="003D5A0A">
      <w:pPr>
        <w:pStyle w:val="Default"/>
        <w:spacing w:line="360" w:lineRule="auto"/>
        <w:ind w:left="-1134" w:firstLine="425"/>
        <w:jc w:val="both"/>
        <w:rPr>
          <w:rFonts w:ascii="Times New Roman" w:hAnsi="Times New Roman" w:cs="Times New Roman"/>
          <w:b/>
        </w:rPr>
      </w:pPr>
      <w:r w:rsidRPr="006C1FC9">
        <w:rPr>
          <w:rFonts w:ascii="Times New Roman" w:hAnsi="Times New Roman" w:cs="Times New Roman"/>
          <w:b/>
        </w:rPr>
        <w:t xml:space="preserve">Read the </w:t>
      </w:r>
      <w:r w:rsidRPr="006C1FC9">
        <w:rPr>
          <w:rFonts w:ascii="Times New Roman" w:hAnsi="Times New Roman" w:cs="Times New Roman"/>
          <w:b/>
          <w:i/>
        </w:rPr>
        <w:t>Related Work</w:t>
      </w:r>
      <w:r w:rsidRPr="006C1FC9">
        <w:rPr>
          <w:rFonts w:ascii="Times New Roman" w:hAnsi="Times New Roman" w:cs="Times New Roman"/>
          <w:b/>
        </w:rPr>
        <w:t xml:space="preserve"> sections and highlight the words/phrases that introduce or compare different points of view.</w:t>
      </w:r>
    </w:p>
    <w:p w14:paraId="066C350B" w14:textId="77777777" w:rsidR="002E14C4" w:rsidRDefault="002E14C4" w:rsidP="003D5A0A">
      <w:pPr>
        <w:pStyle w:val="Default"/>
        <w:spacing w:line="360" w:lineRule="auto"/>
        <w:ind w:left="-1134" w:firstLine="425"/>
        <w:jc w:val="both"/>
        <w:rPr>
          <w:rFonts w:ascii="Times New Roman" w:hAnsi="Times New Roman" w:cs="Times New Roman"/>
          <w:b/>
        </w:rPr>
      </w:pPr>
    </w:p>
    <w:p w14:paraId="003BA1AB" w14:textId="77777777" w:rsidR="002E14C4" w:rsidRDefault="002E14C4" w:rsidP="003D5A0A">
      <w:pPr>
        <w:widowControl w:val="0"/>
        <w:autoSpaceDE w:val="0"/>
        <w:autoSpaceDN w:val="0"/>
        <w:adjustRightInd w:val="0"/>
        <w:spacing w:after="0" w:line="360" w:lineRule="auto"/>
        <w:ind w:left="-1134" w:firstLine="425"/>
        <w:jc w:val="center"/>
        <w:rPr>
          <w:rFonts w:ascii="Times New Roman" w:hAnsi="Times New Roman" w:cs="Times New Roman"/>
          <w:b/>
          <w:sz w:val="24"/>
          <w:szCs w:val="24"/>
        </w:rPr>
      </w:pPr>
      <w:r w:rsidRPr="006C1FC9">
        <w:rPr>
          <w:rFonts w:ascii="Times New Roman" w:hAnsi="Times New Roman" w:cs="Times New Roman"/>
          <w:b/>
          <w:sz w:val="24"/>
          <w:szCs w:val="24"/>
        </w:rPr>
        <w:t>Optimal location of charging stations in smart cities: a point of interest based approach</w:t>
      </w:r>
    </w:p>
    <w:p w14:paraId="0AB5D938" w14:textId="77777777" w:rsidR="002E14C4" w:rsidRPr="006C1FC9" w:rsidRDefault="002E14C4" w:rsidP="003D5A0A">
      <w:pPr>
        <w:widowControl w:val="0"/>
        <w:autoSpaceDE w:val="0"/>
        <w:autoSpaceDN w:val="0"/>
        <w:adjustRightInd w:val="0"/>
        <w:spacing w:after="0" w:line="360" w:lineRule="auto"/>
        <w:ind w:left="-1134" w:firstLine="425"/>
        <w:jc w:val="center"/>
        <w:rPr>
          <w:rFonts w:ascii="Times New Roman" w:hAnsi="Times New Roman" w:cs="Times New Roman"/>
          <w:b/>
          <w:sz w:val="24"/>
          <w:szCs w:val="24"/>
        </w:rPr>
      </w:pPr>
      <w:r w:rsidRPr="006C1FC9">
        <w:rPr>
          <w:rFonts w:ascii="Times New Roman" w:hAnsi="Times New Roman" w:cs="Times New Roman"/>
          <w:b/>
          <w:sz w:val="24"/>
          <w:szCs w:val="24"/>
        </w:rPr>
        <w:t>Related Work</w:t>
      </w:r>
    </w:p>
    <w:p w14:paraId="7D5AE061"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6C1FC9">
        <w:rPr>
          <w:rFonts w:ascii="Times New Roman" w:hAnsi="Times New Roman" w:cs="Times New Roman"/>
          <w:sz w:val="24"/>
          <w:szCs w:val="24"/>
        </w:rPr>
        <w:t>Since EVs are entering the mass market progressively, academic work to determine the optimal EV charging infrastructure becomes more important these days. In the following we want to present an overview of related work in this area.</w:t>
      </w:r>
    </w:p>
    <w:p w14:paraId="225EE9CF"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48762A">
        <w:rPr>
          <w:rFonts w:ascii="Times New Roman" w:hAnsi="Times New Roman" w:cs="Times New Roman"/>
          <w:sz w:val="24"/>
          <w:szCs w:val="24"/>
          <w:highlight w:val="green"/>
        </w:rPr>
        <w:t>As aforementioned, studies</w:t>
      </w:r>
      <w:r w:rsidRPr="006C1FC9">
        <w:rPr>
          <w:rFonts w:ascii="Times New Roman" w:hAnsi="Times New Roman" w:cs="Times New Roman"/>
          <w:sz w:val="24"/>
          <w:szCs w:val="24"/>
        </w:rPr>
        <w:t xml:space="preserve"> on urban transportation as a subarea of urban economics </w:t>
      </w:r>
      <w:r w:rsidRPr="0048762A">
        <w:rPr>
          <w:rFonts w:ascii="Times New Roman" w:hAnsi="Times New Roman" w:cs="Times New Roman"/>
          <w:sz w:val="24"/>
          <w:szCs w:val="24"/>
          <w:highlight w:val="green"/>
        </w:rPr>
        <w:t>deal with</w:t>
      </w:r>
      <w:r w:rsidRPr="006C1FC9">
        <w:rPr>
          <w:rFonts w:ascii="Times New Roman" w:hAnsi="Times New Roman" w:cs="Times New Roman"/>
          <w:sz w:val="24"/>
          <w:szCs w:val="24"/>
        </w:rPr>
        <w:t xml:space="preserve"> </w:t>
      </w:r>
      <w:r w:rsidRPr="00A85C53">
        <w:rPr>
          <w:rFonts w:ascii="Times New Roman" w:hAnsi="Times New Roman" w:cs="Times New Roman"/>
          <w:color w:val="92D050"/>
          <w:sz w:val="24"/>
          <w:szCs w:val="24"/>
        </w:rPr>
        <w:t xml:space="preserve">a </w:t>
      </w:r>
      <w:r w:rsidRPr="00A40E7E">
        <w:rPr>
          <w:rFonts w:ascii="Times New Roman" w:hAnsi="Times New Roman" w:cs="Times New Roman"/>
          <w:color w:val="92D050"/>
          <w:sz w:val="24"/>
          <w:szCs w:val="24"/>
        </w:rPr>
        <w:t>gen</w:t>
      </w:r>
      <w:r w:rsidRPr="00A85C53">
        <w:rPr>
          <w:rFonts w:ascii="Times New Roman" w:hAnsi="Times New Roman" w:cs="Times New Roman"/>
          <w:color w:val="92D050"/>
          <w:sz w:val="24"/>
          <w:szCs w:val="24"/>
        </w:rPr>
        <w:t>eral perspective of land usage</w:t>
      </w:r>
      <w:r w:rsidRPr="006C1FC9">
        <w:rPr>
          <w:rFonts w:ascii="Times New Roman" w:hAnsi="Times New Roman" w:cs="Times New Roman"/>
          <w:sz w:val="24"/>
          <w:szCs w:val="24"/>
        </w:rPr>
        <w:t xml:space="preserve">. </w:t>
      </w:r>
      <w:r w:rsidRPr="0048762A">
        <w:rPr>
          <w:rFonts w:ascii="Times New Roman" w:hAnsi="Times New Roman" w:cs="Times New Roman"/>
          <w:color w:val="92D050"/>
          <w:sz w:val="24"/>
          <w:szCs w:val="24"/>
        </w:rPr>
        <w:t xml:space="preserve">Rodrigue (2013) </w:t>
      </w:r>
      <w:r w:rsidRPr="0048762A">
        <w:rPr>
          <w:rFonts w:ascii="Times New Roman" w:hAnsi="Times New Roman" w:cs="Times New Roman"/>
          <w:sz w:val="24"/>
          <w:szCs w:val="24"/>
          <w:highlight w:val="green"/>
        </w:rPr>
        <w:t>illustrates the basic principles</w:t>
      </w:r>
      <w:r w:rsidRPr="006C1FC9">
        <w:rPr>
          <w:rFonts w:ascii="Times New Roman" w:hAnsi="Times New Roman" w:cs="Times New Roman"/>
          <w:sz w:val="24"/>
          <w:szCs w:val="24"/>
        </w:rPr>
        <w:t xml:space="preserve"> of land rent theory. </w:t>
      </w:r>
      <w:r w:rsidRPr="00A40E7E">
        <w:rPr>
          <w:rFonts w:ascii="Times New Roman" w:hAnsi="Times New Roman" w:cs="Times New Roman"/>
          <w:sz w:val="24"/>
          <w:szCs w:val="24"/>
        </w:rPr>
        <w:t>It is assumed</w:t>
      </w:r>
      <w:r w:rsidRPr="006C1FC9">
        <w:rPr>
          <w:rFonts w:ascii="Times New Roman" w:hAnsi="Times New Roman" w:cs="Times New Roman"/>
          <w:sz w:val="24"/>
          <w:szCs w:val="24"/>
        </w:rPr>
        <w:t xml:space="preserve"> that the rent of land is a function of the availability of a specific area. As we move away from the center of this area the rent drops substantially since the amount of available land increases exponentially. </w:t>
      </w:r>
      <w:r w:rsidRPr="0048762A">
        <w:rPr>
          <w:rFonts w:ascii="Times New Roman" w:hAnsi="Times New Roman" w:cs="Times New Roman"/>
          <w:sz w:val="24"/>
          <w:szCs w:val="24"/>
          <w:highlight w:val="green"/>
        </w:rPr>
        <w:t>Further, a recent</w:t>
      </w:r>
      <w:r w:rsidRPr="006C1FC9">
        <w:rPr>
          <w:rFonts w:ascii="Times New Roman" w:hAnsi="Times New Roman" w:cs="Times New Roman"/>
          <w:sz w:val="24"/>
          <w:szCs w:val="24"/>
        </w:rPr>
        <w:t xml:space="preserve"> mobility </w:t>
      </w:r>
      <w:r w:rsidRPr="0048762A">
        <w:rPr>
          <w:rFonts w:ascii="Times New Roman" w:hAnsi="Times New Roman" w:cs="Times New Roman"/>
          <w:sz w:val="24"/>
          <w:szCs w:val="24"/>
          <w:highlight w:val="green"/>
        </w:rPr>
        <w:t>study</w:t>
      </w:r>
      <w:r w:rsidRPr="006C1FC9">
        <w:rPr>
          <w:rFonts w:ascii="Times New Roman" w:hAnsi="Times New Roman" w:cs="Times New Roman"/>
          <w:sz w:val="24"/>
          <w:szCs w:val="24"/>
        </w:rPr>
        <w:t xml:space="preserve"> of Sommer (2011) </w:t>
      </w:r>
      <w:r w:rsidRPr="0048762A">
        <w:rPr>
          <w:rFonts w:ascii="Times New Roman" w:hAnsi="Times New Roman" w:cs="Times New Roman"/>
          <w:sz w:val="24"/>
          <w:szCs w:val="24"/>
          <w:highlight w:val="green"/>
        </w:rPr>
        <w:t>indicates that</w:t>
      </w:r>
      <w:r w:rsidRPr="006C1FC9">
        <w:rPr>
          <w:rFonts w:ascii="Times New Roman" w:hAnsi="Times New Roman" w:cs="Times New Roman"/>
          <w:sz w:val="24"/>
          <w:szCs w:val="24"/>
        </w:rPr>
        <w:t xml:space="preserve"> private transportation aims primarily at getting to work, shopping, recreational activities, private errands and private transport. </w:t>
      </w:r>
      <w:r w:rsidRPr="0048762A">
        <w:rPr>
          <w:rFonts w:ascii="Times New Roman" w:hAnsi="Times New Roman" w:cs="Times New Roman"/>
          <w:sz w:val="24"/>
          <w:szCs w:val="24"/>
          <w:highlight w:val="green"/>
        </w:rPr>
        <w:t>The study indicates that</w:t>
      </w:r>
      <w:r w:rsidRPr="006C1FC9">
        <w:rPr>
          <w:rFonts w:ascii="Times New Roman" w:hAnsi="Times New Roman" w:cs="Times New Roman"/>
          <w:sz w:val="24"/>
          <w:szCs w:val="24"/>
        </w:rPr>
        <w:t xml:space="preserve"> </w:t>
      </w:r>
      <w:r w:rsidRPr="0048762A">
        <w:rPr>
          <w:rFonts w:ascii="Times New Roman" w:hAnsi="Times New Roman" w:cs="Times New Roman"/>
          <w:color w:val="92D050"/>
          <w:sz w:val="24"/>
          <w:szCs w:val="24"/>
        </w:rPr>
        <w:t xml:space="preserve">parking time </w:t>
      </w:r>
      <w:r w:rsidRPr="00A40E7E">
        <w:rPr>
          <w:rFonts w:ascii="Times New Roman" w:hAnsi="Times New Roman" w:cs="Times New Roman"/>
          <w:sz w:val="24"/>
          <w:szCs w:val="24"/>
        </w:rPr>
        <w:t>varies</w:t>
      </w:r>
      <w:r w:rsidRPr="006C1FC9">
        <w:rPr>
          <w:rFonts w:ascii="Times New Roman" w:hAnsi="Times New Roman" w:cs="Times New Roman"/>
          <w:sz w:val="24"/>
          <w:szCs w:val="24"/>
        </w:rPr>
        <w:t xml:space="preserve"> between one and seven hours.</w:t>
      </w:r>
    </w:p>
    <w:p w14:paraId="2E3C6937"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6C1FC9">
        <w:rPr>
          <w:rFonts w:ascii="Times New Roman" w:hAnsi="Times New Roman" w:cs="Times New Roman"/>
          <w:sz w:val="24"/>
          <w:szCs w:val="24"/>
        </w:rPr>
        <w:t xml:space="preserve">The </w:t>
      </w:r>
      <w:r w:rsidRPr="00A40E7E">
        <w:rPr>
          <w:rFonts w:ascii="Times New Roman" w:hAnsi="Times New Roman" w:cs="Times New Roman"/>
          <w:sz w:val="24"/>
          <w:szCs w:val="24"/>
          <w:highlight w:val="green"/>
        </w:rPr>
        <w:t xml:space="preserve">actual </w:t>
      </w:r>
      <w:r w:rsidRPr="00A40E7E">
        <w:rPr>
          <w:rFonts w:ascii="Times New Roman" w:hAnsi="Times New Roman" w:cs="Times New Roman"/>
          <w:color w:val="92D050"/>
          <w:sz w:val="24"/>
          <w:szCs w:val="24"/>
          <w:highlight w:val="green"/>
        </w:rPr>
        <w:t>development</w:t>
      </w:r>
      <w:r w:rsidRPr="00A85C53">
        <w:rPr>
          <w:rFonts w:ascii="Times New Roman" w:hAnsi="Times New Roman" w:cs="Times New Roman"/>
          <w:color w:val="92D050"/>
          <w:sz w:val="24"/>
          <w:szCs w:val="24"/>
        </w:rPr>
        <w:t xml:space="preserve"> of charging infrastructures </w:t>
      </w:r>
      <w:r w:rsidRPr="006C1FC9">
        <w:rPr>
          <w:rFonts w:ascii="Times New Roman" w:hAnsi="Times New Roman" w:cs="Times New Roman"/>
          <w:sz w:val="24"/>
          <w:szCs w:val="24"/>
        </w:rPr>
        <w:t xml:space="preserve">for EVs </w:t>
      </w:r>
      <w:r w:rsidRPr="00A40E7E">
        <w:rPr>
          <w:rFonts w:ascii="Times New Roman" w:hAnsi="Times New Roman" w:cs="Times New Roman"/>
          <w:sz w:val="24"/>
          <w:szCs w:val="24"/>
          <w:highlight w:val="green"/>
        </w:rPr>
        <w:t xml:space="preserve">has been discussed </w:t>
      </w:r>
      <w:r w:rsidRPr="00A40E7E">
        <w:rPr>
          <w:rFonts w:ascii="Times New Roman" w:hAnsi="Times New Roman" w:cs="Times New Roman"/>
          <w:sz w:val="24"/>
          <w:szCs w:val="24"/>
        </w:rPr>
        <w:t>extensively in recent years</w:t>
      </w:r>
      <w:r w:rsidRPr="006C1FC9">
        <w:rPr>
          <w:rFonts w:ascii="Times New Roman" w:hAnsi="Times New Roman" w:cs="Times New Roman"/>
          <w:sz w:val="24"/>
          <w:szCs w:val="24"/>
        </w:rPr>
        <w:t xml:space="preserve">, especially under consideration of governments’ budget constraints. </w:t>
      </w:r>
      <w:r w:rsidRPr="00A85C53">
        <w:rPr>
          <w:rFonts w:ascii="Times New Roman" w:hAnsi="Times New Roman" w:cs="Times New Roman"/>
          <w:sz w:val="24"/>
          <w:szCs w:val="24"/>
          <w:highlight w:val="green"/>
        </w:rPr>
        <w:t xml:space="preserve">Various case studies </w:t>
      </w:r>
      <w:r w:rsidRPr="00A40E7E">
        <w:rPr>
          <w:rFonts w:ascii="Times New Roman" w:hAnsi="Times New Roman" w:cs="Times New Roman"/>
          <w:sz w:val="24"/>
          <w:szCs w:val="24"/>
        </w:rPr>
        <w:t>in e.g.</w:t>
      </w:r>
      <w:r w:rsidRPr="006C1FC9">
        <w:rPr>
          <w:rFonts w:ascii="Times New Roman" w:hAnsi="Times New Roman" w:cs="Times New Roman"/>
          <w:sz w:val="24"/>
          <w:szCs w:val="24"/>
        </w:rPr>
        <w:t xml:space="preserve"> Beijing, Stockholm or Taiwan </w:t>
      </w:r>
      <w:r w:rsidRPr="00A85C53">
        <w:rPr>
          <w:rFonts w:ascii="Times New Roman" w:hAnsi="Times New Roman" w:cs="Times New Roman"/>
          <w:sz w:val="24"/>
          <w:szCs w:val="24"/>
          <w:highlight w:val="green"/>
        </w:rPr>
        <w:t>have been realized</w:t>
      </w:r>
      <w:r w:rsidRPr="006C1FC9">
        <w:rPr>
          <w:rFonts w:ascii="Times New Roman" w:hAnsi="Times New Roman" w:cs="Times New Roman"/>
          <w:sz w:val="24"/>
          <w:szCs w:val="24"/>
        </w:rPr>
        <w:t xml:space="preserve"> to plan an urban charge point infrastructure using programming and optimization schemes, in order to minimize investments and operation cost (Liu et al. 2012, Long et al. 2012, Wang 2008, Wang and Liu 2011). </w:t>
      </w:r>
      <w:r w:rsidRPr="00A85C53">
        <w:rPr>
          <w:rFonts w:ascii="Times New Roman" w:hAnsi="Times New Roman" w:cs="Times New Roman"/>
          <w:sz w:val="24"/>
          <w:szCs w:val="24"/>
          <w:highlight w:val="green"/>
        </w:rPr>
        <w:t xml:space="preserve">In this research </w:t>
      </w:r>
      <w:r w:rsidRPr="005206BE">
        <w:rPr>
          <w:rFonts w:ascii="Times New Roman" w:hAnsi="Times New Roman" w:cs="Times New Roman"/>
          <w:sz w:val="24"/>
          <w:szCs w:val="24"/>
          <w:highlight w:val="green"/>
        </w:rPr>
        <w:t>we do not go</w:t>
      </w:r>
      <w:r w:rsidRPr="006C1FC9">
        <w:rPr>
          <w:rFonts w:ascii="Times New Roman" w:hAnsi="Times New Roman" w:cs="Times New Roman"/>
          <w:sz w:val="24"/>
          <w:szCs w:val="24"/>
        </w:rPr>
        <w:t xml:space="preserve"> directly </w:t>
      </w:r>
      <w:r w:rsidRPr="005206BE">
        <w:rPr>
          <w:rFonts w:ascii="Times New Roman" w:hAnsi="Times New Roman" w:cs="Times New Roman"/>
          <w:sz w:val="24"/>
          <w:szCs w:val="24"/>
          <w:highlight w:val="green"/>
        </w:rPr>
        <w:t>into</w:t>
      </w:r>
      <w:r w:rsidRPr="006C1FC9">
        <w:rPr>
          <w:rFonts w:ascii="Times New Roman" w:hAnsi="Times New Roman" w:cs="Times New Roman"/>
          <w:sz w:val="24"/>
          <w:szCs w:val="24"/>
        </w:rPr>
        <w:t xml:space="preserve"> investment </w:t>
      </w:r>
      <w:r w:rsidRPr="005206BE">
        <w:rPr>
          <w:rFonts w:ascii="Times New Roman" w:hAnsi="Times New Roman" w:cs="Times New Roman"/>
          <w:sz w:val="24"/>
          <w:szCs w:val="24"/>
          <w:highlight w:val="green"/>
        </w:rPr>
        <w:t>details</w:t>
      </w:r>
      <w:r w:rsidRPr="006C1FC9">
        <w:rPr>
          <w:rFonts w:ascii="Times New Roman" w:hAnsi="Times New Roman" w:cs="Times New Roman"/>
          <w:sz w:val="24"/>
          <w:szCs w:val="24"/>
        </w:rPr>
        <w:t xml:space="preserve"> but rather </w:t>
      </w:r>
      <w:r w:rsidRPr="00A40E7E">
        <w:rPr>
          <w:rFonts w:ascii="Times New Roman" w:hAnsi="Times New Roman" w:cs="Times New Roman"/>
          <w:sz w:val="24"/>
          <w:szCs w:val="24"/>
          <w:highlight w:val="green"/>
        </w:rPr>
        <w:t>introduce an</w:t>
      </w:r>
      <w:r w:rsidRPr="006C1FC9">
        <w:rPr>
          <w:rFonts w:ascii="Times New Roman" w:hAnsi="Times New Roman" w:cs="Times New Roman"/>
          <w:sz w:val="24"/>
          <w:szCs w:val="24"/>
        </w:rPr>
        <w:t xml:space="preserve"> </w:t>
      </w:r>
      <w:r w:rsidRPr="00A40E7E">
        <w:rPr>
          <w:rFonts w:ascii="Times New Roman" w:hAnsi="Times New Roman" w:cs="Times New Roman"/>
          <w:color w:val="92D050"/>
          <w:sz w:val="24"/>
          <w:szCs w:val="24"/>
        </w:rPr>
        <w:t xml:space="preserve">optimization </w:t>
      </w:r>
      <w:r w:rsidRPr="00A40E7E">
        <w:rPr>
          <w:rFonts w:ascii="Times New Roman" w:hAnsi="Times New Roman" w:cs="Times New Roman"/>
          <w:sz w:val="24"/>
          <w:szCs w:val="24"/>
          <w:highlight w:val="green"/>
        </w:rPr>
        <w:t>approach</w:t>
      </w:r>
      <w:r w:rsidRPr="006C1FC9">
        <w:rPr>
          <w:rFonts w:ascii="Times New Roman" w:hAnsi="Times New Roman" w:cs="Times New Roman"/>
          <w:sz w:val="24"/>
          <w:szCs w:val="24"/>
        </w:rPr>
        <w:t xml:space="preserve"> to place charge points in the planning area, which in turn indirectly minimizes the overall investment in the charging infrastructure. This is due to the fact that less CPs in total are required to cover a specific region.</w:t>
      </w:r>
    </w:p>
    <w:p w14:paraId="5E9D339A"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A85C53">
        <w:rPr>
          <w:rFonts w:ascii="Times New Roman" w:hAnsi="Times New Roman" w:cs="Times New Roman"/>
          <w:sz w:val="24"/>
          <w:szCs w:val="24"/>
          <w:highlight w:val="green"/>
        </w:rPr>
        <w:t xml:space="preserve">Further, a model </w:t>
      </w:r>
      <w:r w:rsidRPr="00A40E7E">
        <w:rPr>
          <w:rFonts w:ascii="Times New Roman" w:hAnsi="Times New Roman" w:cs="Times New Roman"/>
          <w:sz w:val="24"/>
          <w:szCs w:val="24"/>
        </w:rPr>
        <w:t>introduced by</w:t>
      </w:r>
      <w:r w:rsidRPr="006C1FC9">
        <w:rPr>
          <w:rFonts w:ascii="Times New Roman" w:hAnsi="Times New Roman" w:cs="Times New Roman"/>
          <w:sz w:val="24"/>
          <w:szCs w:val="24"/>
        </w:rPr>
        <w:t xml:space="preserve"> </w:t>
      </w:r>
      <w:r w:rsidRPr="00A85C53">
        <w:rPr>
          <w:rFonts w:ascii="Times New Roman" w:hAnsi="Times New Roman" w:cs="Times New Roman"/>
          <w:color w:val="92D050"/>
          <w:sz w:val="24"/>
          <w:szCs w:val="24"/>
        </w:rPr>
        <w:t xml:space="preserve">Chen et al. </w:t>
      </w:r>
      <w:r w:rsidRPr="006C1FC9">
        <w:rPr>
          <w:rFonts w:ascii="Times New Roman" w:hAnsi="Times New Roman" w:cs="Times New Roman"/>
          <w:sz w:val="24"/>
          <w:szCs w:val="24"/>
        </w:rPr>
        <w:t xml:space="preserve">(2013) </w:t>
      </w:r>
      <w:r w:rsidRPr="00A85C53">
        <w:rPr>
          <w:rFonts w:ascii="Times New Roman" w:hAnsi="Times New Roman" w:cs="Times New Roman"/>
          <w:sz w:val="24"/>
          <w:szCs w:val="24"/>
          <w:highlight w:val="green"/>
        </w:rPr>
        <w:t>combines</w:t>
      </w:r>
      <w:r w:rsidRPr="006C1FC9">
        <w:rPr>
          <w:rFonts w:ascii="Times New Roman" w:hAnsi="Times New Roman" w:cs="Times New Roman"/>
          <w:sz w:val="24"/>
          <w:szCs w:val="24"/>
        </w:rPr>
        <w:t xml:space="preserve"> regressions to predict parking </w:t>
      </w:r>
      <w:r w:rsidRPr="00A40E7E">
        <w:rPr>
          <w:rFonts w:ascii="Times New Roman" w:hAnsi="Times New Roman" w:cs="Times New Roman"/>
          <w:sz w:val="24"/>
          <w:szCs w:val="24"/>
        </w:rPr>
        <w:t>demand with</w:t>
      </w:r>
      <w:r w:rsidRPr="006C1FC9">
        <w:rPr>
          <w:rFonts w:ascii="Times New Roman" w:hAnsi="Times New Roman" w:cs="Times New Roman"/>
          <w:sz w:val="24"/>
          <w:szCs w:val="24"/>
        </w:rPr>
        <w:t xml:space="preserve"> a facility location problem to assign optimal charge point locations. The models’ objective function minimizes total access cost as a function of walk distance between zones weighted by parking duration. </w:t>
      </w:r>
      <w:r w:rsidRPr="00A85C53">
        <w:rPr>
          <w:rFonts w:ascii="Times New Roman" w:hAnsi="Times New Roman" w:cs="Times New Roman"/>
          <w:sz w:val="24"/>
          <w:szCs w:val="24"/>
          <w:highlight w:val="green"/>
        </w:rPr>
        <w:t xml:space="preserve">Similar to this research </w:t>
      </w:r>
      <w:r w:rsidRPr="005206BE">
        <w:rPr>
          <w:rFonts w:ascii="Times New Roman" w:hAnsi="Times New Roman" w:cs="Times New Roman"/>
          <w:sz w:val="24"/>
          <w:szCs w:val="24"/>
          <w:highlight w:val="green"/>
        </w:rPr>
        <w:t xml:space="preserve">we also </w:t>
      </w:r>
      <w:r w:rsidRPr="005206BE">
        <w:rPr>
          <w:rFonts w:ascii="Times New Roman" w:hAnsi="Times New Roman" w:cs="Times New Roman"/>
          <w:color w:val="92D050"/>
          <w:sz w:val="24"/>
          <w:szCs w:val="24"/>
        </w:rPr>
        <w:t xml:space="preserve">provide </w:t>
      </w:r>
      <w:r w:rsidRPr="00A85C53">
        <w:rPr>
          <w:rFonts w:ascii="Times New Roman" w:hAnsi="Times New Roman" w:cs="Times New Roman"/>
          <w:sz w:val="24"/>
          <w:szCs w:val="24"/>
          <w:highlight w:val="green"/>
        </w:rPr>
        <w:t>a method based on</w:t>
      </w:r>
      <w:r w:rsidRPr="006C1FC9">
        <w:rPr>
          <w:rFonts w:ascii="Times New Roman" w:hAnsi="Times New Roman" w:cs="Times New Roman"/>
          <w:sz w:val="24"/>
          <w:szCs w:val="24"/>
        </w:rPr>
        <w:t xml:space="preserve"> a facility location problem to determine optimal locations for charging stations. </w:t>
      </w:r>
      <w:r w:rsidRPr="00A85C53">
        <w:rPr>
          <w:rFonts w:ascii="Times New Roman" w:hAnsi="Times New Roman" w:cs="Times New Roman"/>
          <w:sz w:val="24"/>
          <w:szCs w:val="24"/>
          <w:highlight w:val="green"/>
        </w:rPr>
        <w:t xml:space="preserve">However, </w:t>
      </w:r>
      <w:r w:rsidRPr="005206BE">
        <w:rPr>
          <w:rFonts w:ascii="Times New Roman" w:hAnsi="Times New Roman" w:cs="Times New Roman"/>
          <w:sz w:val="24"/>
          <w:szCs w:val="24"/>
          <w:highlight w:val="green"/>
        </w:rPr>
        <w:t xml:space="preserve">our </w:t>
      </w:r>
      <w:r w:rsidRPr="00A85C53">
        <w:rPr>
          <w:rFonts w:ascii="Times New Roman" w:hAnsi="Times New Roman" w:cs="Times New Roman"/>
          <w:sz w:val="24"/>
          <w:szCs w:val="24"/>
          <w:highlight w:val="green"/>
        </w:rPr>
        <w:t>approach is based on</w:t>
      </w:r>
      <w:r w:rsidRPr="006C1FC9">
        <w:rPr>
          <w:rFonts w:ascii="Times New Roman" w:hAnsi="Times New Roman" w:cs="Times New Roman"/>
          <w:sz w:val="24"/>
          <w:szCs w:val="24"/>
        </w:rPr>
        <w:t xml:space="preserve"> expected CP utilizations and not on parking demands.</w:t>
      </w:r>
    </w:p>
    <w:p w14:paraId="4FD185DE"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6C1FC9">
        <w:rPr>
          <w:rFonts w:ascii="Times New Roman" w:hAnsi="Times New Roman" w:cs="Times New Roman"/>
          <w:sz w:val="24"/>
          <w:szCs w:val="24"/>
        </w:rPr>
        <w:t xml:space="preserve">Ge et al. (2012) </w:t>
      </w:r>
      <w:r w:rsidRPr="00A85C53">
        <w:rPr>
          <w:rFonts w:ascii="Times New Roman" w:hAnsi="Times New Roman" w:cs="Times New Roman"/>
          <w:sz w:val="24"/>
          <w:szCs w:val="24"/>
          <w:highlight w:val="green"/>
        </w:rPr>
        <w:t>introduce</w:t>
      </w:r>
      <w:r w:rsidRPr="006C1FC9">
        <w:rPr>
          <w:rFonts w:ascii="Times New Roman" w:hAnsi="Times New Roman" w:cs="Times New Roman"/>
          <w:sz w:val="24"/>
          <w:szCs w:val="24"/>
        </w:rPr>
        <w:t xml:space="preserve"> a planning model for a charge point infrastructure, </w:t>
      </w:r>
      <w:r w:rsidRPr="00A85C53">
        <w:rPr>
          <w:rFonts w:ascii="Times New Roman" w:hAnsi="Times New Roman" w:cs="Times New Roman"/>
          <w:sz w:val="24"/>
          <w:szCs w:val="24"/>
          <w:highlight w:val="green"/>
        </w:rPr>
        <w:t>by combining</w:t>
      </w:r>
      <w:r w:rsidRPr="006C1FC9">
        <w:rPr>
          <w:rFonts w:ascii="Times New Roman" w:hAnsi="Times New Roman" w:cs="Times New Roman"/>
          <w:sz w:val="24"/>
          <w:szCs w:val="24"/>
        </w:rPr>
        <w:t xml:space="preserve"> aspects of the road network, traffic flow, structure, and capacity constraints. The model minimizes investment and operation costs for all stakeholders. </w:t>
      </w:r>
      <w:r w:rsidRPr="00A40E7E">
        <w:rPr>
          <w:rFonts w:ascii="Times New Roman" w:hAnsi="Times New Roman" w:cs="Times New Roman"/>
          <w:sz w:val="24"/>
          <w:szCs w:val="24"/>
        </w:rPr>
        <w:t xml:space="preserve">The authors </w:t>
      </w:r>
      <w:r w:rsidRPr="00A85C53">
        <w:rPr>
          <w:rFonts w:ascii="Times New Roman" w:hAnsi="Times New Roman" w:cs="Times New Roman"/>
          <w:sz w:val="24"/>
          <w:szCs w:val="24"/>
          <w:highlight w:val="green"/>
        </w:rPr>
        <w:t>also present a case study</w:t>
      </w:r>
      <w:r w:rsidRPr="006C1FC9">
        <w:rPr>
          <w:rFonts w:ascii="Times New Roman" w:hAnsi="Times New Roman" w:cs="Times New Roman"/>
          <w:sz w:val="24"/>
          <w:szCs w:val="24"/>
        </w:rPr>
        <w:t xml:space="preserve"> to validate their model, using Voronoi diagrams to determine the service area of individual CPs. </w:t>
      </w:r>
      <w:r w:rsidRPr="00635627">
        <w:rPr>
          <w:rFonts w:ascii="Times New Roman" w:hAnsi="Times New Roman" w:cs="Times New Roman"/>
          <w:sz w:val="24"/>
          <w:szCs w:val="24"/>
          <w:highlight w:val="green"/>
        </w:rPr>
        <w:t>In addition</w:t>
      </w:r>
      <w:r w:rsidRPr="006C1FC9">
        <w:rPr>
          <w:rFonts w:ascii="Times New Roman" w:hAnsi="Times New Roman" w:cs="Times New Roman"/>
          <w:sz w:val="24"/>
          <w:szCs w:val="24"/>
        </w:rPr>
        <w:t xml:space="preserve">, Feng et al. (2012a) and Tang et al. (2011) </w:t>
      </w:r>
      <w:r w:rsidRPr="00635627">
        <w:rPr>
          <w:rFonts w:ascii="Times New Roman" w:hAnsi="Times New Roman" w:cs="Times New Roman"/>
          <w:sz w:val="24"/>
          <w:szCs w:val="24"/>
          <w:highlight w:val="green"/>
        </w:rPr>
        <w:t>use a</w:t>
      </w:r>
      <w:r w:rsidRPr="006C1FC9">
        <w:rPr>
          <w:rFonts w:ascii="Times New Roman" w:hAnsi="Times New Roman" w:cs="Times New Roman"/>
          <w:sz w:val="24"/>
          <w:szCs w:val="24"/>
        </w:rPr>
        <w:t xml:space="preserve"> weighted Voronoi diagram, too, </w:t>
      </w:r>
      <w:r w:rsidRPr="00A40E7E">
        <w:rPr>
          <w:rFonts w:ascii="Times New Roman" w:hAnsi="Times New Roman" w:cs="Times New Roman"/>
          <w:sz w:val="24"/>
          <w:szCs w:val="24"/>
        </w:rPr>
        <w:t>to minimize u</w:t>
      </w:r>
      <w:r w:rsidRPr="006C1FC9">
        <w:rPr>
          <w:rFonts w:ascii="Times New Roman" w:hAnsi="Times New Roman" w:cs="Times New Roman"/>
          <w:sz w:val="24"/>
          <w:szCs w:val="24"/>
        </w:rPr>
        <w:t xml:space="preserve">ser’s power loss for reaching the next charging station </w:t>
      </w:r>
      <w:r w:rsidRPr="00635627">
        <w:rPr>
          <w:rFonts w:ascii="Times New Roman" w:hAnsi="Times New Roman" w:cs="Times New Roman"/>
          <w:sz w:val="24"/>
          <w:szCs w:val="24"/>
          <w:highlight w:val="green"/>
        </w:rPr>
        <w:t xml:space="preserve">on the one hand </w:t>
      </w:r>
      <w:r w:rsidRPr="00A40E7E">
        <w:rPr>
          <w:rFonts w:ascii="Times New Roman" w:hAnsi="Times New Roman" w:cs="Times New Roman"/>
          <w:sz w:val="24"/>
          <w:szCs w:val="24"/>
        </w:rPr>
        <w:t>and to maximize the</w:t>
      </w:r>
      <w:r w:rsidRPr="006C1FC9">
        <w:rPr>
          <w:rFonts w:ascii="Times New Roman" w:hAnsi="Times New Roman" w:cs="Times New Roman"/>
          <w:sz w:val="24"/>
          <w:szCs w:val="24"/>
        </w:rPr>
        <w:t xml:space="preserve"> annual operating income of CPs </w:t>
      </w:r>
      <w:r w:rsidRPr="00635627">
        <w:rPr>
          <w:rFonts w:ascii="Times New Roman" w:hAnsi="Times New Roman" w:cs="Times New Roman"/>
          <w:sz w:val="24"/>
          <w:szCs w:val="24"/>
          <w:highlight w:val="green"/>
        </w:rPr>
        <w:t>on the other hand.</w:t>
      </w:r>
    </w:p>
    <w:p w14:paraId="34097735"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635627">
        <w:rPr>
          <w:rFonts w:ascii="Times New Roman" w:hAnsi="Times New Roman" w:cs="Times New Roman"/>
          <w:sz w:val="24"/>
          <w:szCs w:val="24"/>
          <w:highlight w:val="green"/>
        </w:rPr>
        <w:t>In further research</w:t>
      </w:r>
      <w:r w:rsidRPr="006C1FC9">
        <w:rPr>
          <w:rFonts w:ascii="Times New Roman" w:hAnsi="Times New Roman" w:cs="Times New Roman"/>
          <w:sz w:val="24"/>
          <w:szCs w:val="24"/>
        </w:rPr>
        <w:t xml:space="preserve">, Ge et al. (2012) determine charging demands by traffic flow to optimize CP locations. </w:t>
      </w:r>
      <w:r w:rsidRPr="005206BE">
        <w:rPr>
          <w:rFonts w:ascii="Times New Roman" w:hAnsi="Times New Roman" w:cs="Times New Roman"/>
          <w:sz w:val="24"/>
          <w:szCs w:val="24"/>
          <w:highlight w:val="green"/>
        </w:rPr>
        <w:lastRenderedPageBreak/>
        <w:t>With respect to our work, we</w:t>
      </w:r>
      <w:r w:rsidRPr="00A40E7E">
        <w:rPr>
          <w:rFonts w:ascii="Times New Roman" w:hAnsi="Times New Roman" w:cs="Times New Roman"/>
          <w:sz w:val="24"/>
          <w:szCs w:val="24"/>
        </w:rPr>
        <w:t xml:space="preserve"> </w:t>
      </w:r>
      <w:r w:rsidRPr="00635627">
        <w:rPr>
          <w:rFonts w:ascii="Times New Roman" w:hAnsi="Times New Roman" w:cs="Times New Roman"/>
          <w:sz w:val="24"/>
          <w:szCs w:val="24"/>
          <w:highlight w:val="green"/>
        </w:rPr>
        <w:t>also use</w:t>
      </w:r>
      <w:r w:rsidRPr="006C1FC9">
        <w:rPr>
          <w:rFonts w:ascii="Times New Roman" w:hAnsi="Times New Roman" w:cs="Times New Roman"/>
          <w:sz w:val="24"/>
          <w:szCs w:val="24"/>
        </w:rPr>
        <w:t xml:space="preserve"> a ranking procedure with different weights based on a specific grid metric. </w:t>
      </w:r>
      <w:r w:rsidRPr="00635627">
        <w:rPr>
          <w:rFonts w:ascii="Times New Roman" w:hAnsi="Times New Roman" w:cs="Times New Roman"/>
          <w:sz w:val="24"/>
          <w:szCs w:val="24"/>
          <w:highlight w:val="green"/>
        </w:rPr>
        <w:t>Moreover,</w:t>
      </w:r>
      <w:r w:rsidRPr="006C1FC9">
        <w:rPr>
          <w:rFonts w:ascii="Times New Roman" w:hAnsi="Times New Roman" w:cs="Times New Roman"/>
          <w:sz w:val="24"/>
          <w:szCs w:val="24"/>
        </w:rPr>
        <w:t xml:space="preserve"> Feng et al. (2012) </w:t>
      </w:r>
      <w:r w:rsidRPr="00A40E7E">
        <w:rPr>
          <w:rFonts w:ascii="Times New Roman" w:hAnsi="Times New Roman" w:cs="Times New Roman"/>
          <w:sz w:val="24"/>
          <w:szCs w:val="24"/>
        </w:rPr>
        <w:t>design</w:t>
      </w:r>
      <w:r w:rsidRPr="006C1FC9">
        <w:rPr>
          <w:rFonts w:ascii="Times New Roman" w:hAnsi="Times New Roman" w:cs="Times New Roman"/>
          <w:sz w:val="24"/>
          <w:szCs w:val="24"/>
        </w:rPr>
        <w:t xml:space="preserve"> a charge point infrastructure on trunk roads using queuing theory. The location decision is derived from maximizing the expectation of EVs that need to be charged, having regard to service cost and waiting fees for customers.</w:t>
      </w:r>
    </w:p>
    <w:p w14:paraId="6A2EF2C2"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635627">
        <w:rPr>
          <w:rFonts w:ascii="Times New Roman" w:hAnsi="Times New Roman" w:cs="Times New Roman"/>
          <w:sz w:val="24"/>
          <w:szCs w:val="24"/>
          <w:highlight w:val="green"/>
        </w:rPr>
        <w:t xml:space="preserve">From a </w:t>
      </w:r>
      <w:r w:rsidRPr="005206BE">
        <w:rPr>
          <w:rFonts w:ascii="Times New Roman" w:hAnsi="Times New Roman" w:cs="Times New Roman"/>
          <w:color w:val="92D050"/>
          <w:sz w:val="24"/>
          <w:szCs w:val="24"/>
        </w:rPr>
        <w:t xml:space="preserve">societal </w:t>
      </w:r>
      <w:r w:rsidRPr="00635627">
        <w:rPr>
          <w:rFonts w:ascii="Times New Roman" w:hAnsi="Times New Roman" w:cs="Times New Roman"/>
          <w:sz w:val="24"/>
          <w:szCs w:val="24"/>
          <w:highlight w:val="green"/>
        </w:rPr>
        <w:t>perspective</w:t>
      </w:r>
      <w:r w:rsidRPr="006C1FC9">
        <w:rPr>
          <w:rFonts w:ascii="Times New Roman" w:hAnsi="Times New Roman" w:cs="Times New Roman"/>
          <w:sz w:val="24"/>
          <w:szCs w:val="24"/>
        </w:rPr>
        <w:t xml:space="preserve">, Timothy et al. (2012) </w:t>
      </w:r>
      <w:r w:rsidRPr="00635627">
        <w:rPr>
          <w:rFonts w:ascii="Times New Roman" w:hAnsi="Times New Roman" w:cs="Times New Roman"/>
          <w:sz w:val="24"/>
          <w:szCs w:val="24"/>
          <w:highlight w:val="green"/>
        </w:rPr>
        <w:t xml:space="preserve">develop </w:t>
      </w:r>
      <w:r w:rsidRPr="00A40E7E">
        <w:rPr>
          <w:rFonts w:ascii="Times New Roman" w:hAnsi="Times New Roman" w:cs="Times New Roman"/>
          <w:sz w:val="24"/>
          <w:szCs w:val="24"/>
        </w:rPr>
        <w:t>an ag</w:t>
      </w:r>
      <w:r w:rsidRPr="006C1FC9">
        <w:rPr>
          <w:rFonts w:ascii="Times New Roman" w:hAnsi="Times New Roman" w:cs="Times New Roman"/>
          <w:sz w:val="24"/>
          <w:szCs w:val="24"/>
        </w:rPr>
        <w:t xml:space="preserve">ent based model to identify patterns in residential EV ownership and driving activities, </w:t>
      </w:r>
      <w:r w:rsidRPr="00A40E7E">
        <w:rPr>
          <w:rFonts w:ascii="Times New Roman" w:hAnsi="Times New Roman" w:cs="Times New Roman"/>
          <w:sz w:val="24"/>
          <w:szCs w:val="24"/>
          <w:highlight w:val="green"/>
        </w:rPr>
        <w:t>with regard to</w:t>
      </w:r>
      <w:r w:rsidRPr="006C1FC9">
        <w:rPr>
          <w:rFonts w:ascii="Times New Roman" w:hAnsi="Times New Roman" w:cs="Times New Roman"/>
          <w:sz w:val="24"/>
          <w:szCs w:val="24"/>
        </w:rPr>
        <w:t xml:space="preserve"> the influence of social interaction for EV purchasing decisions. </w:t>
      </w:r>
      <w:r w:rsidRPr="00FD1C79">
        <w:rPr>
          <w:rFonts w:ascii="Times New Roman" w:hAnsi="Times New Roman" w:cs="Times New Roman"/>
          <w:sz w:val="24"/>
          <w:szCs w:val="24"/>
          <w:highlight w:val="green"/>
        </w:rPr>
        <w:t>The research aims on</w:t>
      </w:r>
      <w:r w:rsidRPr="006C1FC9">
        <w:rPr>
          <w:rFonts w:ascii="Times New Roman" w:hAnsi="Times New Roman" w:cs="Times New Roman"/>
          <w:sz w:val="24"/>
          <w:szCs w:val="24"/>
        </w:rPr>
        <w:t xml:space="preserve"> simulating the effects of charging infrastructure on EV adoption, </w:t>
      </w:r>
      <w:r w:rsidRPr="00FD1C79">
        <w:rPr>
          <w:rFonts w:ascii="Times New Roman" w:hAnsi="Times New Roman" w:cs="Times New Roman"/>
          <w:sz w:val="24"/>
          <w:szCs w:val="24"/>
          <w:highlight w:val="green"/>
        </w:rPr>
        <w:t>taking into account</w:t>
      </w:r>
      <w:r w:rsidRPr="006C1FC9">
        <w:rPr>
          <w:rFonts w:ascii="Times New Roman" w:hAnsi="Times New Roman" w:cs="Times New Roman"/>
          <w:sz w:val="24"/>
          <w:szCs w:val="24"/>
        </w:rPr>
        <w:t xml:space="preserve"> the recharging behavior of EV owners and relations between driver and vehicle.</w:t>
      </w:r>
    </w:p>
    <w:p w14:paraId="2623F9C2"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FD1C79">
        <w:rPr>
          <w:rFonts w:ascii="Times New Roman" w:hAnsi="Times New Roman" w:cs="Times New Roman"/>
          <w:sz w:val="24"/>
          <w:szCs w:val="24"/>
          <w:highlight w:val="green"/>
        </w:rPr>
        <w:t>Nevertheless,</w:t>
      </w:r>
      <w:r w:rsidRPr="006C1FC9">
        <w:rPr>
          <w:rFonts w:ascii="Times New Roman" w:hAnsi="Times New Roman" w:cs="Times New Roman"/>
          <w:sz w:val="24"/>
          <w:szCs w:val="24"/>
        </w:rPr>
        <w:t xml:space="preserve"> different charge point scenarios allow the use for strategic deployment of a new charging infrastructure. </w:t>
      </w:r>
      <w:r w:rsidRPr="00FD1C79">
        <w:rPr>
          <w:rFonts w:ascii="Times New Roman" w:hAnsi="Times New Roman" w:cs="Times New Roman"/>
          <w:sz w:val="24"/>
          <w:szCs w:val="24"/>
          <w:highlight w:val="green"/>
        </w:rPr>
        <w:t xml:space="preserve">Compared to </w:t>
      </w:r>
      <w:r w:rsidRPr="00A40E7E">
        <w:rPr>
          <w:rFonts w:ascii="Times New Roman" w:hAnsi="Times New Roman" w:cs="Times New Roman"/>
          <w:sz w:val="24"/>
          <w:szCs w:val="24"/>
        </w:rPr>
        <w:t>the research introduced in this paper, we aim to maximize</w:t>
      </w:r>
      <w:r w:rsidRPr="006C1FC9">
        <w:rPr>
          <w:rFonts w:ascii="Times New Roman" w:hAnsi="Times New Roman" w:cs="Times New Roman"/>
          <w:sz w:val="24"/>
          <w:szCs w:val="24"/>
        </w:rPr>
        <w:t xml:space="preserve"> the expected CP utilization also considering the influence of different trip destinations and, therefore, indirectly the driving behavior of vehicle owners.</w:t>
      </w:r>
    </w:p>
    <w:p w14:paraId="4D3155ED"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FD1C79">
        <w:rPr>
          <w:rFonts w:ascii="Times New Roman" w:hAnsi="Times New Roman" w:cs="Times New Roman"/>
          <w:sz w:val="24"/>
          <w:szCs w:val="24"/>
          <w:highlight w:val="green"/>
        </w:rPr>
        <w:t xml:space="preserve">Moreover, </w:t>
      </w:r>
      <w:r w:rsidRPr="00A40E7E">
        <w:rPr>
          <w:rFonts w:ascii="Times New Roman" w:hAnsi="Times New Roman" w:cs="Times New Roman"/>
          <w:sz w:val="24"/>
          <w:szCs w:val="24"/>
        </w:rPr>
        <w:t>there is additional research</w:t>
      </w:r>
      <w:r w:rsidRPr="006C1FC9">
        <w:rPr>
          <w:rFonts w:ascii="Times New Roman" w:hAnsi="Times New Roman" w:cs="Times New Roman"/>
          <w:sz w:val="24"/>
          <w:szCs w:val="24"/>
        </w:rPr>
        <w:t xml:space="preserve"> considering geographical and environmental constraints regarding trip and charging times of EVs. </w:t>
      </w:r>
      <w:proofErr w:type="spellStart"/>
      <w:r w:rsidRPr="006C1FC9">
        <w:rPr>
          <w:rFonts w:ascii="Times New Roman" w:hAnsi="Times New Roman" w:cs="Times New Roman"/>
          <w:sz w:val="24"/>
          <w:szCs w:val="24"/>
        </w:rPr>
        <w:t>Frade</w:t>
      </w:r>
      <w:proofErr w:type="spellEnd"/>
      <w:r w:rsidRPr="006C1FC9">
        <w:rPr>
          <w:rFonts w:ascii="Times New Roman" w:hAnsi="Times New Roman" w:cs="Times New Roman"/>
          <w:sz w:val="24"/>
          <w:szCs w:val="24"/>
        </w:rPr>
        <w:t xml:space="preserve"> et al. (2011) formulate a discrete maximum covering model with decay and capacity restrictions to determine CP locations. The model considers temperature, daytime, and charging demands and was tested in a case study for a neighborhood in Lisbon, Portugal, with the number of charge points to be located as an exogenous number. </w:t>
      </w:r>
      <w:r w:rsidRPr="00FD1C79">
        <w:rPr>
          <w:rFonts w:ascii="Times New Roman" w:hAnsi="Times New Roman" w:cs="Times New Roman"/>
          <w:sz w:val="24"/>
          <w:szCs w:val="24"/>
          <w:highlight w:val="green"/>
        </w:rPr>
        <w:t>Case studies</w:t>
      </w:r>
      <w:r w:rsidRPr="006C1FC9">
        <w:rPr>
          <w:rFonts w:ascii="Times New Roman" w:hAnsi="Times New Roman" w:cs="Times New Roman"/>
          <w:sz w:val="24"/>
          <w:szCs w:val="24"/>
        </w:rPr>
        <w:t xml:space="preserve"> for Chicago, Seattle and Ohio </w:t>
      </w:r>
      <w:r w:rsidRPr="00FD1C79">
        <w:rPr>
          <w:rFonts w:ascii="Times New Roman" w:hAnsi="Times New Roman" w:cs="Times New Roman"/>
          <w:sz w:val="24"/>
          <w:szCs w:val="24"/>
          <w:highlight w:val="green"/>
        </w:rPr>
        <w:t>try to investigate</w:t>
      </w:r>
      <w:r w:rsidRPr="006C1FC9">
        <w:rPr>
          <w:rFonts w:ascii="Times New Roman" w:hAnsi="Times New Roman" w:cs="Times New Roman"/>
          <w:sz w:val="24"/>
          <w:szCs w:val="24"/>
        </w:rPr>
        <w:t xml:space="preserve"> the optimal locations for charging stations, </w:t>
      </w:r>
      <w:r w:rsidRPr="00FD1C79">
        <w:rPr>
          <w:rFonts w:ascii="Times New Roman" w:hAnsi="Times New Roman" w:cs="Times New Roman"/>
          <w:sz w:val="24"/>
          <w:szCs w:val="24"/>
          <w:highlight w:val="green"/>
        </w:rPr>
        <w:t>applying</w:t>
      </w:r>
      <w:r w:rsidRPr="006C1FC9">
        <w:rPr>
          <w:rFonts w:ascii="Times New Roman" w:hAnsi="Times New Roman" w:cs="Times New Roman"/>
          <w:sz w:val="24"/>
          <w:szCs w:val="24"/>
        </w:rPr>
        <w:t xml:space="preserve"> integer programming schemes (Xi et al. 2013 and Andrews et al. 2013). In order to validate the introduced model, demographic, traffic, and trip data is utilized. The optimization approach </w:t>
      </w:r>
      <w:r w:rsidRPr="00A40E7E">
        <w:rPr>
          <w:rFonts w:ascii="Times New Roman" w:hAnsi="Times New Roman" w:cs="Times New Roman"/>
          <w:sz w:val="24"/>
          <w:szCs w:val="24"/>
        </w:rPr>
        <w:t>introduced in this paper will be evaluated by a case study as well.</w:t>
      </w:r>
    </w:p>
    <w:p w14:paraId="78BA45C1"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A40E7E">
        <w:rPr>
          <w:rFonts w:ascii="Times New Roman" w:hAnsi="Times New Roman" w:cs="Times New Roman"/>
          <w:sz w:val="24"/>
          <w:szCs w:val="24"/>
          <w:highlight w:val="green"/>
        </w:rPr>
        <w:t>Furthermore</w:t>
      </w:r>
      <w:r w:rsidRPr="006C1FC9">
        <w:rPr>
          <w:rFonts w:ascii="Times New Roman" w:hAnsi="Times New Roman" w:cs="Times New Roman"/>
          <w:sz w:val="24"/>
          <w:szCs w:val="24"/>
        </w:rPr>
        <w:t xml:space="preserve">, Hess et al. (2012) </w:t>
      </w:r>
      <w:r w:rsidRPr="00A40E7E">
        <w:rPr>
          <w:rFonts w:ascii="Times New Roman" w:hAnsi="Times New Roman" w:cs="Times New Roman"/>
          <w:sz w:val="24"/>
          <w:szCs w:val="24"/>
        </w:rPr>
        <w:t>set up</w:t>
      </w:r>
      <w:r w:rsidRPr="006C1FC9">
        <w:rPr>
          <w:rFonts w:ascii="Times New Roman" w:hAnsi="Times New Roman" w:cs="Times New Roman"/>
          <w:sz w:val="24"/>
          <w:szCs w:val="24"/>
        </w:rPr>
        <w:t xml:space="preserve"> a genetic programming model </w:t>
      </w:r>
      <w:r w:rsidRPr="00A40E7E">
        <w:rPr>
          <w:rFonts w:ascii="Times New Roman" w:hAnsi="Times New Roman" w:cs="Times New Roman"/>
          <w:sz w:val="24"/>
          <w:szCs w:val="24"/>
          <w:highlight w:val="green"/>
        </w:rPr>
        <w:t>to find</w:t>
      </w:r>
      <w:r w:rsidRPr="006C1FC9">
        <w:rPr>
          <w:rFonts w:ascii="Times New Roman" w:hAnsi="Times New Roman" w:cs="Times New Roman"/>
          <w:sz w:val="24"/>
          <w:szCs w:val="24"/>
        </w:rPr>
        <w:t xml:space="preserve"> charge point locations by minimizing the average trip time of EVs. The siting of CPs is determined by the expected mobility of EV and the approach includes a depletion and charging model, as well as a general mobility model for route adaption. Ip et al. (2010) </w:t>
      </w:r>
      <w:r w:rsidRPr="00FD1C79">
        <w:rPr>
          <w:rFonts w:ascii="Times New Roman" w:hAnsi="Times New Roman" w:cs="Times New Roman"/>
          <w:sz w:val="24"/>
          <w:szCs w:val="24"/>
          <w:highlight w:val="green"/>
        </w:rPr>
        <w:t>also formulate</w:t>
      </w:r>
      <w:r w:rsidRPr="006C1FC9">
        <w:rPr>
          <w:rFonts w:ascii="Times New Roman" w:hAnsi="Times New Roman" w:cs="Times New Roman"/>
          <w:sz w:val="24"/>
          <w:szCs w:val="24"/>
        </w:rPr>
        <w:t xml:space="preserve"> a linear programming model to optimize charge point allocation.</w:t>
      </w:r>
    </w:p>
    <w:p w14:paraId="1D12E318"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FD1C79">
        <w:rPr>
          <w:rFonts w:ascii="Times New Roman" w:hAnsi="Times New Roman" w:cs="Times New Roman"/>
          <w:sz w:val="24"/>
          <w:szCs w:val="24"/>
          <w:highlight w:val="green"/>
        </w:rPr>
        <w:t>Therefore</w:t>
      </w:r>
      <w:r w:rsidRPr="006C1FC9">
        <w:rPr>
          <w:rFonts w:ascii="Times New Roman" w:hAnsi="Times New Roman" w:cs="Times New Roman"/>
          <w:sz w:val="24"/>
          <w:szCs w:val="24"/>
        </w:rPr>
        <w:t xml:space="preserve">, road traffic information is prepared and aggregated into demand clusters through hierarchical analysis. Hanabusa and </w:t>
      </w:r>
      <w:proofErr w:type="spellStart"/>
      <w:r w:rsidRPr="006C1FC9">
        <w:rPr>
          <w:rFonts w:ascii="Times New Roman" w:hAnsi="Times New Roman" w:cs="Times New Roman"/>
          <w:sz w:val="24"/>
          <w:szCs w:val="24"/>
        </w:rPr>
        <w:t>Horiguchi</w:t>
      </w:r>
      <w:proofErr w:type="spellEnd"/>
      <w:r w:rsidRPr="006C1FC9">
        <w:rPr>
          <w:rFonts w:ascii="Times New Roman" w:hAnsi="Times New Roman" w:cs="Times New Roman"/>
          <w:sz w:val="24"/>
          <w:szCs w:val="24"/>
        </w:rPr>
        <w:t xml:space="preserve"> (2011) </w:t>
      </w:r>
      <w:r w:rsidRPr="00FD1C79">
        <w:rPr>
          <w:rFonts w:ascii="Times New Roman" w:hAnsi="Times New Roman" w:cs="Times New Roman"/>
          <w:sz w:val="24"/>
          <w:szCs w:val="24"/>
          <w:highlight w:val="green"/>
        </w:rPr>
        <w:t>develop an analytical method</w:t>
      </w:r>
      <w:r w:rsidRPr="006C1FC9">
        <w:rPr>
          <w:rFonts w:ascii="Times New Roman" w:hAnsi="Times New Roman" w:cs="Times New Roman"/>
          <w:sz w:val="24"/>
          <w:szCs w:val="24"/>
        </w:rPr>
        <w:t xml:space="preserve"> for charge point facility location. The model aims to minimize total trip time and to equalize the demand for each charging station.</w:t>
      </w:r>
    </w:p>
    <w:p w14:paraId="789ECB6F"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FD1C79">
        <w:rPr>
          <w:rFonts w:ascii="Times New Roman" w:hAnsi="Times New Roman" w:cs="Times New Roman"/>
          <w:sz w:val="24"/>
          <w:szCs w:val="24"/>
          <w:highlight w:val="green"/>
        </w:rPr>
        <w:t xml:space="preserve">Additional research </w:t>
      </w:r>
      <w:r w:rsidRPr="00A40E7E">
        <w:rPr>
          <w:rFonts w:ascii="Times New Roman" w:hAnsi="Times New Roman" w:cs="Times New Roman"/>
          <w:sz w:val="24"/>
          <w:szCs w:val="24"/>
        </w:rPr>
        <w:t>by</w:t>
      </w:r>
      <w:r w:rsidRPr="006C1FC9">
        <w:rPr>
          <w:rFonts w:ascii="Times New Roman" w:hAnsi="Times New Roman" w:cs="Times New Roman"/>
          <w:sz w:val="24"/>
          <w:szCs w:val="24"/>
        </w:rPr>
        <w:t xml:space="preserve"> He et al. (2013) </w:t>
      </w:r>
      <w:r w:rsidRPr="00FD1C79">
        <w:rPr>
          <w:rFonts w:ascii="Times New Roman" w:hAnsi="Times New Roman" w:cs="Times New Roman"/>
          <w:sz w:val="24"/>
          <w:szCs w:val="24"/>
          <w:highlight w:val="green"/>
        </w:rPr>
        <w:t>deals with</w:t>
      </w:r>
      <w:r w:rsidRPr="006C1FC9">
        <w:rPr>
          <w:rFonts w:ascii="Times New Roman" w:hAnsi="Times New Roman" w:cs="Times New Roman"/>
          <w:sz w:val="24"/>
          <w:szCs w:val="24"/>
        </w:rPr>
        <w:t xml:space="preserve"> a game theoretical approach that examines the</w:t>
      </w:r>
      <w:r>
        <w:rPr>
          <w:rFonts w:ascii="Times New Roman" w:hAnsi="Times New Roman" w:cs="Times New Roman"/>
          <w:sz w:val="24"/>
          <w:szCs w:val="24"/>
        </w:rPr>
        <w:t xml:space="preserve"> </w:t>
      </w:r>
      <w:r w:rsidRPr="006C1FC9">
        <w:rPr>
          <w:rFonts w:ascii="Times New Roman" w:hAnsi="Times New Roman" w:cs="Times New Roman"/>
          <w:sz w:val="24"/>
          <w:szCs w:val="24"/>
        </w:rPr>
        <w:t xml:space="preserve">interactions among availability of public charging opportunities, destination, price of electricity, and route choices of EVs. Optimal allocation of CPs is then </w:t>
      </w:r>
      <w:r w:rsidRPr="00A40E7E">
        <w:rPr>
          <w:rFonts w:ascii="Times New Roman" w:hAnsi="Times New Roman" w:cs="Times New Roman"/>
          <w:sz w:val="24"/>
          <w:szCs w:val="24"/>
          <w:highlight w:val="green"/>
        </w:rPr>
        <w:t>conducted by</w:t>
      </w:r>
      <w:r w:rsidRPr="006C1FC9">
        <w:rPr>
          <w:rFonts w:ascii="Times New Roman" w:hAnsi="Times New Roman" w:cs="Times New Roman"/>
          <w:sz w:val="24"/>
          <w:szCs w:val="24"/>
        </w:rPr>
        <w:t xml:space="preserve"> a mathematical program, </w:t>
      </w:r>
      <w:r w:rsidRPr="00A40E7E">
        <w:rPr>
          <w:rFonts w:ascii="Times New Roman" w:hAnsi="Times New Roman" w:cs="Times New Roman"/>
          <w:sz w:val="24"/>
          <w:szCs w:val="24"/>
          <w:highlight w:val="green"/>
        </w:rPr>
        <w:t>based on</w:t>
      </w:r>
      <w:r w:rsidRPr="006C1FC9">
        <w:rPr>
          <w:rFonts w:ascii="Times New Roman" w:hAnsi="Times New Roman" w:cs="Times New Roman"/>
          <w:sz w:val="24"/>
          <w:szCs w:val="24"/>
        </w:rPr>
        <w:t xml:space="preserve"> an equilibrium model. </w:t>
      </w:r>
      <w:r w:rsidRPr="00A40E7E">
        <w:rPr>
          <w:rFonts w:ascii="Times New Roman" w:hAnsi="Times New Roman" w:cs="Times New Roman"/>
          <w:sz w:val="24"/>
          <w:szCs w:val="24"/>
          <w:highlight w:val="green"/>
        </w:rPr>
        <w:t>However</w:t>
      </w:r>
      <w:r w:rsidRPr="006C1FC9">
        <w:rPr>
          <w:rFonts w:ascii="Times New Roman" w:hAnsi="Times New Roman" w:cs="Times New Roman"/>
          <w:sz w:val="24"/>
          <w:szCs w:val="24"/>
        </w:rPr>
        <w:t xml:space="preserve">, as the model is of strategic nature, it </w:t>
      </w:r>
      <w:r w:rsidRPr="00A40E7E">
        <w:rPr>
          <w:rFonts w:ascii="Times New Roman" w:hAnsi="Times New Roman" w:cs="Times New Roman"/>
          <w:sz w:val="24"/>
          <w:szCs w:val="24"/>
          <w:highlight w:val="green"/>
        </w:rPr>
        <w:t>does not</w:t>
      </w:r>
      <w:r w:rsidRPr="006C1FC9">
        <w:rPr>
          <w:rFonts w:ascii="Times New Roman" w:hAnsi="Times New Roman" w:cs="Times New Roman"/>
          <w:sz w:val="24"/>
          <w:szCs w:val="24"/>
        </w:rPr>
        <w:t xml:space="preserve"> </w:t>
      </w:r>
      <w:r w:rsidRPr="00A40E7E">
        <w:rPr>
          <w:rFonts w:ascii="Times New Roman" w:hAnsi="Times New Roman" w:cs="Times New Roman"/>
          <w:color w:val="92D050"/>
          <w:sz w:val="24"/>
          <w:szCs w:val="24"/>
        </w:rPr>
        <w:t xml:space="preserve">optimize </w:t>
      </w:r>
      <w:r w:rsidRPr="006C1FC9">
        <w:rPr>
          <w:rFonts w:ascii="Times New Roman" w:hAnsi="Times New Roman" w:cs="Times New Roman"/>
          <w:sz w:val="24"/>
          <w:szCs w:val="24"/>
        </w:rPr>
        <w:t xml:space="preserve">exact locations and capacities of the allocated charging stations as </w:t>
      </w:r>
      <w:r w:rsidRPr="00A40E7E">
        <w:rPr>
          <w:rFonts w:ascii="Times New Roman" w:hAnsi="Times New Roman" w:cs="Times New Roman"/>
          <w:sz w:val="24"/>
          <w:szCs w:val="24"/>
        </w:rPr>
        <w:t>it will be introduced in this paper.</w:t>
      </w:r>
      <w:r w:rsidRPr="006C1FC9">
        <w:rPr>
          <w:rFonts w:ascii="Times New Roman" w:hAnsi="Times New Roman" w:cs="Times New Roman"/>
          <w:sz w:val="24"/>
          <w:szCs w:val="24"/>
        </w:rPr>
        <w:t xml:space="preserve"> Further, </w:t>
      </w:r>
      <w:proofErr w:type="spellStart"/>
      <w:r w:rsidRPr="006C1FC9">
        <w:rPr>
          <w:rFonts w:ascii="Times New Roman" w:hAnsi="Times New Roman" w:cs="Times New Roman"/>
          <w:sz w:val="24"/>
          <w:szCs w:val="24"/>
        </w:rPr>
        <w:t>Wirges</w:t>
      </w:r>
      <w:proofErr w:type="spellEnd"/>
      <w:r w:rsidRPr="006C1FC9">
        <w:rPr>
          <w:rFonts w:ascii="Times New Roman" w:hAnsi="Times New Roman" w:cs="Times New Roman"/>
          <w:sz w:val="24"/>
          <w:szCs w:val="24"/>
        </w:rPr>
        <w:t xml:space="preserve"> et al. (2012) formulate a dynamic spatial EV charging infrastructure model for 2020 in the region of Stuttgart.</w:t>
      </w:r>
    </w:p>
    <w:p w14:paraId="7EEF589B"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A40E7E">
        <w:rPr>
          <w:rFonts w:ascii="Times New Roman" w:hAnsi="Times New Roman" w:cs="Times New Roman"/>
          <w:sz w:val="24"/>
          <w:szCs w:val="24"/>
          <w:highlight w:val="green"/>
        </w:rPr>
        <w:t>Finally,</w:t>
      </w:r>
      <w:r w:rsidRPr="006C1FC9">
        <w:rPr>
          <w:rFonts w:ascii="Times New Roman" w:hAnsi="Times New Roman" w:cs="Times New Roman"/>
          <w:sz w:val="24"/>
          <w:szCs w:val="24"/>
        </w:rPr>
        <w:t xml:space="preserve"> Nakano et al. (2011) </w:t>
      </w:r>
      <w:r w:rsidRPr="00FD1C79">
        <w:rPr>
          <w:rFonts w:ascii="Times New Roman" w:hAnsi="Times New Roman" w:cs="Times New Roman"/>
          <w:sz w:val="24"/>
          <w:szCs w:val="24"/>
          <w:highlight w:val="green"/>
        </w:rPr>
        <w:t xml:space="preserve">examine </w:t>
      </w:r>
      <w:r w:rsidRPr="00A40E7E">
        <w:rPr>
          <w:rFonts w:ascii="Times New Roman" w:hAnsi="Times New Roman" w:cs="Times New Roman"/>
          <w:sz w:val="24"/>
          <w:szCs w:val="24"/>
        </w:rPr>
        <w:t xml:space="preserve">the tradeoff </w:t>
      </w:r>
      <w:r w:rsidRPr="00FD1C79">
        <w:rPr>
          <w:rFonts w:ascii="Times New Roman" w:hAnsi="Times New Roman" w:cs="Times New Roman"/>
          <w:sz w:val="24"/>
          <w:szCs w:val="24"/>
          <w:highlight w:val="green"/>
        </w:rPr>
        <w:t>between</w:t>
      </w:r>
      <w:r w:rsidRPr="006C1FC9">
        <w:rPr>
          <w:rFonts w:ascii="Times New Roman" w:hAnsi="Times New Roman" w:cs="Times New Roman"/>
          <w:sz w:val="24"/>
          <w:szCs w:val="24"/>
        </w:rPr>
        <w:t xml:space="preserve"> extra waiting time for recharging a </w:t>
      </w:r>
      <w:r w:rsidRPr="00A40E7E">
        <w:rPr>
          <w:rFonts w:ascii="Times New Roman" w:hAnsi="Times New Roman" w:cs="Times New Roman"/>
          <w:sz w:val="24"/>
          <w:szCs w:val="24"/>
        </w:rPr>
        <w:t>vehicle, in cases where</w:t>
      </w:r>
      <w:r w:rsidRPr="006C1FC9">
        <w:rPr>
          <w:rFonts w:ascii="Times New Roman" w:hAnsi="Times New Roman" w:cs="Times New Roman"/>
          <w:sz w:val="24"/>
          <w:szCs w:val="24"/>
        </w:rPr>
        <w:t xml:space="preserve"> errand time </w:t>
      </w:r>
      <w:r w:rsidRPr="00A40E7E">
        <w:rPr>
          <w:rFonts w:ascii="Times New Roman" w:hAnsi="Times New Roman" w:cs="Times New Roman"/>
          <w:sz w:val="24"/>
          <w:szCs w:val="24"/>
          <w:highlight w:val="green"/>
        </w:rPr>
        <w:t>is smaller</w:t>
      </w:r>
      <w:r w:rsidRPr="006C1FC9">
        <w:rPr>
          <w:rFonts w:ascii="Times New Roman" w:hAnsi="Times New Roman" w:cs="Times New Roman"/>
          <w:sz w:val="24"/>
          <w:szCs w:val="24"/>
        </w:rPr>
        <w:t xml:space="preserve"> than recharging time, and the possibility of running out of battery in a </w:t>
      </w:r>
      <w:r w:rsidRPr="006C1FC9">
        <w:rPr>
          <w:rFonts w:ascii="Times New Roman" w:hAnsi="Times New Roman" w:cs="Times New Roman"/>
          <w:sz w:val="24"/>
          <w:szCs w:val="24"/>
        </w:rPr>
        <w:lastRenderedPageBreak/>
        <w:t xml:space="preserve">network model. The density of charging stations at points of interest and the number of outlets at each station, </w:t>
      </w:r>
      <w:proofErr w:type="gramStart"/>
      <w:r w:rsidRPr="006C1FC9">
        <w:rPr>
          <w:rFonts w:ascii="Times New Roman" w:hAnsi="Times New Roman" w:cs="Times New Roman"/>
          <w:sz w:val="24"/>
          <w:szCs w:val="24"/>
        </w:rPr>
        <w:t xml:space="preserve">in order </w:t>
      </w:r>
      <w:r w:rsidRPr="00A40E7E">
        <w:rPr>
          <w:rFonts w:ascii="Times New Roman" w:hAnsi="Times New Roman" w:cs="Times New Roman"/>
          <w:sz w:val="24"/>
          <w:szCs w:val="24"/>
          <w:highlight w:val="green"/>
        </w:rPr>
        <w:t>to</w:t>
      </w:r>
      <w:proofErr w:type="gramEnd"/>
      <w:r w:rsidRPr="00A40E7E">
        <w:rPr>
          <w:rFonts w:ascii="Times New Roman" w:hAnsi="Times New Roman" w:cs="Times New Roman"/>
          <w:sz w:val="24"/>
          <w:szCs w:val="24"/>
          <w:highlight w:val="green"/>
        </w:rPr>
        <w:t xml:space="preserve"> keep</w:t>
      </w:r>
      <w:r w:rsidRPr="006C1FC9">
        <w:rPr>
          <w:rFonts w:ascii="Times New Roman" w:hAnsi="Times New Roman" w:cs="Times New Roman"/>
          <w:sz w:val="24"/>
          <w:szCs w:val="24"/>
        </w:rPr>
        <w:t xml:space="preserve"> a sufficiently </w:t>
      </w:r>
      <w:r w:rsidRPr="00A40E7E">
        <w:rPr>
          <w:rFonts w:ascii="Times New Roman" w:hAnsi="Times New Roman" w:cs="Times New Roman"/>
          <w:sz w:val="24"/>
          <w:szCs w:val="24"/>
          <w:highlight w:val="green"/>
        </w:rPr>
        <w:t>high</w:t>
      </w:r>
      <w:r w:rsidRPr="006C1FC9">
        <w:rPr>
          <w:rFonts w:ascii="Times New Roman" w:hAnsi="Times New Roman" w:cs="Times New Roman"/>
          <w:sz w:val="24"/>
          <w:szCs w:val="24"/>
        </w:rPr>
        <w:t xml:space="preserve"> </w:t>
      </w:r>
      <w:r w:rsidRPr="00A40E7E">
        <w:rPr>
          <w:rFonts w:ascii="Times New Roman" w:hAnsi="Times New Roman" w:cs="Times New Roman"/>
          <w:color w:val="92D050"/>
          <w:sz w:val="24"/>
          <w:szCs w:val="24"/>
        </w:rPr>
        <w:t xml:space="preserve">probability </w:t>
      </w:r>
      <w:r w:rsidRPr="006C1FC9">
        <w:rPr>
          <w:rFonts w:ascii="Times New Roman" w:hAnsi="Times New Roman" w:cs="Times New Roman"/>
          <w:sz w:val="24"/>
          <w:szCs w:val="24"/>
        </w:rPr>
        <w:t xml:space="preserve">of finishing a trip and minimizing waiting time is additionally considered. </w:t>
      </w:r>
      <w:r w:rsidRPr="00E734EA">
        <w:rPr>
          <w:rFonts w:ascii="Times New Roman" w:hAnsi="Times New Roman" w:cs="Times New Roman"/>
          <w:sz w:val="24"/>
          <w:szCs w:val="24"/>
          <w:highlight w:val="green"/>
        </w:rPr>
        <w:t xml:space="preserve">Similar to this, </w:t>
      </w:r>
      <w:r w:rsidRPr="005206BE">
        <w:rPr>
          <w:rFonts w:ascii="Times New Roman" w:hAnsi="Times New Roman" w:cs="Times New Roman"/>
          <w:sz w:val="24"/>
          <w:szCs w:val="24"/>
          <w:highlight w:val="green"/>
        </w:rPr>
        <w:t>we will</w:t>
      </w:r>
      <w:r w:rsidRPr="00A40E7E">
        <w:rPr>
          <w:rFonts w:ascii="Times New Roman" w:hAnsi="Times New Roman" w:cs="Times New Roman"/>
          <w:sz w:val="24"/>
          <w:szCs w:val="24"/>
        </w:rPr>
        <w:t xml:space="preserve"> incorporate real</w:t>
      </w:r>
      <w:r w:rsidRPr="006C1FC9">
        <w:rPr>
          <w:rFonts w:ascii="Times New Roman" w:hAnsi="Times New Roman" w:cs="Times New Roman"/>
          <w:sz w:val="24"/>
          <w:szCs w:val="24"/>
        </w:rPr>
        <w:t xml:space="preserve"> data concerning </w:t>
      </w:r>
      <w:r w:rsidRPr="00A40E7E">
        <w:rPr>
          <w:rFonts w:ascii="Times New Roman" w:hAnsi="Times New Roman" w:cs="Times New Roman"/>
          <w:sz w:val="24"/>
          <w:szCs w:val="24"/>
        </w:rPr>
        <w:t>the utilization of several charging stations in a reference city to determine the attractiveness of a given location. We use</w:t>
      </w:r>
      <w:r w:rsidRPr="006C1FC9">
        <w:rPr>
          <w:rFonts w:ascii="Times New Roman" w:hAnsi="Times New Roman" w:cs="Times New Roman"/>
          <w:sz w:val="24"/>
          <w:szCs w:val="24"/>
        </w:rPr>
        <w:t xml:space="preserve"> specific POIs </w:t>
      </w:r>
      <w:r w:rsidRPr="00E734EA">
        <w:rPr>
          <w:rFonts w:ascii="Times New Roman" w:hAnsi="Times New Roman" w:cs="Times New Roman"/>
          <w:sz w:val="24"/>
          <w:szCs w:val="24"/>
          <w:highlight w:val="green"/>
        </w:rPr>
        <w:t>to investigate their influence</w:t>
      </w:r>
      <w:r w:rsidRPr="006C1FC9">
        <w:rPr>
          <w:rFonts w:ascii="Times New Roman" w:hAnsi="Times New Roman" w:cs="Times New Roman"/>
          <w:sz w:val="24"/>
          <w:szCs w:val="24"/>
        </w:rPr>
        <w:t xml:space="preserve"> on the charging behavior of electric vehicle owners.</w:t>
      </w:r>
    </w:p>
    <w:p w14:paraId="3F27391B"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r w:rsidRPr="00E734EA">
        <w:rPr>
          <w:rFonts w:ascii="Times New Roman" w:hAnsi="Times New Roman" w:cs="Times New Roman"/>
          <w:sz w:val="24"/>
          <w:szCs w:val="24"/>
          <w:highlight w:val="green"/>
        </w:rPr>
        <w:t>As can be seen in the literature review above</w:t>
      </w:r>
      <w:r w:rsidRPr="006C1FC9">
        <w:rPr>
          <w:rFonts w:ascii="Times New Roman" w:hAnsi="Times New Roman" w:cs="Times New Roman"/>
          <w:sz w:val="24"/>
          <w:szCs w:val="24"/>
        </w:rPr>
        <w:t xml:space="preserve">, manifold approaches exist in order to locate and optimize EV charge point locations. </w:t>
      </w:r>
      <w:r w:rsidRPr="00E734EA">
        <w:rPr>
          <w:rFonts w:ascii="Times New Roman" w:hAnsi="Times New Roman" w:cs="Times New Roman"/>
          <w:sz w:val="24"/>
          <w:szCs w:val="24"/>
          <w:highlight w:val="green"/>
        </w:rPr>
        <w:t>Most studies focus on</w:t>
      </w:r>
      <w:r w:rsidRPr="006C1FC9">
        <w:rPr>
          <w:rFonts w:ascii="Times New Roman" w:hAnsi="Times New Roman" w:cs="Times New Roman"/>
          <w:sz w:val="24"/>
          <w:szCs w:val="24"/>
        </w:rPr>
        <w:t xml:space="preserve"> demand modeled by demographic, traffic or individual trip data. </w:t>
      </w:r>
      <w:r w:rsidRPr="00E734EA">
        <w:rPr>
          <w:rFonts w:ascii="Times New Roman" w:hAnsi="Times New Roman" w:cs="Times New Roman"/>
          <w:sz w:val="24"/>
          <w:szCs w:val="24"/>
          <w:highlight w:val="green"/>
        </w:rPr>
        <w:t>In our study we use</w:t>
      </w:r>
      <w:r w:rsidRPr="006C1FC9">
        <w:rPr>
          <w:rFonts w:ascii="Times New Roman" w:hAnsi="Times New Roman" w:cs="Times New Roman"/>
          <w:sz w:val="24"/>
          <w:szCs w:val="24"/>
        </w:rPr>
        <w:t xml:space="preserve"> the reference city Amsterdam as basis with an existing, well developed public EV charging infrastructure. By referring to the respective city, we derive the attractiveness of a charge point based on its surrounding POIs from available charge point usage data. </w:t>
      </w:r>
      <w:r w:rsidRPr="00E734EA">
        <w:rPr>
          <w:rFonts w:ascii="Times New Roman" w:hAnsi="Times New Roman" w:cs="Times New Roman"/>
          <w:sz w:val="24"/>
          <w:szCs w:val="24"/>
          <w:highlight w:val="green"/>
        </w:rPr>
        <w:t>It is assumed that</w:t>
      </w:r>
      <w:r w:rsidRPr="006C1FC9">
        <w:rPr>
          <w:rFonts w:ascii="Times New Roman" w:hAnsi="Times New Roman" w:cs="Times New Roman"/>
          <w:sz w:val="24"/>
          <w:szCs w:val="24"/>
        </w:rPr>
        <w:t xml:space="preserve"> the POIs, which represent trip destinations of EV users, </w:t>
      </w:r>
      <w:r w:rsidRPr="00E734EA">
        <w:rPr>
          <w:rFonts w:ascii="Times New Roman" w:hAnsi="Times New Roman" w:cs="Times New Roman"/>
          <w:sz w:val="24"/>
          <w:szCs w:val="24"/>
          <w:highlight w:val="green"/>
        </w:rPr>
        <w:t>have a significant influence on</w:t>
      </w:r>
      <w:r w:rsidRPr="006C1FC9">
        <w:rPr>
          <w:rFonts w:ascii="Times New Roman" w:hAnsi="Times New Roman" w:cs="Times New Roman"/>
          <w:sz w:val="24"/>
          <w:szCs w:val="24"/>
        </w:rPr>
        <w:t xml:space="preserve"> charge point usage. </w:t>
      </w:r>
      <w:r w:rsidRPr="00A40E7E">
        <w:rPr>
          <w:rFonts w:ascii="Times New Roman" w:hAnsi="Times New Roman" w:cs="Times New Roman"/>
          <w:sz w:val="24"/>
          <w:szCs w:val="24"/>
        </w:rPr>
        <w:t>Matching P</w:t>
      </w:r>
      <w:r w:rsidRPr="006C1FC9">
        <w:rPr>
          <w:rFonts w:ascii="Times New Roman" w:hAnsi="Times New Roman" w:cs="Times New Roman"/>
          <w:sz w:val="24"/>
          <w:szCs w:val="24"/>
        </w:rPr>
        <w:t xml:space="preserve">OI information and charge point usage </w:t>
      </w:r>
      <w:r w:rsidRPr="00A40E7E">
        <w:rPr>
          <w:rFonts w:ascii="Times New Roman" w:hAnsi="Times New Roman" w:cs="Times New Roman"/>
          <w:sz w:val="24"/>
          <w:szCs w:val="24"/>
        </w:rPr>
        <w:t>enables us to rate and rank</w:t>
      </w:r>
      <w:r w:rsidRPr="006C1FC9">
        <w:rPr>
          <w:rFonts w:ascii="Times New Roman" w:hAnsi="Times New Roman" w:cs="Times New Roman"/>
          <w:sz w:val="24"/>
          <w:szCs w:val="24"/>
        </w:rPr>
        <w:t xml:space="preserve"> different POI categories. </w:t>
      </w:r>
      <w:r w:rsidRPr="00E734EA">
        <w:rPr>
          <w:rFonts w:ascii="Times New Roman" w:hAnsi="Times New Roman" w:cs="Times New Roman"/>
          <w:sz w:val="24"/>
          <w:szCs w:val="24"/>
          <w:highlight w:val="green"/>
        </w:rPr>
        <w:t>This information is subsequently used to determine the</w:t>
      </w:r>
      <w:r w:rsidRPr="006C1FC9">
        <w:rPr>
          <w:rFonts w:ascii="Times New Roman" w:hAnsi="Times New Roman" w:cs="Times New Roman"/>
          <w:sz w:val="24"/>
          <w:szCs w:val="24"/>
        </w:rPr>
        <w:t xml:space="preserve"> “charge point attractiveness” of a spatial area based on its POIs</w:t>
      </w:r>
    </w:p>
    <w:p w14:paraId="5EC691F4" w14:textId="77777777" w:rsidR="002E14C4" w:rsidRPr="006C1FC9" w:rsidRDefault="002E14C4" w:rsidP="003D5A0A">
      <w:pPr>
        <w:widowControl w:val="0"/>
        <w:autoSpaceDE w:val="0"/>
        <w:autoSpaceDN w:val="0"/>
        <w:adjustRightInd w:val="0"/>
        <w:spacing w:after="0" w:line="360" w:lineRule="auto"/>
        <w:ind w:left="-1134" w:firstLine="425"/>
        <w:jc w:val="both"/>
        <w:rPr>
          <w:rFonts w:ascii="Times New Roman" w:hAnsi="Times New Roman" w:cs="Times New Roman"/>
          <w:sz w:val="24"/>
          <w:szCs w:val="24"/>
        </w:rPr>
      </w:pPr>
    </w:p>
    <w:p w14:paraId="02DA32FB" w14:textId="77777777" w:rsidR="002E14C4" w:rsidRDefault="002E14C4" w:rsidP="003D5A0A">
      <w:pPr>
        <w:ind w:left="-1134" w:firstLine="425"/>
      </w:pPr>
    </w:p>
    <w:p w14:paraId="07E28BE6" w14:textId="77777777" w:rsidR="00A87DCE" w:rsidRDefault="00A87DCE" w:rsidP="003D5A0A">
      <w:pPr>
        <w:ind w:left="-1134" w:firstLine="425"/>
      </w:pPr>
    </w:p>
    <w:sectPr w:rsidR="00A87DCE" w:rsidSect="00D3574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4C4"/>
    <w:rsid w:val="0005285D"/>
    <w:rsid w:val="002E14C4"/>
    <w:rsid w:val="0032481B"/>
    <w:rsid w:val="003D5A0A"/>
    <w:rsid w:val="0048762A"/>
    <w:rsid w:val="005206BE"/>
    <w:rsid w:val="00635627"/>
    <w:rsid w:val="007C5AA7"/>
    <w:rsid w:val="0090465B"/>
    <w:rsid w:val="00A40E7E"/>
    <w:rsid w:val="00A85C53"/>
    <w:rsid w:val="00A87DCE"/>
    <w:rsid w:val="00D3574D"/>
    <w:rsid w:val="00E734EA"/>
    <w:rsid w:val="00F32960"/>
    <w:rsid w:val="00FD1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CF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14C4"/>
    <w:pPr>
      <w:spacing w:after="200" w:line="276" w:lineRule="auto"/>
    </w:pPr>
    <w:rPr>
      <w:sz w:val="22"/>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E14C4"/>
    <w:pPr>
      <w:widowControl w:val="0"/>
      <w:autoSpaceDE w:val="0"/>
      <w:autoSpaceDN w:val="0"/>
      <w:adjustRightInd w:val="0"/>
    </w:pPr>
    <w:rPr>
      <w:rFonts w:ascii="Calibri" w:eastAsiaTheme="minorEastAsia" w:hAnsi="Calibri" w:cs="Calibri"/>
      <w:color w:val="00000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1212</Words>
  <Characters>6913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Роман Астраханцев</cp:lastModifiedBy>
  <cp:revision>4</cp:revision>
  <dcterms:created xsi:type="dcterms:W3CDTF">2020-11-11T15:03:00Z</dcterms:created>
  <dcterms:modified xsi:type="dcterms:W3CDTF">2020-11-12T10:29:00Z</dcterms:modified>
</cp:coreProperties>
</file>