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09D14" w14:textId="3E8C13F6" w:rsidR="00732E92" w:rsidRPr="00732E92" w:rsidRDefault="00732E92" w:rsidP="00732E9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While many devices arrive at digital forensics labs with water damage to our knowledge no comprehensive investigation of the device level effects of metal corrosion </w:t>
      </w:r>
      <w:r w:rsidR="00CA2945" w:rsidRPr="00A360AC">
        <w:rPr>
          <w:rFonts w:ascii="Times New Roman" w:hAnsi="Times New Roman" w:cs="Times New Roman"/>
          <w:sz w:val="24"/>
          <w:szCs w:val="24"/>
          <w:u w:val="single"/>
          <w:lang w:val="en-US"/>
        </w:rPr>
        <w:t>has been conducted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previously. Through this study we </w:t>
      </w:r>
      <w:r w:rsidR="00A360AC" w:rsidRPr="00A360AC">
        <w:rPr>
          <w:rFonts w:ascii="Times New Roman" w:hAnsi="Times New Roman" w:cs="Times New Roman"/>
          <w:sz w:val="24"/>
          <w:szCs w:val="24"/>
          <w:u w:val="single"/>
          <w:lang w:val="en-US"/>
        </w:rPr>
        <w:t>have documented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the internal reactions that occur in digital devices when they </w:t>
      </w:r>
      <w:r w:rsidR="0095076F" w:rsidRPr="0095076F">
        <w:rPr>
          <w:rFonts w:ascii="Times New Roman" w:hAnsi="Times New Roman" w:cs="Times New Roman"/>
          <w:sz w:val="24"/>
          <w:szCs w:val="24"/>
          <w:u w:val="single"/>
          <w:lang w:val="en-US"/>
        </w:rPr>
        <w:t>have been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in contact with water. ECM happens when potential bias and water coexist with digital devices. </w:t>
      </w:r>
      <w:proofErr w:type="gramStart"/>
      <w:r w:rsidRPr="00732E92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minimize the continuing damage caused by ECM the power supply namely the battery needs </w:t>
      </w:r>
      <w:r w:rsidR="004913B0" w:rsidRPr="004913B0">
        <w:rPr>
          <w:rFonts w:ascii="Times New Roman" w:hAnsi="Times New Roman" w:cs="Times New Roman"/>
          <w:sz w:val="24"/>
          <w:szCs w:val="24"/>
          <w:u w:val="single"/>
          <w:lang w:val="en-US"/>
        </w:rPr>
        <w:t>to be removed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in a timely manner when handling a water damaged device. </w:t>
      </w:r>
      <w:proofErr w:type="gramStart"/>
      <w:r w:rsidRPr="00732E92">
        <w:rPr>
          <w:rFonts w:ascii="Times New Roman" w:hAnsi="Times New Roman" w:cs="Times New Roman"/>
          <w:sz w:val="24"/>
          <w:szCs w:val="24"/>
          <w:lang w:val="en-US"/>
        </w:rPr>
        <w:t>Additionally</w:t>
      </w:r>
      <w:proofErr w:type="gramEnd"/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it needs </w:t>
      </w:r>
      <w:r w:rsidR="004913B0" w:rsidRPr="004913B0">
        <w:rPr>
          <w:rFonts w:ascii="Times New Roman" w:hAnsi="Times New Roman" w:cs="Times New Roman"/>
          <w:sz w:val="24"/>
          <w:szCs w:val="24"/>
          <w:u w:val="single"/>
          <w:lang w:val="en-US"/>
        </w:rPr>
        <w:t>to be noted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that longer submersion time creates more metal corrosion, which </w:t>
      </w:r>
      <w:r w:rsidR="004913B0" w:rsidRPr="004913B0">
        <w:rPr>
          <w:rFonts w:ascii="Times New Roman" w:hAnsi="Times New Roman" w:cs="Times New Roman"/>
          <w:sz w:val="24"/>
          <w:szCs w:val="24"/>
          <w:u w:val="single"/>
          <w:lang w:val="en-US"/>
        </w:rPr>
        <w:t>makes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device recovery processes much more difficult.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7F1F1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be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913B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make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913B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remove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7F1F1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document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913B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note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A360AC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conduct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9C6D969" w14:textId="77777777" w:rsidR="00732E92" w:rsidRPr="00732E92" w:rsidRDefault="00732E92" w:rsidP="00732E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1A811" w14:textId="535C9F1F" w:rsidR="008E1407" w:rsidRPr="00732E92" w:rsidRDefault="00732E92" w:rsidP="00732E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When handling a water damaged device at a digital forensic lab, contaminants namely the metal corrosion products in the device need </w:t>
      </w:r>
      <w:r w:rsidR="004913B0" w:rsidRPr="004913B0">
        <w:rPr>
          <w:rFonts w:ascii="Times New Roman" w:hAnsi="Times New Roman" w:cs="Times New Roman"/>
          <w:sz w:val="24"/>
          <w:szCs w:val="24"/>
          <w:u w:val="single"/>
          <w:lang w:val="en-US"/>
        </w:rPr>
        <w:t>to be removed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732E92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avoid further damaging the device due to short circuits. In </w:t>
      </w:r>
      <w:proofErr w:type="gramStart"/>
      <w:r w:rsidRPr="00732E92">
        <w:rPr>
          <w:rFonts w:ascii="Times New Roman" w:hAnsi="Times New Roman" w:cs="Times New Roman"/>
          <w:sz w:val="24"/>
          <w:szCs w:val="24"/>
          <w:lang w:val="en-US"/>
        </w:rPr>
        <w:t>addition</w:t>
      </w:r>
      <w:proofErr w:type="gramEnd"/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close investigation of the PCB components, especially those that require continuous and/or high voltage, </w:t>
      </w:r>
      <w:r w:rsidR="00F50C50" w:rsidRPr="00F50C50">
        <w:rPr>
          <w:rFonts w:ascii="Times New Roman" w:hAnsi="Times New Roman" w:cs="Times New Roman"/>
          <w:sz w:val="24"/>
          <w:szCs w:val="24"/>
          <w:u w:val="single"/>
          <w:lang w:val="en-US"/>
        </w:rPr>
        <w:t>needs</w:t>
      </w:r>
      <w:r w:rsidR="00F50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to be conducted in order to identify faulty components and open circuits. If the device </w:t>
      </w:r>
      <w:r w:rsidR="00F50C50" w:rsidRPr="00F50C50">
        <w:rPr>
          <w:rFonts w:ascii="Times New Roman" w:hAnsi="Times New Roman" w:cs="Times New Roman"/>
          <w:sz w:val="24"/>
          <w:szCs w:val="24"/>
          <w:u w:val="single"/>
          <w:lang w:val="en-US"/>
        </w:rPr>
        <w:t>is missing</w:t>
      </w:r>
      <w:r w:rsidR="00F50C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critical electrical components required for booting, or the corrosion is severe enough to cause the loss of conductive metals on the PCB at multiple locations, chip-off or chip transplantation </w:t>
      </w:r>
      <w:r w:rsidR="00F50C50" w:rsidRPr="00F50C50">
        <w:rPr>
          <w:rFonts w:ascii="Times New Roman" w:hAnsi="Times New Roman" w:cs="Times New Roman"/>
          <w:sz w:val="24"/>
          <w:szCs w:val="24"/>
          <w:u w:val="single"/>
          <w:lang w:val="en-US"/>
        </w:rPr>
        <w:t>would be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the last options. A clear understanding of metal corrosion </w:t>
      </w:r>
      <w:r w:rsidR="00F50C50">
        <w:rPr>
          <w:rFonts w:ascii="Times New Roman" w:hAnsi="Times New Roman" w:cs="Times New Roman"/>
          <w:sz w:val="24"/>
          <w:szCs w:val="24"/>
          <w:u w:val="single"/>
          <w:lang w:val="en-US"/>
        </w:rPr>
        <w:t>can</w:t>
      </w:r>
      <w:r w:rsidR="00F50C50" w:rsidRPr="00F50C5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help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ensure first responders and forensics investigators appropriately handle and analyze water damaged devices. Proper handling of water damaged devices during forensic analysis significantly </w:t>
      </w:r>
      <w:r w:rsidR="00F50C50" w:rsidRPr="00F50C50">
        <w:rPr>
          <w:rFonts w:ascii="Times New Roman" w:hAnsi="Times New Roman" w:cs="Times New Roman"/>
          <w:sz w:val="24"/>
          <w:szCs w:val="24"/>
          <w:u w:val="single"/>
          <w:lang w:val="en-US"/>
        </w:rPr>
        <w:t>improves</w:t>
      </w:r>
      <w:r w:rsidRPr="00732E92">
        <w:rPr>
          <w:rFonts w:ascii="Times New Roman" w:hAnsi="Times New Roman" w:cs="Times New Roman"/>
          <w:sz w:val="24"/>
          <w:szCs w:val="24"/>
          <w:lang w:val="en-US"/>
        </w:rPr>
        <w:t xml:space="preserve"> the odds of successful data extraction.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Pr="00F50C5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miss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F50C5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help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F50C5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be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F50C5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improve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4913B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remove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F50C50">
        <w:rPr>
          <w:rFonts w:ascii="Times New Roman" w:hAnsi="Times New Roman" w:cs="Times New Roman"/>
          <w:b/>
          <w:bCs/>
          <w:strike/>
          <w:sz w:val="24"/>
          <w:szCs w:val="24"/>
          <w:lang w:val="en-US"/>
        </w:rPr>
        <w:t>need</w:t>
      </w:r>
      <w:r w:rsidRPr="00732E92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sectPr w:rsidR="008E1407" w:rsidRPr="0073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98"/>
    <w:rsid w:val="004913B0"/>
    <w:rsid w:val="00491798"/>
    <w:rsid w:val="00732E92"/>
    <w:rsid w:val="007F1F10"/>
    <w:rsid w:val="008E1407"/>
    <w:rsid w:val="0095076F"/>
    <w:rsid w:val="00A360AC"/>
    <w:rsid w:val="00CA2945"/>
    <w:rsid w:val="00F5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FF96"/>
  <w15:chartTrackingRefBased/>
  <w15:docId w15:val="{3819B9CD-F040-466B-86F2-A5A5876B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Астраханцев</dc:creator>
  <cp:keywords/>
  <dc:description/>
  <cp:lastModifiedBy>Роман Астраханцев</cp:lastModifiedBy>
  <cp:revision>5</cp:revision>
  <dcterms:created xsi:type="dcterms:W3CDTF">2020-10-10T19:24:00Z</dcterms:created>
  <dcterms:modified xsi:type="dcterms:W3CDTF">2020-10-10T21:36:00Z</dcterms:modified>
</cp:coreProperties>
</file>