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F0589" w14:textId="77777777" w:rsidR="00BF7C27" w:rsidRDefault="00BF7C27">
      <w:pPr>
        <w:pStyle w:val="a6"/>
        <w:spacing w:before="9"/>
        <w:ind w:left="0"/>
        <w:jc w:val="left"/>
        <w:rPr>
          <w:b/>
          <w:bCs/>
          <w:sz w:val="25"/>
          <w:szCs w:val="25"/>
        </w:rPr>
      </w:pPr>
    </w:p>
    <w:p w14:paraId="4B844544" w14:textId="77777777" w:rsidR="00BF7C27" w:rsidRDefault="00A22686">
      <w:pPr>
        <w:pStyle w:val="A7"/>
        <w:ind w:left="1990" w:right="2424"/>
        <w:jc w:val="center"/>
        <w:rPr>
          <w:lang w:val="en-US"/>
        </w:rPr>
      </w:pPr>
      <w:bookmarkStart w:id="0" w:name="_Hlk41060919"/>
      <w:r>
        <w:rPr>
          <w:sz w:val="48"/>
          <w:szCs w:val="48"/>
          <w:u w:color="404040"/>
          <w:lang w:val="en-US"/>
        </w:rPr>
        <w:t>A</w:t>
      </w:r>
      <w:bookmarkStart w:id="1" w:name="_Hlk41060981"/>
      <w:bookmarkEnd w:id="0"/>
      <w:r>
        <w:rPr>
          <w:sz w:val="48"/>
          <w:szCs w:val="48"/>
          <w:u w:color="404040"/>
          <w:lang w:val="en-US"/>
        </w:rPr>
        <w:t>n</w:t>
      </w:r>
      <w:bookmarkStart w:id="2" w:name="_Hlk41128155"/>
      <w:bookmarkEnd w:id="1"/>
      <w:r>
        <w:rPr>
          <w:sz w:val="48"/>
          <w:szCs w:val="48"/>
          <w:u w:color="404040"/>
          <w:lang w:val="en-US"/>
        </w:rPr>
        <w:t>a</w:t>
      </w:r>
      <w:bookmarkStart w:id="3" w:name="_Hlk41138836"/>
      <w:bookmarkEnd w:id="2"/>
      <w:r>
        <w:rPr>
          <w:sz w:val="48"/>
          <w:szCs w:val="48"/>
          <w:u w:color="404040"/>
          <w:lang w:val="en-US"/>
        </w:rPr>
        <w:t xml:space="preserve">lysis of cyber security skills issues </w:t>
      </w:r>
    </w:p>
    <w:p w14:paraId="2C621C25" w14:textId="77777777" w:rsidR="00BF7C27" w:rsidRDefault="00BF7C27">
      <w:pPr>
        <w:pStyle w:val="a6"/>
        <w:spacing w:before="3"/>
        <w:ind w:left="0"/>
        <w:jc w:val="left"/>
        <w:rPr>
          <w:sz w:val="28"/>
          <w:szCs w:val="28"/>
          <w:lang w:val="en-US"/>
        </w:rPr>
      </w:pPr>
    </w:p>
    <w:p w14:paraId="4ADE7422" w14:textId="1EA677EE" w:rsidR="00BF7C27" w:rsidRPr="00013AF8" w:rsidRDefault="00533911" w:rsidP="00533911">
      <w:pPr>
        <w:pStyle w:val="A7"/>
        <w:spacing w:line="259" w:lineRule="auto"/>
        <w:ind w:left="3347" w:right="3790" w:firstLine="74"/>
        <w:jc w:val="center"/>
        <w:rPr>
          <w:sz w:val="20"/>
          <w:szCs w:val="20"/>
          <w:lang w:val="en-US"/>
        </w:rPr>
      </w:pPr>
      <w:proofErr w:type="spellStart"/>
      <w:r>
        <w:rPr>
          <w:u w:color="404040"/>
          <w:lang w:val="en-US"/>
        </w:rPr>
        <w:t>Astrakhantsev</w:t>
      </w:r>
      <w:proofErr w:type="spellEnd"/>
      <w:r>
        <w:rPr>
          <w:u w:color="404040"/>
          <w:lang w:val="en-US"/>
        </w:rPr>
        <w:t xml:space="preserve"> Roman</w:t>
      </w:r>
      <w:r>
        <w:rPr>
          <w:u w:color="404040"/>
          <w:lang w:val="en-US"/>
        </w:rPr>
        <w:br/>
      </w:r>
      <w:r>
        <w:rPr>
          <w:sz w:val="20"/>
          <w:szCs w:val="20"/>
          <w:u w:color="404040"/>
          <w:lang w:val="en-US"/>
        </w:rPr>
        <w:t>F</w:t>
      </w:r>
      <w:r w:rsidRPr="00533911">
        <w:rPr>
          <w:sz w:val="20"/>
          <w:szCs w:val="20"/>
          <w:u w:color="404040"/>
          <w:lang w:val="en-US"/>
        </w:rPr>
        <w:t xml:space="preserve">aculty </w:t>
      </w:r>
      <w:r>
        <w:rPr>
          <w:sz w:val="20"/>
          <w:szCs w:val="20"/>
          <w:u w:color="404040"/>
          <w:lang w:val="en-US"/>
        </w:rPr>
        <w:t>of cybersecurity</w:t>
      </w:r>
      <w:r>
        <w:rPr>
          <w:sz w:val="20"/>
          <w:szCs w:val="20"/>
          <w:u w:color="404040"/>
          <w:lang w:val="en-US"/>
        </w:rPr>
        <w:br/>
        <w:t>HSE</w:t>
      </w:r>
    </w:p>
    <w:p w14:paraId="531A1B23" w14:textId="718BCAA9" w:rsidR="00BF7C27" w:rsidRDefault="00533911">
      <w:pPr>
        <w:pStyle w:val="a6"/>
        <w:spacing w:line="213" w:lineRule="exact"/>
        <w:ind w:left="1986" w:right="2424"/>
        <w:jc w:val="center"/>
        <w:rPr>
          <w:lang w:val="en-US"/>
        </w:rPr>
      </w:pPr>
      <w:r>
        <w:rPr>
          <w:u w:color="404040"/>
          <w:lang w:val="en-US"/>
        </w:rPr>
        <w:t>Russia</w:t>
      </w:r>
      <w:r w:rsidR="00A22686">
        <w:rPr>
          <w:u w:color="404040"/>
          <w:lang w:val="en-US"/>
        </w:rPr>
        <w:t xml:space="preserve">, </w:t>
      </w:r>
      <w:r>
        <w:rPr>
          <w:u w:color="404040"/>
          <w:lang w:val="en-US"/>
        </w:rPr>
        <w:t>Moscow</w:t>
      </w:r>
    </w:p>
    <w:bookmarkEnd w:id="3"/>
    <w:p w14:paraId="2B8FDEF0" w14:textId="36EFB492" w:rsidR="00BF7C27" w:rsidRDefault="00533911">
      <w:pPr>
        <w:pStyle w:val="a6"/>
        <w:spacing w:before="1"/>
        <w:ind w:left="1983" w:right="2424"/>
        <w:jc w:val="center"/>
        <w:rPr>
          <w:lang w:val="en-US"/>
        </w:rPr>
      </w:pPr>
      <w:r>
        <w:rPr>
          <w:u w:color="404040"/>
          <w:lang w:val="en-US"/>
        </w:rPr>
        <w:t>rgastrakhantsev@edu.hse.ru</w:t>
      </w:r>
    </w:p>
    <w:p w14:paraId="49687321" w14:textId="77777777" w:rsidR="00BF7C27" w:rsidRPr="00013AF8" w:rsidRDefault="00BF7C27">
      <w:pPr>
        <w:pStyle w:val="a6"/>
        <w:spacing w:before="7"/>
        <w:ind w:left="0"/>
        <w:jc w:val="left"/>
        <w:rPr>
          <w:lang w:val="en-US"/>
        </w:rPr>
        <w:sectPr w:rsidR="00BF7C27" w:rsidRPr="00013AF8">
          <w:headerReference w:type="default" r:id="rId7"/>
          <w:footerReference w:type="default" r:id="rId8"/>
          <w:pgSz w:w="12240" w:h="15840"/>
          <w:pgMar w:top="1000" w:right="320" w:bottom="280" w:left="760" w:header="720" w:footer="720" w:gutter="0"/>
          <w:cols w:space="720"/>
        </w:sectPr>
      </w:pPr>
    </w:p>
    <w:p w14:paraId="47159FF1" w14:textId="77777777" w:rsidR="00BF7C27" w:rsidRPr="00013AF8" w:rsidRDefault="00A22686">
      <w:pPr>
        <w:pStyle w:val="a6"/>
        <w:spacing w:before="7"/>
        <w:ind w:left="0"/>
        <w:jc w:val="left"/>
        <w:rPr>
          <w:lang w:val="en-US"/>
        </w:rPr>
      </w:pPr>
      <w:r>
        <w:rPr>
          <w:noProof/>
        </w:rPr>
        <mc:AlternateContent>
          <mc:Choice Requires="wpg">
            <w:drawing>
              <wp:anchor distT="0" distB="0" distL="0" distR="0" simplePos="0" relativeHeight="251657216" behindDoc="1" locked="0" layoutInCell="1" allowOverlap="1" wp14:anchorId="104DB9BE" wp14:editId="10DB6001">
                <wp:simplePos x="0" y="0"/>
                <wp:positionH relativeFrom="page">
                  <wp:posOffset>7206932</wp:posOffset>
                </wp:positionH>
                <wp:positionV relativeFrom="page">
                  <wp:posOffset>9086532</wp:posOffset>
                </wp:positionV>
                <wp:extent cx="546741" cy="45091"/>
                <wp:effectExtent l="0" t="0" r="0" b="0"/>
                <wp:wrapNone/>
                <wp:docPr id="1073741828" name="officeArt object" descr="officeArt object"/>
                <wp:cNvGraphicFramePr/>
                <a:graphic xmlns:a="http://schemas.openxmlformats.org/drawingml/2006/main">
                  <a:graphicData uri="http://schemas.microsoft.com/office/word/2010/wordprocessingGroup">
                    <wpg:wgp>
                      <wpg:cNvGrpSpPr/>
                      <wpg:grpSpPr>
                        <a:xfrm>
                          <a:off x="0" y="0"/>
                          <a:ext cx="546741" cy="45091"/>
                          <a:chOff x="-1" y="-1"/>
                          <a:chExt cx="546740" cy="45090"/>
                        </a:xfrm>
                      </wpg:grpSpPr>
                      <wps:wsp>
                        <wps:cNvPr id="1073741825" name="Shape 1073741830"/>
                        <wps:cNvSpPr/>
                        <wps:spPr>
                          <a:xfrm>
                            <a:off x="-2" y="-2"/>
                            <a:ext cx="205109" cy="45089"/>
                          </a:xfrm>
                          <a:prstGeom prst="rect">
                            <a:avLst/>
                          </a:prstGeom>
                          <a:solidFill>
                            <a:srgbClr val="5F4879"/>
                          </a:solidFill>
                          <a:ln w="12700" cap="flat">
                            <a:noFill/>
                            <a:miter lim="400000"/>
                          </a:ln>
                          <a:effectLst/>
                        </wps:spPr>
                        <wps:bodyPr/>
                      </wps:wsp>
                      <wps:wsp>
                        <wps:cNvPr id="1073741826" name="Shape 1073741831"/>
                        <wps:cNvSpPr/>
                        <wps:spPr>
                          <a:xfrm>
                            <a:off x="-2" y="-2"/>
                            <a:ext cx="205109" cy="45089"/>
                          </a:xfrm>
                          <a:prstGeom prst="rect">
                            <a:avLst/>
                          </a:prstGeom>
                          <a:noFill/>
                          <a:ln w="9525" cap="flat">
                            <a:solidFill>
                              <a:srgbClr val="5F4879"/>
                            </a:solidFill>
                            <a:prstDash val="solid"/>
                            <a:round/>
                          </a:ln>
                          <a:effectLst/>
                        </wps:spPr>
                        <wps:bodyPr/>
                      </wps:wsp>
                      <wps:wsp>
                        <wps:cNvPr id="1073741827" name="Shape 1073741832"/>
                        <wps:cNvCnPr/>
                        <wps:spPr>
                          <a:xfrm>
                            <a:off x="205105" y="45085"/>
                            <a:ext cx="341635" cy="4"/>
                          </a:xfrm>
                          <a:prstGeom prst="line">
                            <a:avLst/>
                          </a:prstGeom>
                          <a:noFill/>
                          <a:ln w="9525" cap="flat">
                            <a:solidFill>
                              <a:srgbClr val="5F4879"/>
                            </a:solidFill>
                            <a:prstDash val="solid"/>
                            <a:round/>
                          </a:ln>
                          <a:effectLst/>
                        </wps:spPr>
                        <wps:bodyPr/>
                      </wps:wsp>
                    </wpg:wgp>
                  </a:graphicData>
                </a:graphic>
              </wp:anchor>
            </w:drawing>
          </mc:Choice>
          <mc:Fallback>
            <w:pict>
              <v:group id="_x0000_s1026" style="visibility:visible;position:absolute;margin-left:567.5pt;margin-top:715.5pt;width:43.1pt;height:3.6pt;z-index:-251659264;mso-position-horizontal:absolute;mso-position-horizontal-relative:page;mso-position-vertical:absolute;mso-position-vertical-relative:page;mso-wrap-distance-left:0.0pt;mso-wrap-distance-top:0.0pt;mso-wrap-distance-right:0.0pt;mso-wrap-distance-bottom:0.0pt;" coordorigin="-1,-1" coordsize="546740,45090">
                <w10:wrap type="none" side="bothSides" anchorx="page" anchory="page"/>
                <v:rect id="_x0000_s1027" style="position:absolute;left:-1;top:-1;width:205108;height:45088;">
                  <v:fill color="#5F4879"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1;top:-1;width:205108;height:45088;">
                  <v:fill on="f"/>
                  <v:stroke filltype="solid" color="#5F4879" opacity="100.0%" weight="0.8pt" dashstyle="solid" endcap="flat" joinstyle="round" linestyle="single" startarrow="none" startarrowwidth="medium" startarrowlength="medium" endarrow="none" endarrowwidth="medium" endarrowlength="medium"/>
                </v:rect>
                <v:line id="_x0000_s1029" style="position:absolute;left:205105;top:45086;width:341634;height:3;">
                  <v:fill on="f"/>
                  <v:stroke filltype="solid" color="#5F4879" opacity="100.0%" weight="0.8pt" dashstyle="solid" endcap="flat" joinstyle="round" linestyle="single" startarrow="none" startarrowwidth="medium" startarrowlength="medium" endarrow="none" endarrowwidth="medium" endarrowlength="medium"/>
                </v:line>
              </v:group>
            </w:pict>
          </mc:Fallback>
        </mc:AlternateContent>
      </w:r>
    </w:p>
    <w:p w14:paraId="23A5AA0F" w14:textId="77777777" w:rsidR="00BF7C27" w:rsidRDefault="00A22686">
      <w:pPr>
        <w:pStyle w:val="A7"/>
        <w:spacing w:before="1" w:line="237" w:lineRule="auto"/>
        <w:ind w:left="147" w:right="40" w:firstLine="271"/>
        <w:jc w:val="both"/>
        <w:rPr>
          <w:b/>
          <w:bCs/>
          <w:i/>
          <w:iCs/>
          <w:sz w:val="18"/>
          <w:szCs w:val="18"/>
          <w:u w:color="404040"/>
          <w:lang w:val="en-US"/>
        </w:rPr>
      </w:pPr>
      <w:r>
        <w:rPr>
          <w:b/>
          <w:bCs/>
          <w:i/>
          <w:iCs/>
          <w:sz w:val="18"/>
          <w:szCs w:val="18"/>
          <w:u w:color="404040"/>
          <w:lang w:val="en-US"/>
        </w:rPr>
        <w:t xml:space="preserve">This essay is based on an analysis of two articles, the main idea if which is to show what problems an employer, who is looking for qualified personnel in the field of cyber security, may face. </w:t>
      </w:r>
    </w:p>
    <w:p w14:paraId="2579BC32" w14:textId="77777777" w:rsidR="00BF7C27" w:rsidRDefault="00BF7C27">
      <w:pPr>
        <w:pStyle w:val="a6"/>
        <w:spacing w:before="5"/>
        <w:ind w:left="0"/>
        <w:jc w:val="left"/>
        <w:rPr>
          <w:b/>
          <w:bCs/>
          <w:sz w:val="17"/>
          <w:szCs w:val="17"/>
          <w:lang w:val="en-US"/>
        </w:rPr>
      </w:pPr>
    </w:p>
    <w:p w14:paraId="4A358D39" w14:textId="77777777" w:rsidR="00BF7C27" w:rsidRDefault="00A22686">
      <w:pPr>
        <w:pStyle w:val="A7"/>
        <w:ind w:left="147" w:firstLine="273"/>
        <w:rPr>
          <w:b/>
          <w:bCs/>
          <w:i/>
          <w:iCs/>
          <w:sz w:val="18"/>
          <w:szCs w:val="18"/>
          <w:lang w:val="en-US"/>
        </w:rPr>
      </w:pPr>
      <w:r>
        <w:rPr>
          <w:b/>
          <w:bCs/>
          <w:i/>
          <w:iCs/>
          <w:sz w:val="18"/>
          <w:szCs w:val="18"/>
          <w:u w:color="404040"/>
          <w:lang w:val="en-US"/>
        </w:rPr>
        <w:t>Keywords—cyber security, skills, professional certifications</w:t>
      </w:r>
      <w:r>
        <w:rPr>
          <w:b/>
          <w:bCs/>
          <w:i/>
          <w:iCs/>
          <w:sz w:val="18"/>
          <w:szCs w:val="18"/>
          <w:u w:color="404040"/>
          <w:lang w:val="en-US"/>
        </w:rPr>
        <w:t xml:space="preserve">, supply and demand, lack of staff. </w:t>
      </w:r>
    </w:p>
    <w:p w14:paraId="0377B35B" w14:textId="77777777" w:rsidR="00BF7C27" w:rsidRDefault="00BF7C27">
      <w:pPr>
        <w:pStyle w:val="A7"/>
        <w:ind w:left="147" w:firstLine="273"/>
        <w:rPr>
          <w:b/>
          <w:bCs/>
          <w:i/>
          <w:iCs/>
          <w:sz w:val="18"/>
          <w:szCs w:val="18"/>
          <w:lang w:val="en-US"/>
        </w:rPr>
      </w:pPr>
    </w:p>
    <w:p w14:paraId="22284FE6" w14:textId="77777777" w:rsidR="00BF7C27" w:rsidRDefault="00A22686">
      <w:pPr>
        <w:pStyle w:val="a6"/>
        <w:spacing w:before="82" w:line="228" w:lineRule="auto"/>
        <w:ind w:right="38" w:firstLine="288"/>
        <w:rPr>
          <w:u w:color="404040"/>
          <w:lang w:val="en-US"/>
        </w:rPr>
      </w:pPr>
      <w:r>
        <w:rPr>
          <w:u w:color="404040"/>
          <w:lang w:val="en-US"/>
        </w:rPr>
        <w:t>Nowadays, a cyber security profession is becoming more demanded. There is nothing surprising, because in a context where digital transformation and hyper-convergence are sources of risks, vulnerabilities, attacks and s</w:t>
      </w:r>
      <w:r>
        <w:rPr>
          <w:u w:color="404040"/>
          <w:lang w:val="en-US"/>
        </w:rPr>
        <w:t>ystem failures, a cyber resilience strategy can help your business withstand costly cybersecurity incidents. It will help protect against these risks, protect critical applications and data, as well as eliminate the consequences of hacking or system failur</w:t>
      </w:r>
      <w:r>
        <w:rPr>
          <w:u w:color="404040"/>
          <w:lang w:val="en-US"/>
        </w:rPr>
        <w:t xml:space="preserve">e and take control of the situation. </w:t>
      </w:r>
    </w:p>
    <w:p w14:paraId="7F8DF9FA" w14:textId="77777777" w:rsidR="00BF7C27" w:rsidRDefault="00A22686">
      <w:pPr>
        <w:pStyle w:val="A7"/>
        <w:spacing w:before="121"/>
        <w:ind w:left="147"/>
        <w:jc w:val="both"/>
        <w:rPr>
          <w:b/>
          <w:bCs/>
          <w:i/>
          <w:iCs/>
          <w:sz w:val="24"/>
          <w:szCs w:val="24"/>
          <w:lang w:val="en-US"/>
        </w:rPr>
      </w:pPr>
      <w:r>
        <w:rPr>
          <w:b/>
          <w:bCs/>
          <w:i/>
          <w:iCs/>
          <w:sz w:val="24"/>
          <w:szCs w:val="24"/>
          <w:u w:color="404040"/>
          <w:lang w:val="en-US"/>
        </w:rPr>
        <w:t xml:space="preserve">Shortage of cyber security skills </w:t>
      </w:r>
    </w:p>
    <w:p w14:paraId="04BBDA58" w14:textId="07E43361" w:rsidR="00BF7C27" w:rsidRDefault="00A22686">
      <w:pPr>
        <w:pStyle w:val="a6"/>
        <w:spacing w:before="62" w:line="228" w:lineRule="auto"/>
        <w:ind w:right="40" w:firstLine="288"/>
        <w:rPr>
          <w:u w:color="404040"/>
          <w:lang w:val="en-US"/>
        </w:rPr>
      </w:pPr>
      <w:r>
        <w:rPr>
          <w:u w:color="404040"/>
          <w:lang w:val="en-US"/>
        </w:rPr>
        <w:t xml:space="preserve">A growing shortage of cybersecurity skills and recent studies show that prospects will not improve </w:t>
      </w:r>
      <w:r w:rsidR="00013AF8">
        <w:rPr>
          <w:u w:color="404040"/>
          <w:lang w:val="en-US"/>
        </w:rPr>
        <w:t>soon</w:t>
      </w:r>
      <w:r>
        <w:rPr>
          <w:u w:color="404040"/>
          <w:lang w:val="en-US"/>
        </w:rPr>
        <w:t>.</w:t>
      </w:r>
    </w:p>
    <w:p w14:paraId="35B41273" w14:textId="2656A1C1" w:rsidR="00BF7C27" w:rsidRDefault="00A22686">
      <w:pPr>
        <w:pStyle w:val="a6"/>
        <w:spacing w:before="62" w:line="228" w:lineRule="auto"/>
        <w:ind w:right="40" w:firstLine="288"/>
        <w:rPr>
          <w:lang w:val="en-US"/>
        </w:rPr>
      </w:pPr>
      <w:r>
        <w:rPr>
          <w:u w:color="404040"/>
          <w:lang w:val="en-US"/>
        </w:rPr>
        <w:t xml:space="preserve">There is a </w:t>
      </w:r>
      <w:r w:rsidR="00013AF8">
        <w:rPr>
          <w:u w:color="404040"/>
          <w:lang w:val="en-US"/>
        </w:rPr>
        <w:t>statistic of this shortage</w:t>
      </w:r>
      <w:r>
        <w:rPr>
          <w:u w:color="404040"/>
          <w:lang w:val="en-US"/>
        </w:rPr>
        <w:t xml:space="preserve"> in both articles. </w:t>
      </w:r>
      <w:r w:rsidR="00013AF8">
        <w:rPr>
          <w:u w:color="404040"/>
          <w:lang w:val="en-US"/>
        </w:rPr>
        <w:t>The first</w:t>
      </w:r>
      <w:r>
        <w:rPr>
          <w:u w:color="404040"/>
          <w:lang w:val="en-US"/>
        </w:rPr>
        <w:t xml:space="preserve"> article gives examples of </w:t>
      </w:r>
      <w:r>
        <w:rPr>
          <w:lang w:val="en-US"/>
        </w:rPr>
        <w:t xml:space="preserve">industry studies. They write: </w:t>
      </w:r>
      <w:r>
        <w:rPr>
          <w:lang w:val="en-US"/>
        </w:rPr>
        <w:t>“30% of organizations were struggling with skills shortages”, “a ‘problematic shortage’ of cyber security skills as their top issue.</w:t>
      </w:r>
      <w:r>
        <w:rPr>
          <w:lang w:val="en-US"/>
        </w:rPr>
        <w:t xml:space="preserve">”, “65% of </w:t>
      </w:r>
      <w:r w:rsidR="00013AF8">
        <w:rPr>
          <w:lang w:val="en-US"/>
        </w:rPr>
        <w:t>organizations</w:t>
      </w:r>
      <w:r>
        <w:rPr>
          <w:lang w:val="en-US"/>
        </w:rPr>
        <w:t xml:space="preserve"> reported a skills shortage, with 51% considering that their </w:t>
      </w:r>
      <w:r w:rsidR="00013AF8">
        <w:rPr>
          <w:lang w:val="en-US"/>
        </w:rPr>
        <w:t>organization</w:t>
      </w:r>
      <w:r>
        <w:rPr>
          <w:lang w:val="en-US"/>
        </w:rPr>
        <w:t xml:space="preserve"> was at moderate or extreme risk as a result.”</w:t>
      </w:r>
      <w:r>
        <w:rPr>
          <w:vertAlign w:val="superscript"/>
          <w:lang w:val="en-US"/>
        </w:rPr>
        <w:t xml:space="preserve">1 </w:t>
      </w:r>
      <w:r>
        <w:rPr>
          <w:lang w:val="en-US"/>
        </w:rPr>
        <w:t>Studies from the second article tell us that there will be a global shortfall of around 1.5 million security pr</w:t>
      </w:r>
      <w:r>
        <w:rPr>
          <w:lang w:val="en-US"/>
        </w:rPr>
        <w:t>actitioners by 2020 and 82% of respondents considered there is a shortage of cyber-security skills.</w:t>
      </w:r>
      <w:r>
        <w:rPr>
          <w:vertAlign w:val="superscript"/>
          <w:lang w:val="en-US"/>
        </w:rPr>
        <w:t xml:space="preserve">2 </w:t>
      </w:r>
      <w:r>
        <w:rPr>
          <w:lang w:val="en-US"/>
        </w:rPr>
        <w:t>In this way, we can observe the outstripping of demand over supply.</w:t>
      </w:r>
    </w:p>
    <w:p w14:paraId="58348D42" w14:textId="77777777" w:rsidR="00BF7C27" w:rsidRDefault="00A22686">
      <w:pPr>
        <w:pStyle w:val="A7"/>
        <w:spacing w:before="118"/>
        <w:ind w:left="147"/>
        <w:jc w:val="both"/>
        <w:rPr>
          <w:b/>
          <w:bCs/>
          <w:i/>
          <w:iCs/>
          <w:sz w:val="24"/>
          <w:szCs w:val="24"/>
          <w:lang w:val="en-US"/>
        </w:rPr>
      </w:pPr>
      <w:r>
        <w:rPr>
          <w:b/>
          <w:bCs/>
          <w:i/>
          <w:iCs/>
          <w:sz w:val="24"/>
          <w:szCs w:val="24"/>
          <w:lang w:val="en-US"/>
        </w:rPr>
        <w:t>Why is it difficult to find a qualified specialist?</w:t>
      </w:r>
    </w:p>
    <w:p w14:paraId="731C01C1" w14:textId="390D7FE7" w:rsidR="00BF7C27" w:rsidRPr="00013AF8" w:rsidRDefault="00A22686">
      <w:pPr>
        <w:pStyle w:val="TableParagraph"/>
        <w:spacing w:before="61"/>
        <w:ind w:left="147" w:right="40" w:firstLine="290"/>
        <w:jc w:val="both"/>
        <w:rPr>
          <w:sz w:val="16"/>
          <w:szCs w:val="16"/>
          <w:lang w:val="en-US"/>
        </w:rPr>
      </w:pPr>
      <w:r>
        <w:rPr>
          <w:sz w:val="20"/>
          <w:szCs w:val="20"/>
          <w:u w:color="404040"/>
          <w:lang w:val="en-US"/>
        </w:rPr>
        <w:t xml:space="preserve">What is the first association that comes to mind with the word “professionalism”? I </w:t>
      </w:r>
      <w:r w:rsidR="00013AF8">
        <w:rPr>
          <w:sz w:val="20"/>
          <w:szCs w:val="20"/>
          <w:u w:color="404040"/>
          <w:lang w:val="en-US"/>
        </w:rPr>
        <w:t>think</w:t>
      </w:r>
      <w:r>
        <w:rPr>
          <w:sz w:val="20"/>
          <w:szCs w:val="20"/>
          <w:u w:color="404040"/>
          <w:lang w:val="en-US"/>
        </w:rPr>
        <w:t xml:space="preserve"> that </w:t>
      </w:r>
      <w:r w:rsidR="00013AF8">
        <w:rPr>
          <w:sz w:val="20"/>
          <w:szCs w:val="20"/>
          <w:u w:color="404040"/>
          <w:lang w:val="en-US"/>
        </w:rPr>
        <w:t>most people</w:t>
      </w:r>
      <w:r>
        <w:rPr>
          <w:sz w:val="20"/>
          <w:szCs w:val="20"/>
          <w:u w:color="404040"/>
          <w:lang w:val="en-US"/>
        </w:rPr>
        <w:t xml:space="preserve"> will say “experience”. Indeed, it is </w:t>
      </w:r>
      <w:r w:rsidR="00013AF8">
        <w:rPr>
          <w:sz w:val="20"/>
          <w:szCs w:val="20"/>
          <w:u w:color="404040"/>
          <w:lang w:val="en-US"/>
        </w:rPr>
        <w:t>exceedingly difficult</w:t>
      </w:r>
      <w:r>
        <w:rPr>
          <w:sz w:val="20"/>
          <w:szCs w:val="20"/>
          <w:u w:color="404040"/>
          <w:lang w:val="en-US"/>
        </w:rPr>
        <w:t xml:space="preserve"> to imagine a professional who has no years of experience. That is why in both articles there </w:t>
      </w:r>
      <w:r>
        <w:rPr>
          <w:sz w:val="20"/>
          <w:szCs w:val="20"/>
          <w:u w:color="404040"/>
          <w:lang w:val="en-US"/>
        </w:rPr>
        <w:t xml:space="preserve">are two definition in the Merriam-Webster dictionary. So, the word “professionalism” defines as </w:t>
      </w:r>
      <w:r>
        <w:rPr>
          <w:rFonts w:ascii="Arial Unicode MS" w:hAnsi="Arial Unicode MS"/>
          <w:rtl/>
          <w:lang w:val="ar-SA"/>
        </w:rPr>
        <w:t>“</w:t>
      </w:r>
      <w:r>
        <w:rPr>
          <w:lang w:val="en-US"/>
        </w:rPr>
        <w:t xml:space="preserve">the </w:t>
      </w:r>
      <w:r>
        <w:rPr>
          <w:sz w:val="20"/>
          <w:szCs w:val="20"/>
          <w:lang w:val="en-US"/>
        </w:rPr>
        <w:t xml:space="preserve">skill, good judgement, and polite </w:t>
      </w:r>
      <w:r w:rsidR="00013AF8">
        <w:rPr>
          <w:sz w:val="20"/>
          <w:szCs w:val="20"/>
          <w:lang w:val="en-US"/>
        </w:rPr>
        <w:t>behavior</w:t>
      </w:r>
      <w:r>
        <w:rPr>
          <w:sz w:val="20"/>
          <w:szCs w:val="20"/>
          <w:lang w:val="en-US"/>
        </w:rPr>
        <w:t xml:space="preserve"> that is expected from a person who is trained to do a job well.</w:t>
      </w:r>
      <w:r w:rsidRPr="00013AF8">
        <w:rPr>
          <w:sz w:val="20"/>
          <w:szCs w:val="20"/>
          <w:lang w:val="en-US"/>
        </w:rPr>
        <w:t>”</w:t>
      </w:r>
      <w:r>
        <w:rPr>
          <w:sz w:val="20"/>
          <w:szCs w:val="20"/>
          <w:vertAlign w:val="superscript"/>
          <w:lang w:val="en-US"/>
        </w:rPr>
        <w:t xml:space="preserve">2 </w:t>
      </w:r>
      <w:r>
        <w:rPr>
          <w:sz w:val="20"/>
          <w:szCs w:val="20"/>
          <w:lang w:val="en-US"/>
        </w:rPr>
        <w:t>And “experience” is “practical knowledge, ski</w:t>
      </w:r>
      <w:r>
        <w:rPr>
          <w:sz w:val="20"/>
          <w:szCs w:val="20"/>
          <w:lang w:val="en-US"/>
        </w:rPr>
        <w:t>ll, or practice derived from direct observation of or participation in events or in a particular activity”.</w:t>
      </w:r>
      <w:r>
        <w:rPr>
          <w:sz w:val="20"/>
          <w:szCs w:val="20"/>
          <w:vertAlign w:val="superscript"/>
          <w:lang w:val="en-US"/>
        </w:rPr>
        <w:t xml:space="preserve">1 </w:t>
      </w:r>
      <w:r>
        <w:rPr>
          <w:sz w:val="20"/>
          <w:szCs w:val="20"/>
          <w:lang w:val="en-US"/>
        </w:rPr>
        <w:t xml:space="preserve">In these definitions we see a reference to skills. The lack of skills can be a challenge even for the security industry itself: the company itself </w:t>
      </w:r>
      <w:r>
        <w:rPr>
          <w:sz w:val="20"/>
          <w:szCs w:val="20"/>
          <w:lang w:val="en-US"/>
        </w:rPr>
        <w:t xml:space="preserve">typically needs to interview 40 </w:t>
      </w:r>
      <w:r>
        <w:rPr>
          <w:sz w:val="20"/>
          <w:szCs w:val="20"/>
          <w:lang w:val="en-US"/>
        </w:rPr>
        <w:t xml:space="preserve">people </w:t>
      </w:r>
      <w:proofErr w:type="gramStart"/>
      <w:r>
        <w:rPr>
          <w:sz w:val="20"/>
          <w:szCs w:val="20"/>
          <w:lang w:val="en-US"/>
        </w:rPr>
        <w:t>in order to</w:t>
      </w:r>
      <w:proofErr w:type="gramEnd"/>
      <w:r>
        <w:rPr>
          <w:sz w:val="20"/>
          <w:szCs w:val="20"/>
          <w:lang w:val="en-US"/>
        </w:rPr>
        <w:t xml:space="preserve"> hire one expert. But what should they be looking for?</w:t>
      </w:r>
    </w:p>
    <w:p w14:paraId="147C2EB8" w14:textId="77777777" w:rsidR="00BF7C27" w:rsidRDefault="00A22686">
      <w:pPr>
        <w:pStyle w:val="a6"/>
        <w:spacing w:before="62" w:line="228" w:lineRule="auto"/>
        <w:ind w:right="40" w:firstLine="288"/>
        <w:rPr>
          <w:lang w:val="en-US"/>
        </w:rPr>
      </w:pPr>
      <w:r>
        <w:rPr>
          <w:lang w:val="en-US"/>
        </w:rPr>
        <w:t>Skills and abilities required to deliver cyber security is a blurry area. Cybersecurity skills include both technical and non-technical topic areas. “T</w:t>
      </w:r>
      <w:r>
        <w:rPr>
          <w:lang w:val="en-US"/>
        </w:rPr>
        <w:t>he technical topic areas span various issues around system, device and network security, which in turn include a range of underlying mechanisms. Non-technical elements include managerial, human, legal and physical protection perspectives.”</w:t>
      </w:r>
      <w:r>
        <w:rPr>
          <w:vertAlign w:val="superscript"/>
          <w:lang w:val="en-US"/>
        </w:rPr>
        <w:t xml:space="preserve">1 </w:t>
      </w:r>
      <w:r>
        <w:rPr>
          <w:lang w:val="en-US"/>
        </w:rPr>
        <w:t xml:space="preserve">That does </w:t>
      </w:r>
      <w:r>
        <w:rPr>
          <w:lang w:val="en-US"/>
        </w:rPr>
        <w:t>not mean that all cyber security staff should be expected to cover all areas, but the organization as a whole must find a way to do so.</w:t>
      </w:r>
    </w:p>
    <w:p w14:paraId="7B190801" w14:textId="18BC8A6C" w:rsidR="00BF7C27" w:rsidRPr="00013AF8" w:rsidRDefault="00A22686">
      <w:pPr>
        <w:pStyle w:val="a6"/>
        <w:spacing w:before="62" w:line="228" w:lineRule="auto"/>
        <w:ind w:right="40" w:firstLine="288"/>
        <w:rPr>
          <w:lang w:val="en-US"/>
        </w:rPr>
      </w:pPr>
      <w:r>
        <w:rPr>
          <w:lang w:val="en-US"/>
        </w:rPr>
        <w:t xml:space="preserve">There are top five skills </w:t>
      </w:r>
      <w:r w:rsidR="00533911">
        <w:rPr>
          <w:lang w:val="en-US"/>
        </w:rPr>
        <w:t>most used</w:t>
      </w:r>
      <w:r>
        <w:rPr>
          <w:lang w:val="en-US"/>
        </w:rPr>
        <w:t xml:space="preserve"> among the 250 cyber professionals that responded: cyber security strategy; </w:t>
      </w:r>
      <w:r>
        <w:rPr>
          <w:lang w:val="en-US"/>
        </w:rPr>
        <w:t>cyber security management; user education; risk assessment; and security operations. Furthermore, skills exist at different levels: 1– Knowledge, 2– Knowledge and Understanding, 3– Apply, 4– Enable,5– Advise, 6– Initiate, Enable, Ensure.</w:t>
      </w:r>
      <w:r>
        <w:rPr>
          <w:vertAlign w:val="superscript"/>
          <w:lang w:val="en-US"/>
        </w:rPr>
        <w:t xml:space="preserve">2 </w:t>
      </w:r>
      <w:r>
        <w:rPr>
          <w:lang w:val="en-US"/>
        </w:rPr>
        <w:t xml:space="preserve">Table 1 presents </w:t>
      </w:r>
      <w:r>
        <w:rPr>
          <w:lang w:val="en-US"/>
        </w:rPr>
        <w:t>correlation of these levels and skills, that match them. As we can see, the set of skills has a clear structure,</w:t>
      </w:r>
      <w:r>
        <w:rPr>
          <w:lang w:val="en-US"/>
        </w:rPr>
        <w:t xml:space="preserve"> ranging from possessing basic knowledge to the ability to lead.</w:t>
      </w:r>
    </w:p>
    <w:p w14:paraId="0A55134A" w14:textId="77777777" w:rsidR="00BF7C27" w:rsidRDefault="00A22686">
      <w:pPr>
        <w:pStyle w:val="a6"/>
        <w:spacing w:before="62" w:line="228" w:lineRule="auto"/>
        <w:ind w:right="40" w:firstLine="288"/>
        <w:rPr>
          <w:lang w:val="en-US"/>
        </w:rPr>
      </w:pPr>
      <w:r>
        <w:rPr>
          <w:lang w:val="en-US"/>
        </w:rPr>
        <w:t>So, cyber security specialists should have a good level of supporting knowledge</w:t>
      </w:r>
      <w:r>
        <w:rPr>
          <w:lang w:val="en-US"/>
        </w:rPr>
        <w:t xml:space="preserve"> and some of the skills, but there will equally be various aspects that they have not been able to put into practice. That is why employers should still be prepared to invest in relevant training and allow experience to be gained.</w:t>
      </w:r>
    </w:p>
    <w:p w14:paraId="7CD1BA59" w14:textId="77777777" w:rsidR="00BF7C27" w:rsidRDefault="00A22686">
      <w:pPr>
        <w:pStyle w:val="a6"/>
        <w:spacing w:before="62" w:line="228" w:lineRule="auto"/>
        <w:rPr>
          <w:b/>
          <w:bCs/>
          <w:i/>
          <w:iCs/>
          <w:sz w:val="24"/>
          <w:szCs w:val="24"/>
          <w:u w:color="404040"/>
          <w:lang w:val="en-US"/>
          <w14:textOutline w14:w="12700" w14:cap="flat" w14:cmpd="sng" w14:algn="ctr">
            <w14:noFill/>
            <w14:prstDash w14:val="solid"/>
            <w14:miter w14:lim="400000"/>
          </w14:textOutline>
        </w:rPr>
      </w:pPr>
      <w:r>
        <w:rPr>
          <w:b/>
          <w:bCs/>
          <w:i/>
          <w:iCs/>
          <w:sz w:val="24"/>
          <w:szCs w:val="24"/>
          <w:u w:color="404040"/>
          <w:lang w:val="en-US"/>
          <w14:textOutline w14:w="12700" w14:cap="flat" w14:cmpd="sng" w14:algn="ctr">
            <w14:noFill/>
            <w14:prstDash w14:val="solid"/>
            <w14:miter w14:lim="400000"/>
          </w14:textOutline>
        </w:rPr>
        <w:t xml:space="preserve">Where to get these skills? </w:t>
      </w:r>
    </w:p>
    <w:p w14:paraId="14E6D894" w14:textId="60D4CC3F" w:rsidR="00BF7C27" w:rsidRDefault="00A22686">
      <w:pPr>
        <w:pStyle w:val="a6"/>
        <w:spacing w:before="1"/>
        <w:ind w:right="40" w:firstLine="290"/>
        <w:jc w:val="left"/>
        <w:rPr>
          <w:lang w:val="en-US"/>
        </w:rPr>
      </w:pPr>
      <w:r>
        <w:rPr>
          <w:u w:color="404040"/>
          <w:lang w:val="en-US"/>
        </w:rPr>
        <w:t xml:space="preserve">If we talk about degree title, we can find these skills </w:t>
      </w:r>
      <w:r>
        <w:rPr>
          <w:lang w:val="en-US"/>
        </w:rPr>
        <w:t xml:space="preserve">at both </w:t>
      </w:r>
      <w:r w:rsidR="00533911">
        <w:rPr>
          <w:lang w:val="en-US"/>
        </w:rPr>
        <w:t>b</w:t>
      </w:r>
      <w:r>
        <w:rPr>
          <w:lang w:val="en-US"/>
        </w:rPr>
        <w:t>achelor</w:t>
      </w:r>
      <w:r w:rsidR="00013AF8">
        <w:rPr>
          <w:lang w:val="en-US"/>
        </w:rPr>
        <w:t>’</w:t>
      </w:r>
      <w:r>
        <w:rPr>
          <w:lang w:val="en-US"/>
        </w:rPr>
        <w:t xml:space="preserve">s and </w:t>
      </w:r>
      <w:r w:rsidR="00013AF8">
        <w:rPr>
          <w:lang w:val="en-US"/>
        </w:rPr>
        <w:t>m</w:t>
      </w:r>
      <w:r>
        <w:rPr>
          <w:lang w:val="en-US"/>
        </w:rPr>
        <w:t>aster</w:t>
      </w:r>
      <w:r w:rsidR="00013AF8">
        <w:rPr>
          <w:lang w:val="en-US"/>
        </w:rPr>
        <w:t>’</w:t>
      </w:r>
      <w:r>
        <w:rPr>
          <w:lang w:val="en-US"/>
        </w:rPr>
        <w:t>s</w:t>
      </w:r>
      <w:r>
        <w:rPr>
          <w:lang w:val="en-US"/>
        </w:rPr>
        <w:t xml:space="preserve"> levels. But here is not so simple, too. The simple presence of cyber-security in the title does not mean the underlying coverage will be the same. Currently </w:t>
      </w:r>
      <w:r w:rsidR="00533911">
        <w:rPr>
          <w:lang w:val="en-US"/>
        </w:rPr>
        <w:t>recognizes</w:t>
      </w:r>
      <w:r>
        <w:rPr>
          <w:lang w:val="en-US"/>
        </w:rPr>
        <w:t xml:space="preserve"> </w:t>
      </w:r>
      <w:r w:rsidR="00533911">
        <w:rPr>
          <w:lang w:val="en-US"/>
        </w:rPr>
        <w:t>eight-degree</w:t>
      </w:r>
      <w:r>
        <w:rPr>
          <w:lang w:val="en-US"/>
        </w:rPr>
        <w:t xml:space="preserve"> types, spanning </w:t>
      </w:r>
      <w:r w:rsidR="00533911">
        <w:rPr>
          <w:lang w:val="en-US"/>
        </w:rPr>
        <w:t>b</w:t>
      </w:r>
      <w:r>
        <w:rPr>
          <w:lang w:val="en-US"/>
        </w:rPr>
        <w:t xml:space="preserve">achelor’s, Integrated </w:t>
      </w:r>
      <w:proofErr w:type="gramStart"/>
      <w:r w:rsidR="00533911">
        <w:rPr>
          <w:lang w:val="en-US"/>
        </w:rPr>
        <w:t>m</w:t>
      </w:r>
      <w:r>
        <w:rPr>
          <w:lang w:val="en-US"/>
        </w:rPr>
        <w:t>aster’s</w:t>
      </w:r>
      <w:proofErr w:type="gramEnd"/>
      <w:r>
        <w:rPr>
          <w:lang w:val="en-US"/>
        </w:rPr>
        <w:t xml:space="preserve"> and </w:t>
      </w:r>
      <w:r w:rsidR="00533911">
        <w:rPr>
          <w:lang w:val="en-US"/>
        </w:rPr>
        <w:t>master’s</w:t>
      </w:r>
      <w:r>
        <w:rPr>
          <w:lang w:val="en-US"/>
        </w:rPr>
        <w:t xml:space="preserve"> </w:t>
      </w:r>
      <w:r w:rsidR="00533911">
        <w:rPr>
          <w:lang w:val="en-US"/>
        </w:rPr>
        <w:t>programs</w:t>
      </w:r>
      <w:r>
        <w:rPr>
          <w:lang w:val="en-US"/>
        </w:rPr>
        <w:t>, with coverage ranging from general cyber-security to specific areas of digital forensics and network security.  There is also recognition that cyber-security does not exist in isolation, with several of the certified routes requiring a tangible</w:t>
      </w:r>
      <w:r>
        <w:rPr>
          <w:lang w:val="en-US"/>
        </w:rPr>
        <w:t xml:space="preserve"> segment of underpinning computer science to accompany it.</w:t>
      </w:r>
      <w:r>
        <w:rPr>
          <w:vertAlign w:val="superscript"/>
          <w:lang w:val="en-US"/>
        </w:rPr>
        <w:t>2</w:t>
      </w:r>
    </w:p>
    <w:p w14:paraId="770F5D22" w14:textId="77777777" w:rsidR="00BF7C27" w:rsidRDefault="00A22686">
      <w:pPr>
        <w:pStyle w:val="a6"/>
        <w:spacing w:before="1"/>
        <w:ind w:right="40" w:firstLine="290"/>
        <w:jc w:val="left"/>
        <w:rPr>
          <w:lang w:val="en-US"/>
        </w:rPr>
      </w:pPr>
      <w:r>
        <w:rPr>
          <w:u w:color="404040"/>
          <w:lang w:val="en-US"/>
        </w:rPr>
        <w:t xml:space="preserve">Another way to get the appropriate qualifications is </w:t>
      </w:r>
      <w:r>
        <w:rPr>
          <w:lang w:val="en-US"/>
        </w:rPr>
        <w:t>professional certification. There is a wide selection of relevant certificates, suitable for various security specializations and experience le</w:t>
      </w:r>
      <w:r>
        <w:rPr>
          <w:lang w:val="en-US"/>
        </w:rPr>
        <w:t>vels. There are a number of certificates identified as the top five leaders in the field of cyber security, such as: Security+,  Certified Ethical Hacker (CEH), GIAC Security Essentials (GSEC), Certified Information Security Manager (CISM), Certified Infor</w:t>
      </w:r>
      <w:r>
        <w:rPr>
          <w:lang w:val="en-US"/>
        </w:rPr>
        <w:t>mation Systems Security Professional (CISSP). These five may be similar in terms of all being popular in the market, they are far from the same when it comes to their underlying characteristics. Security + and CISSP are notably dissimilar in terms of their</w:t>
      </w:r>
      <w:r>
        <w:rPr>
          <w:lang w:val="en-US"/>
        </w:rPr>
        <w:t xml:space="preserve"> depth and experience requirements.</w:t>
      </w:r>
      <w:r>
        <w:rPr>
          <w:vertAlign w:val="superscript"/>
          <w:lang w:val="en-US"/>
        </w:rPr>
        <w:t>2</w:t>
      </w:r>
    </w:p>
    <w:p w14:paraId="2374EA79" w14:textId="5B90130B" w:rsidR="00BF7C27" w:rsidRDefault="00A22686">
      <w:pPr>
        <w:pStyle w:val="a6"/>
        <w:spacing w:before="1"/>
        <w:ind w:right="40" w:firstLine="290"/>
        <w:rPr>
          <w:lang w:val="en-US"/>
        </w:rPr>
      </w:pPr>
      <w:r>
        <w:rPr>
          <w:lang w:val="en-US"/>
        </w:rPr>
        <w:lastRenderedPageBreak/>
        <w:t>The situation with industry and professional certifications is different, insofar as many of them take a more topic-</w:t>
      </w:r>
      <w:r w:rsidR="000E6FD9">
        <w:rPr>
          <w:lang w:val="en-US"/>
        </w:rPr>
        <w:t>specialized</w:t>
      </w:r>
      <w:r>
        <w:rPr>
          <w:lang w:val="en-US"/>
        </w:rPr>
        <w:t xml:space="preserve"> stance in the first place. It is still important to understand what aspects of security the</w:t>
      </w:r>
      <w:r>
        <w:rPr>
          <w:lang w:val="en-US"/>
        </w:rPr>
        <w:t xml:space="preserve">y relate to, and thereby what being a holder of the certification implies that someone can understand and do. </w:t>
      </w:r>
    </w:p>
    <w:tbl>
      <w:tblPr>
        <w:tblStyle w:val="TableNormal"/>
        <w:tblW w:w="496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954"/>
        <w:gridCol w:w="4008"/>
      </w:tblGrid>
      <w:tr w:rsidR="00BF7C27" w14:paraId="33974216" w14:textId="77777777">
        <w:tblPrEx>
          <w:tblCellMar>
            <w:top w:w="0" w:type="dxa"/>
            <w:left w:w="0" w:type="dxa"/>
            <w:bottom w:w="0" w:type="dxa"/>
            <w:right w:w="0" w:type="dxa"/>
          </w:tblCellMar>
        </w:tblPrEx>
        <w:trPr>
          <w:trHeight w:val="1648"/>
        </w:trPr>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3E704" w14:textId="77777777" w:rsidR="00BF7C27" w:rsidRDefault="00A22686">
            <w:pPr>
              <w:pStyle w:val="A7"/>
              <w:spacing w:before="159"/>
              <w:rPr>
                <w:b/>
                <w:bCs/>
                <w:sz w:val="18"/>
                <w:szCs w:val="18"/>
                <w:u w:color="404040"/>
              </w:rPr>
            </w:pPr>
            <w:r>
              <w:rPr>
                <w:b/>
                <w:bCs/>
                <w:sz w:val="18"/>
                <w:szCs w:val="18"/>
                <w:u w:color="404040"/>
                <w:lang w:val="en-US"/>
              </w:rPr>
              <w:t>L</w:t>
            </w:r>
          </w:p>
          <w:p w14:paraId="48D27419" w14:textId="77777777" w:rsidR="00BF7C27" w:rsidRDefault="00A22686">
            <w:pPr>
              <w:pStyle w:val="A7"/>
              <w:spacing w:before="159"/>
              <w:rPr>
                <w:b/>
                <w:bCs/>
                <w:sz w:val="18"/>
                <w:szCs w:val="18"/>
                <w:u w:color="404040"/>
              </w:rPr>
            </w:pPr>
            <w:r>
              <w:rPr>
                <w:b/>
                <w:bCs/>
                <w:sz w:val="18"/>
                <w:szCs w:val="18"/>
                <w:u w:color="404040"/>
                <w:lang w:val="en-US"/>
              </w:rPr>
              <w:t>e</w:t>
            </w:r>
          </w:p>
          <w:p w14:paraId="4CBCAF49" w14:textId="77777777" w:rsidR="00BF7C27" w:rsidRDefault="00A22686">
            <w:pPr>
              <w:pStyle w:val="A7"/>
              <w:spacing w:before="159"/>
              <w:rPr>
                <w:b/>
                <w:bCs/>
                <w:sz w:val="18"/>
                <w:szCs w:val="18"/>
                <w:u w:color="404040"/>
              </w:rPr>
            </w:pPr>
            <w:r>
              <w:rPr>
                <w:b/>
                <w:bCs/>
                <w:sz w:val="18"/>
                <w:szCs w:val="18"/>
                <w:u w:color="404040"/>
                <w:lang w:val="en-US"/>
              </w:rPr>
              <w:t>v</w:t>
            </w:r>
          </w:p>
          <w:p w14:paraId="7D9D52F1" w14:textId="77777777" w:rsidR="00BF7C27" w:rsidRDefault="00A22686">
            <w:pPr>
              <w:pStyle w:val="A7"/>
              <w:spacing w:before="159"/>
              <w:rPr>
                <w:b/>
                <w:bCs/>
                <w:sz w:val="18"/>
                <w:szCs w:val="18"/>
                <w:u w:color="404040"/>
              </w:rPr>
            </w:pPr>
            <w:r>
              <w:rPr>
                <w:b/>
                <w:bCs/>
                <w:sz w:val="18"/>
                <w:szCs w:val="18"/>
                <w:u w:color="404040"/>
                <w:lang w:val="en-US"/>
              </w:rPr>
              <w:t>e</w:t>
            </w:r>
          </w:p>
          <w:p w14:paraId="1783D613" w14:textId="77777777" w:rsidR="00BF7C27" w:rsidRDefault="00A22686">
            <w:pPr>
              <w:pStyle w:val="A7"/>
              <w:spacing w:before="159"/>
            </w:pPr>
            <w:r>
              <w:rPr>
                <w:b/>
                <w:bCs/>
                <w:sz w:val="18"/>
                <w:szCs w:val="18"/>
                <w:u w:color="404040"/>
                <w:lang w:val="en-US"/>
              </w:rPr>
              <w:t>l</w:t>
            </w:r>
          </w:p>
        </w:tc>
        <w:tc>
          <w:tcPr>
            <w:tcW w:w="4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B84762" w14:textId="77777777" w:rsidR="00BF7C27" w:rsidRDefault="00A22686">
            <w:pPr>
              <w:pStyle w:val="A7"/>
              <w:spacing w:before="159"/>
              <w:jc w:val="right"/>
            </w:pPr>
            <w:r>
              <w:rPr>
                <w:b/>
                <w:bCs/>
                <w:sz w:val="20"/>
                <w:szCs w:val="20"/>
                <w:u w:color="404040"/>
                <w:lang w:val="en-US"/>
              </w:rPr>
              <w:t>Skill example</w:t>
            </w:r>
          </w:p>
        </w:tc>
      </w:tr>
      <w:tr w:rsidR="00BF7C27" w:rsidRPr="00013AF8" w14:paraId="288B988D" w14:textId="77777777">
        <w:tblPrEx>
          <w:tblCellMar>
            <w:top w:w="0" w:type="dxa"/>
            <w:left w:w="0" w:type="dxa"/>
            <w:bottom w:w="0" w:type="dxa"/>
            <w:right w:w="0" w:type="dxa"/>
          </w:tblCellMar>
        </w:tblPrEx>
        <w:trPr>
          <w:trHeight w:val="532"/>
        </w:trPr>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F0468" w14:textId="77777777" w:rsidR="00BF7C27" w:rsidRDefault="00A22686">
            <w:pPr>
              <w:pStyle w:val="A7"/>
              <w:spacing w:before="159"/>
              <w:rPr>
                <w:sz w:val="16"/>
                <w:szCs w:val="16"/>
              </w:rPr>
            </w:pPr>
            <w:r>
              <w:rPr>
                <w:sz w:val="16"/>
                <w:szCs w:val="16"/>
                <w:lang w:val="en-US"/>
              </w:rPr>
              <w:t xml:space="preserve">1– </w:t>
            </w:r>
          </w:p>
          <w:p w14:paraId="3CE8EF62" w14:textId="77777777" w:rsidR="00BF7C27" w:rsidRDefault="00A22686">
            <w:pPr>
              <w:pStyle w:val="A7"/>
              <w:spacing w:before="159"/>
            </w:pPr>
            <w:r>
              <w:rPr>
                <w:sz w:val="16"/>
                <w:szCs w:val="16"/>
                <w:lang w:val="en-US"/>
              </w:rPr>
              <w:t>Knowledge</w:t>
            </w:r>
          </w:p>
        </w:tc>
        <w:tc>
          <w:tcPr>
            <w:tcW w:w="4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46821" w14:textId="77777777" w:rsidR="00BF7C27" w:rsidRPr="00013AF8" w:rsidRDefault="00A22686">
            <w:pPr>
              <w:rPr>
                <w:lang w:val="en-US"/>
              </w:rPr>
            </w:pPr>
            <w:r>
              <w:rPr>
                <w:rFonts w:ascii="Times New Roman" w:hAnsi="Times New Roman"/>
                <w:sz w:val="18"/>
                <w:szCs w:val="18"/>
                <w:lang w:val="en-US"/>
              </w:rPr>
              <w:t xml:space="preserve">Can describe the concepts and principles of threat intelligence, </w:t>
            </w:r>
            <w:proofErr w:type="gramStart"/>
            <w:r>
              <w:rPr>
                <w:rFonts w:ascii="Times New Roman" w:hAnsi="Times New Roman"/>
                <w:sz w:val="18"/>
                <w:szCs w:val="18"/>
                <w:lang w:val="en-US"/>
              </w:rPr>
              <w:t>modelling</w:t>
            </w:r>
            <w:proofErr w:type="gramEnd"/>
            <w:r>
              <w:rPr>
                <w:rFonts w:ascii="Times New Roman" w:hAnsi="Times New Roman"/>
                <w:sz w:val="18"/>
                <w:szCs w:val="18"/>
                <w:lang w:val="en-US"/>
              </w:rPr>
              <w:t xml:space="preserve"> and assessment</w:t>
            </w:r>
          </w:p>
        </w:tc>
      </w:tr>
      <w:tr w:rsidR="00BF7C27" w:rsidRPr="00013AF8" w14:paraId="43E87B84" w14:textId="77777777">
        <w:tblPrEx>
          <w:tblCellMar>
            <w:top w:w="0" w:type="dxa"/>
            <w:left w:w="0" w:type="dxa"/>
            <w:bottom w:w="0" w:type="dxa"/>
            <w:right w:w="0" w:type="dxa"/>
          </w:tblCellMar>
        </w:tblPrEx>
        <w:trPr>
          <w:trHeight w:val="913"/>
        </w:trPr>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8158B" w14:textId="77777777" w:rsidR="00BF7C27" w:rsidRDefault="00A22686">
            <w:pPr>
              <w:pStyle w:val="A7"/>
              <w:spacing w:before="159"/>
            </w:pPr>
            <w:r>
              <w:rPr>
                <w:sz w:val="16"/>
                <w:szCs w:val="16"/>
                <w:lang w:val="en-US"/>
              </w:rPr>
              <w:t xml:space="preserve">2– </w:t>
            </w:r>
            <w:r>
              <w:rPr>
                <w:sz w:val="16"/>
                <w:szCs w:val="16"/>
                <w:lang w:val="en-US"/>
              </w:rPr>
              <w:t>Knowledge and Understanding</w:t>
            </w:r>
          </w:p>
        </w:tc>
        <w:tc>
          <w:tcPr>
            <w:tcW w:w="4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F3170" w14:textId="77777777" w:rsidR="00BF7C27" w:rsidRPr="00013AF8" w:rsidRDefault="00A22686">
            <w:pPr>
              <w:rPr>
                <w:lang w:val="en-US"/>
              </w:rPr>
            </w:pPr>
            <w:r>
              <w:rPr>
                <w:rFonts w:ascii="Times New Roman" w:hAnsi="Times New Roman"/>
                <w:sz w:val="18"/>
                <w:szCs w:val="18"/>
                <w:lang w:val="en-US"/>
              </w:rPr>
              <w:t xml:space="preserve">Can explain the principles of threat intelligence, </w:t>
            </w:r>
            <w:proofErr w:type="gramStart"/>
            <w:r>
              <w:rPr>
                <w:rFonts w:ascii="Times New Roman" w:hAnsi="Times New Roman"/>
                <w:sz w:val="18"/>
                <w:szCs w:val="18"/>
                <w:lang w:val="en-US"/>
              </w:rPr>
              <w:t>modelling</w:t>
            </w:r>
            <w:proofErr w:type="gramEnd"/>
            <w:r>
              <w:rPr>
                <w:rFonts w:ascii="Times New Roman" w:hAnsi="Times New Roman"/>
                <w:sz w:val="18"/>
                <w:szCs w:val="18"/>
                <w:lang w:val="en-US"/>
              </w:rPr>
              <w:t xml:space="preserve"> and assessment.</w:t>
            </w:r>
          </w:p>
        </w:tc>
      </w:tr>
      <w:tr w:rsidR="00BF7C27" w:rsidRPr="00013AF8" w14:paraId="10D001AF" w14:textId="77777777">
        <w:tblPrEx>
          <w:tblCellMar>
            <w:top w:w="0" w:type="dxa"/>
            <w:left w:w="0" w:type="dxa"/>
            <w:bottom w:w="0" w:type="dxa"/>
            <w:right w:w="0" w:type="dxa"/>
          </w:tblCellMar>
        </w:tblPrEx>
        <w:trPr>
          <w:trHeight w:val="643"/>
        </w:trPr>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74B06" w14:textId="77777777" w:rsidR="00BF7C27" w:rsidRDefault="00A22686">
            <w:pPr>
              <w:pStyle w:val="A7"/>
              <w:spacing w:before="159"/>
            </w:pPr>
            <w:r>
              <w:rPr>
                <w:sz w:val="16"/>
                <w:szCs w:val="16"/>
                <w:u w:color="404040"/>
                <w:lang w:val="en-US"/>
              </w:rPr>
              <w:t>3– Apply</w:t>
            </w:r>
          </w:p>
        </w:tc>
        <w:tc>
          <w:tcPr>
            <w:tcW w:w="4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5F761" w14:textId="77777777" w:rsidR="00BF7C27" w:rsidRPr="00013AF8" w:rsidRDefault="00A22686">
            <w:pPr>
              <w:rPr>
                <w:lang w:val="en-US"/>
              </w:rPr>
            </w:pPr>
            <w:r>
              <w:rPr>
                <w:rFonts w:ascii="Times New Roman" w:hAnsi="Times New Roman"/>
                <w:sz w:val="18"/>
                <w:szCs w:val="18"/>
                <w:lang w:val="en-US"/>
              </w:rPr>
              <w:t>Undertakes/assesses routine threat intelligence/modelling tasks or threat assessments under supervision</w:t>
            </w:r>
          </w:p>
        </w:tc>
      </w:tr>
      <w:tr w:rsidR="00BF7C27" w:rsidRPr="00013AF8" w14:paraId="1A3EB525" w14:textId="77777777">
        <w:tblPrEx>
          <w:tblCellMar>
            <w:top w:w="0" w:type="dxa"/>
            <w:left w:w="0" w:type="dxa"/>
            <w:bottom w:w="0" w:type="dxa"/>
            <w:right w:w="0" w:type="dxa"/>
          </w:tblCellMar>
        </w:tblPrEx>
        <w:trPr>
          <w:trHeight w:val="643"/>
        </w:trPr>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D47F4" w14:textId="77777777" w:rsidR="00BF7C27" w:rsidRDefault="00A22686">
            <w:pPr>
              <w:pStyle w:val="A7"/>
              <w:spacing w:before="159"/>
            </w:pPr>
            <w:r>
              <w:rPr>
                <w:sz w:val="16"/>
                <w:szCs w:val="16"/>
                <w:u w:color="404040"/>
                <w:lang w:val="en-US"/>
              </w:rPr>
              <w:t>4– Enable</w:t>
            </w:r>
          </w:p>
        </w:tc>
        <w:tc>
          <w:tcPr>
            <w:tcW w:w="4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E2A04" w14:textId="77777777" w:rsidR="00BF7C27" w:rsidRPr="00013AF8" w:rsidRDefault="00A22686">
            <w:pPr>
              <w:rPr>
                <w:lang w:val="en-US"/>
              </w:rPr>
            </w:pPr>
            <w:r>
              <w:rPr>
                <w:rFonts w:ascii="Times New Roman" w:hAnsi="Times New Roman"/>
                <w:sz w:val="18"/>
                <w:szCs w:val="18"/>
                <w:lang w:val="en-US"/>
              </w:rPr>
              <w:t>Undertakes/assesses routine threat intelligence/modelling tasks or threat assessments without close supervision</w:t>
            </w:r>
          </w:p>
        </w:tc>
      </w:tr>
      <w:tr w:rsidR="00BF7C27" w:rsidRPr="00013AF8" w14:paraId="4141BDBC" w14:textId="77777777">
        <w:tblPrEx>
          <w:tblCellMar>
            <w:top w:w="0" w:type="dxa"/>
            <w:left w:w="0" w:type="dxa"/>
            <w:bottom w:w="0" w:type="dxa"/>
            <w:right w:w="0" w:type="dxa"/>
          </w:tblCellMar>
        </w:tblPrEx>
        <w:trPr>
          <w:trHeight w:val="643"/>
        </w:trPr>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8102C" w14:textId="77777777" w:rsidR="00BF7C27" w:rsidRDefault="00A22686">
            <w:pPr>
              <w:pStyle w:val="A7"/>
              <w:spacing w:before="159"/>
            </w:pPr>
            <w:r>
              <w:rPr>
                <w:sz w:val="16"/>
                <w:szCs w:val="16"/>
                <w:lang w:val="en-US"/>
              </w:rPr>
              <w:t>5– Advise</w:t>
            </w:r>
          </w:p>
        </w:tc>
        <w:tc>
          <w:tcPr>
            <w:tcW w:w="4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16FFB" w14:textId="77777777" w:rsidR="00BF7C27" w:rsidRPr="00013AF8" w:rsidRDefault="00A22686">
            <w:pPr>
              <w:rPr>
                <w:lang w:val="en-US"/>
              </w:rPr>
            </w:pPr>
            <w:r>
              <w:rPr>
                <w:rFonts w:ascii="Times New Roman" w:hAnsi="Times New Roman"/>
                <w:sz w:val="18"/>
                <w:szCs w:val="18"/>
                <w:lang w:val="en-US"/>
              </w:rPr>
              <w:t>Undertakes/assesses complex threat intelligence/modelling tasks or threat assessments without supervision.</w:t>
            </w:r>
          </w:p>
        </w:tc>
      </w:tr>
      <w:tr w:rsidR="00BF7C27" w:rsidRPr="00013AF8" w14:paraId="30597C77" w14:textId="77777777">
        <w:tblPrEx>
          <w:tblCellMar>
            <w:top w:w="0" w:type="dxa"/>
            <w:left w:w="0" w:type="dxa"/>
            <w:bottom w:w="0" w:type="dxa"/>
            <w:right w:w="0" w:type="dxa"/>
          </w:tblCellMar>
        </w:tblPrEx>
        <w:trPr>
          <w:trHeight w:val="428"/>
        </w:trPr>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8AF10" w14:textId="77777777" w:rsidR="00BF7C27" w:rsidRDefault="00A22686">
            <w:pPr>
              <w:pStyle w:val="A7"/>
              <w:spacing w:before="159"/>
            </w:pPr>
            <w:r>
              <w:rPr>
                <w:sz w:val="16"/>
                <w:szCs w:val="16"/>
                <w:lang w:val="en-US"/>
              </w:rPr>
              <w:t>6– Initiate</w:t>
            </w:r>
          </w:p>
        </w:tc>
        <w:tc>
          <w:tcPr>
            <w:tcW w:w="4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0C384" w14:textId="03B0FC10" w:rsidR="00BF7C27" w:rsidRPr="00013AF8" w:rsidRDefault="00A22686">
            <w:pPr>
              <w:rPr>
                <w:lang w:val="en-US"/>
              </w:rPr>
            </w:pPr>
            <w:r>
              <w:rPr>
                <w:rFonts w:ascii="Times New Roman" w:hAnsi="Times New Roman"/>
                <w:sz w:val="18"/>
                <w:szCs w:val="18"/>
                <w:lang w:val="en-US"/>
              </w:rPr>
              <w:t>Leads</w:t>
            </w:r>
            <w:r w:rsidR="00533911">
              <w:rPr>
                <w:rFonts w:ascii="Times New Roman" w:hAnsi="Times New Roman"/>
                <w:sz w:val="18"/>
                <w:szCs w:val="18"/>
                <w:lang w:val="en-US"/>
              </w:rPr>
              <w:t xml:space="preserve"> </w:t>
            </w:r>
            <w:r>
              <w:rPr>
                <w:rFonts w:ascii="Times New Roman" w:hAnsi="Times New Roman"/>
                <w:sz w:val="18"/>
                <w:szCs w:val="18"/>
                <w:lang w:val="en-US"/>
              </w:rPr>
              <w:t>corpora</w:t>
            </w:r>
            <w:r>
              <w:rPr>
                <w:rFonts w:ascii="Times New Roman" w:hAnsi="Times New Roman"/>
                <w:sz w:val="18"/>
                <w:szCs w:val="18"/>
                <w:lang w:val="en-US"/>
              </w:rPr>
              <w:t>te</w:t>
            </w:r>
            <w:r>
              <w:rPr>
                <w:rFonts w:ascii="Times New Roman" w:hAnsi="Times New Roman"/>
                <w:sz w:val="18"/>
                <w:szCs w:val="18"/>
                <w:lang w:val="en-US"/>
              </w:rPr>
              <w:t xml:space="preserve"> threat intelligence processes, reporting to the Board.</w:t>
            </w:r>
          </w:p>
        </w:tc>
      </w:tr>
      <w:tr w:rsidR="00BF7C27" w:rsidRPr="00013AF8" w14:paraId="0C3187E8" w14:textId="77777777">
        <w:tblPrEx>
          <w:tblCellMar>
            <w:top w:w="0" w:type="dxa"/>
            <w:left w:w="0" w:type="dxa"/>
            <w:bottom w:w="0" w:type="dxa"/>
            <w:right w:w="0" w:type="dxa"/>
          </w:tblCellMar>
        </w:tblPrEx>
        <w:trPr>
          <w:trHeight w:val="232"/>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08AF14" w14:textId="77777777" w:rsidR="00BF7C27" w:rsidRPr="00013AF8" w:rsidRDefault="00A22686">
            <w:pPr>
              <w:pStyle w:val="A7"/>
              <w:spacing w:before="159"/>
              <w:rPr>
                <w:lang w:val="en-US"/>
              </w:rPr>
            </w:pPr>
            <w:r>
              <w:rPr>
                <w:b/>
                <w:bCs/>
                <w:sz w:val="20"/>
                <w:szCs w:val="20"/>
                <w:u w:color="404040"/>
                <w:lang w:val="en-US"/>
              </w:rPr>
              <w:t xml:space="preserve">Table 1: </w:t>
            </w:r>
            <w:r>
              <w:rPr>
                <w:b/>
                <w:bCs/>
                <w:sz w:val="20"/>
                <w:szCs w:val="20"/>
                <w:u w:color="404040"/>
              </w:rPr>
              <w:t>С</w:t>
            </w:r>
            <w:proofErr w:type="spellStart"/>
            <w:r>
              <w:rPr>
                <w:b/>
                <w:bCs/>
                <w:sz w:val="20"/>
                <w:szCs w:val="20"/>
                <w:u w:color="404040"/>
                <w:lang w:val="en-US"/>
              </w:rPr>
              <w:t>orrelation</w:t>
            </w:r>
            <w:proofErr w:type="spellEnd"/>
            <w:r>
              <w:rPr>
                <w:b/>
                <w:bCs/>
                <w:sz w:val="20"/>
                <w:szCs w:val="20"/>
                <w:u w:color="404040"/>
                <w:lang w:val="en-US"/>
              </w:rPr>
              <w:t xml:space="preserve"> of level and skills</w:t>
            </w:r>
          </w:p>
        </w:tc>
      </w:tr>
    </w:tbl>
    <w:p w14:paraId="633789A6" w14:textId="77777777" w:rsidR="00BF7C27" w:rsidRDefault="00BF7C27">
      <w:pPr>
        <w:pStyle w:val="a6"/>
        <w:spacing w:before="1"/>
        <w:ind w:left="108" w:hanging="108"/>
        <w:jc w:val="left"/>
        <w:rPr>
          <w:lang w:val="en-US"/>
        </w:rPr>
      </w:pPr>
    </w:p>
    <w:p w14:paraId="64A89240" w14:textId="77777777" w:rsidR="00BF7C27" w:rsidRDefault="00BF7C27">
      <w:pPr>
        <w:pStyle w:val="a6"/>
        <w:spacing w:before="1"/>
        <w:ind w:left="0"/>
        <w:jc w:val="left"/>
        <w:rPr>
          <w:lang w:val="en-US"/>
        </w:rPr>
      </w:pPr>
    </w:p>
    <w:p w14:paraId="31FF7F23" w14:textId="280A1CC7" w:rsidR="00BF7C27" w:rsidRDefault="00533911">
      <w:pPr>
        <w:pStyle w:val="a6"/>
        <w:spacing w:before="1"/>
        <w:ind w:right="40" w:firstLine="290"/>
        <w:rPr>
          <w:lang w:val="en-US"/>
        </w:rPr>
      </w:pPr>
      <w:r>
        <w:rPr>
          <w:lang w:val="en-US"/>
        </w:rPr>
        <w:t>The</w:t>
      </w:r>
      <w:r w:rsidR="00A22686">
        <w:rPr>
          <w:lang w:val="en-US"/>
        </w:rPr>
        <w:t xml:space="preserve"> certifications denote something considerably different in terms of topic and experience. If we talk about supply and demand for </w:t>
      </w:r>
      <w:r w:rsidR="00A22686">
        <w:rPr>
          <w:lang w:val="en-US"/>
        </w:rPr>
        <w:t xml:space="preserve">different professional certifications, CISSP is the certification with the highest level of overall demand. The newer and more </w:t>
      </w:r>
      <w:r>
        <w:rPr>
          <w:lang w:val="en-US"/>
        </w:rPr>
        <w:t>specialized</w:t>
      </w:r>
      <w:r w:rsidR="00A22686">
        <w:rPr>
          <w:lang w:val="en-US"/>
        </w:rPr>
        <w:t xml:space="preserve"> CIPP certification, for which </w:t>
      </w:r>
      <w:proofErr w:type="gramStart"/>
      <w:r w:rsidR="00A22686">
        <w:rPr>
          <w:lang w:val="en-US"/>
        </w:rPr>
        <w:t>supply</w:t>
      </w:r>
      <w:proofErr w:type="gramEnd"/>
      <w:r w:rsidR="00A22686">
        <w:rPr>
          <w:lang w:val="en-US"/>
        </w:rPr>
        <w:t xml:space="preserve"> and demand are consequently lower at present. CISA and CISM are certificates, fo</w:t>
      </w:r>
      <w:r w:rsidR="00A22686">
        <w:rPr>
          <w:lang w:val="en-US"/>
        </w:rPr>
        <w:t>cusing on non-technical aspects. Furthermore, these certificates require candidates to have several years of relevant work experience.</w:t>
      </w:r>
    </w:p>
    <w:p w14:paraId="31BD2C0B" w14:textId="77777777" w:rsidR="00BF7C27" w:rsidRDefault="00A22686">
      <w:pPr>
        <w:pStyle w:val="a6"/>
        <w:spacing w:before="1"/>
        <w:ind w:right="40" w:firstLine="290"/>
        <w:rPr>
          <w:lang w:val="en-US"/>
        </w:rPr>
      </w:pPr>
      <w:r>
        <w:rPr>
          <w:lang w:val="en-US"/>
        </w:rPr>
        <w:t xml:space="preserve">The certifications are a representation of those in a form designed to enable others to make a preliminary assessment of </w:t>
      </w:r>
      <w:r>
        <w:rPr>
          <w:lang w:val="en-US"/>
        </w:rPr>
        <w:t xml:space="preserve">the holder’s knowledge, </w:t>
      </w:r>
      <w:proofErr w:type="gramStart"/>
      <w:r>
        <w:rPr>
          <w:lang w:val="en-US"/>
        </w:rPr>
        <w:t>skills</w:t>
      </w:r>
      <w:proofErr w:type="gramEnd"/>
      <w:r>
        <w:rPr>
          <w:lang w:val="en-US"/>
        </w:rPr>
        <w:t xml:space="preserve"> and competencies. Therefore, a certification means that, at some point in time, the person had the knowledge, skills and competencies commensurate with that certification, and could pass the requisite tests.</w:t>
      </w:r>
      <w:r>
        <w:rPr>
          <w:vertAlign w:val="superscript"/>
          <w:lang w:val="en-US"/>
        </w:rPr>
        <w:t>1</w:t>
      </w:r>
      <w:r>
        <w:rPr>
          <w:lang w:val="en-US"/>
        </w:rPr>
        <w:t xml:space="preserve"> So, the certific</w:t>
      </w:r>
      <w:r>
        <w:rPr>
          <w:lang w:val="en-US"/>
        </w:rPr>
        <w:t xml:space="preserve">ations become a proxy for representing knowledge and  skills. </w:t>
      </w:r>
    </w:p>
    <w:p w14:paraId="414F8307" w14:textId="77777777" w:rsidR="00BF7C27" w:rsidRDefault="00A22686">
      <w:pPr>
        <w:pStyle w:val="a6"/>
        <w:spacing w:before="62" w:line="228" w:lineRule="auto"/>
        <w:rPr>
          <w:b/>
          <w:bCs/>
          <w:i/>
          <w:iCs/>
          <w:sz w:val="24"/>
          <w:szCs w:val="24"/>
          <w:u w:color="404040"/>
          <w:lang w:val="en-US"/>
          <w14:textOutline w14:w="12700" w14:cap="flat" w14:cmpd="sng" w14:algn="ctr">
            <w14:noFill/>
            <w14:prstDash w14:val="solid"/>
            <w14:miter w14:lim="400000"/>
          </w14:textOutline>
        </w:rPr>
      </w:pPr>
      <w:r>
        <w:rPr>
          <w:b/>
          <w:bCs/>
          <w:i/>
          <w:iCs/>
          <w:sz w:val="24"/>
          <w:szCs w:val="24"/>
          <w:u w:color="404040"/>
          <w:lang w:val="en-US"/>
          <w14:textOutline w14:w="12700" w14:cap="flat" w14:cmpd="sng" w14:algn="ctr">
            <w14:noFill/>
            <w14:prstDash w14:val="solid"/>
            <w14:miter w14:lim="400000"/>
          </w14:textOutline>
        </w:rPr>
        <w:t xml:space="preserve">Conclusions </w:t>
      </w:r>
    </w:p>
    <w:p w14:paraId="22628600" w14:textId="77777777" w:rsidR="00BF7C27" w:rsidRDefault="00A22686">
      <w:pPr>
        <w:pStyle w:val="a6"/>
        <w:spacing w:before="1"/>
        <w:ind w:right="40" w:firstLine="290"/>
        <w:jc w:val="left"/>
        <w:rPr>
          <w:u w:color="404040"/>
          <w:lang w:val="en-US"/>
        </w:rPr>
      </w:pPr>
      <w:r>
        <w:rPr>
          <w:u w:color="404040"/>
          <w:lang w:val="en-US"/>
        </w:rPr>
        <w:t xml:space="preserve">Summing up </w:t>
      </w:r>
      <w:proofErr w:type="gramStart"/>
      <w:r>
        <w:rPr>
          <w:u w:color="404040"/>
          <w:lang w:val="en-US"/>
        </w:rPr>
        <w:t>all of</w:t>
      </w:r>
      <w:proofErr w:type="gramEnd"/>
      <w:r>
        <w:rPr>
          <w:u w:color="404040"/>
          <w:lang w:val="en-US"/>
        </w:rPr>
        <w:t xml:space="preserve"> the above, I would like to note that cybersecurity is a new promising area with its own specific features. </w:t>
      </w:r>
    </w:p>
    <w:p w14:paraId="38BB7B67" w14:textId="77777777" w:rsidR="00BF7C27" w:rsidRDefault="00A22686">
      <w:pPr>
        <w:pStyle w:val="a6"/>
        <w:spacing w:before="1"/>
        <w:ind w:right="40" w:firstLine="290"/>
        <w:rPr>
          <w:lang w:val="en-US"/>
        </w:rPr>
      </w:pPr>
      <w:r>
        <w:rPr>
          <w:lang w:val="en-US"/>
        </w:rPr>
        <w:t>As such it is important to recognize the breadth of skills needed and ensure that they are in some way covered. So, to do this is</w:t>
      </w:r>
      <w:r>
        <w:rPr>
          <w:lang w:val="en-US"/>
        </w:rPr>
        <w:t xml:space="preserve"> to recruit talent with suitable certifications or qualifications, but for this to work we need to understand what they cover and whether it matches what we need.</w:t>
      </w:r>
    </w:p>
    <w:p w14:paraId="0B79EA40" w14:textId="77777777" w:rsidR="00BF7C27" w:rsidRDefault="00A22686">
      <w:pPr>
        <w:pStyle w:val="a6"/>
        <w:spacing w:before="1"/>
        <w:ind w:right="40" w:firstLine="290"/>
        <w:jc w:val="left"/>
        <w:rPr>
          <w:lang w:val="en-US"/>
        </w:rPr>
      </w:pPr>
      <w:r>
        <w:rPr>
          <w:lang w:val="en-US"/>
        </w:rPr>
        <w:t>If we take a siloed approach to cyber security skills, then we risk severely limiting the pro</w:t>
      </w:r>
      <w:r>
        <w:rPr>
          <w:lang w:val="en-US"/>
        </w:rPr>
        <w:t>tection that can be achieved. Equally, in seeking a solution, it is not just about recognizing that a spectrum of skills is required - we also need to get them to work together in an effective manner.</w:t>
      </w:r>
      <w:r>
        <w:rPr>
          <w:vertAlign w:val="superscript"/>
          <w:lang w:val="en-US"/>
        </w:rPr>
        <w:t>1</w:t>
      </w:r>
    </w:p>
    <w:p w14:paraId="5F1C45D5" w14:textId="77777777" w:rsidR="00BF7C27" w:rsidRDefault="00A22686">
      <w:pPr>
        <w:pStyle w:val="a6"/>
        <w:spacing w:before="1"/>
        <w:ind w:right="40" w:firstLine="290"/>
        <w:jc w:val="left"/>
        <w:rPr>
          <w:u w:color="404040"/>
          <w:lang w:val="en-US"/>
        </w:rPr>
      </w:pPr>
      <w:r>
        <w:rPr>
          <w:u w:color="404040"/>
          <w:lang w:val="en-US"/>
        </w:rPr>
        <w:t xml:space="preserve">It is important not only to recognize that all </w:t>
      </w:r>
      <w:r>
        <w:rPr>
          <w:u w:color="404040"/>
          <w:lang w:val="en-US"/>
        </w:rPr>
        <w:t xml:space="preserve">qualifications and certificates are different from each other, but to understand what can be expected from them </w:t>
      </w:r>
      <w:proofErr w:type="gramStart"/>
      <w:r>
        <w:rPr>
          <w:u w:color="404040"/>
          <w:lang w:val="en-US"/>
        </w:rPr>
        <w:t>as a consequence</w:t>
      </w:r>
      <w:proofErr w:type="gramEnd"/>
      <w:r>
        <w:rPr>
          <w:u w:color="404040"/>
          <w:lang w:val="en-US"/>
        </w:rPr>
        <w:t>.</w:t>
      </w:r>
    </w:p>
    <w:p w14:paraId="5AAFD924" w14:textId="77777777" w:rsidR="00BF7C27" w:rsidRDefault="00A22686">
      <w:pPr>
        <w:pStyle w:val="a6"/>
        <w:spacing w:before="1"/>
        <w:ind w:right="40" w:firstLine="290"/>
        <w:jc w:val="left"/>
        <w:rPr>
          <w:u w:color="404040"/>
          <w:lang w:val="en-US"/>
        </w:rPr>
      </w:pPr>
      <w:r>
        <w:rPr>
          <w:u w:color="404040"/>
          <w:lang w:val="en-US"/>
        </w:rPr>
        <w:t>The cybersecurity specialist has a lot of responsibility, so mastering the relevant skills is the most important part on the w</w:t>
      </w:r>
      <w:r>
        <w:rPr>
          <w:u w:color="404040"/>
          <w:lang w:val="en-US"/>
        </w:rPr>
        <w:t>ay to creating a secure information society.</w:t>
      </w:r>
    </w:p>
    <w:p w14:paraId="272A0EF9" w14:textId="77777777" w:rsidR="00BF7C27" w:rsidRDefault="00BF7C27">
      <w:pPr>
        <w:pStyle w:val="a6"/>
        <w:spacing w:before="1"/>
        <w:ind w:right="40" w:firstLine="290"/>
        <w:jc w:val="left"/>
        <w:rPr>
          <w:u w:color="404040"/>
          <w:lang w:val="en-US"/>
        </w:rPr>
      </w:pPr>
    </w:p>
    <w:p w14:paraId="138D3895" w14:textId="77777777" w:rsidR="00BF7C27" w:rsidRDefault="00A22686">
      <w:pPr>
        <w:pStyle w:val="a6"/>
        <w:spacing w:before="1"/>
        <w:ind w:left="0"/>
        <w:jc w:val="center"/>
        <w:rPr>
          <w:b/>
          <w:bCs/>
          <w:sz w:val="24"/>
          <w:szCs w:val="24"/>
          <w:lang w:val="en-US"/>
        </w:rPr>
      </w:pPr>
      <w:r>
        <w:rPr>
          <w:b/>
          <w:bCs/>
          <w:sz w:val="24"/>
          <w:szCs w:val="24"/>
          <w:u w:color="404040"/>
          <w:lang w:val="en-US"/>
        </w:rPr>
        <w:t xml:space="preserve">References </w:t>
      </w:r>
    </w:p>
    <w:p w14:paraId="2BC0629A" w14:textId="77777777" w:rsidR="00BF7C27" w:rsidRDefault="00A22686">
      <w:pPr>
        <w:pStyle w:val="a6"/>
        <w:numPr>
          <w:ilvl w:val="0"/>
          <w:numId w:val="2"/>
        </w:numPr>
        <w:spacing w:before="82" w:line="228" w:lineRule="auto"/>
        <w:ind w:right="581"/>
        <w:rPr>
          <w:lang w:val="en-US"/>
        </w:rPr>
      </w:pPr>
      <w:proofErr w:type="spellStart"/>
      <w:r>
        <w:rPr>
          <w:lang w:val="en-US"/>
        </w:rPr>
        <w:t>Furnell</w:t>
      </w:r>
      <w:proofErr w:type="spellEnd"/>
      <w:r>
        <w:rPr>
          <w:lang w:val="en-US"/>
        </w:rPr>
        <w:t>, S; Bishop M. ’</w:t>
      </w:r>
      <w:r w:rsidRPr="00013AF8">
        <w:rPr>
          <w:lang w:val="en-US"/>
        </w:rPr>
        <w:t>Addressing cyber security skills: the spectrum, not the silo</w:t>
      </w:r>
      <w:r>
        <w:rPr>
          <w:lang w:val="en-US"/>
        </w:rPr>
        <w:t xml:space="preserve">’. </w:t>
      </w:r>
      <w:r w:rsidRPr="00013AF8">
        <w:rPr>
          <w:lang w:val="en-US"/>
        </w:rPr>
        <w:t>Computer Fraud &amp; Security</w:t>
      </w:r>
      <w:r>
        <w:rPr>
          <w:lang w:val="en-US"/>
        </w:rPr>
        <w:t xml:space="preserve">, Feb 2020. </w:t>
      </w:r>
      <w:hyperlink r:id="rId9" w:history="1">
        <w:r w:rsidRPr="00013AF8">
          <w:rPr>
            <w:rStyle w:val="Hyperlink0"/>
            <w:lang w:val="en-US"/>
          </w:rPr>
          <w:t>https://www.sciencedirect.com/science/article/abs/pii/S1361372320300178</w:t>
        </w:r>
      </w:hyperlink>
    </w:p>
    <w:p w14:paraId="0E9389D0" w14:textId="77777777" w:rsidR="00BF7C27" w:rsidRDefault="00A22686">
      <w:pPr>
        <w:pStyle w:val="a6"/>
        <w:numPr>
          <w:ilvl w:val="0"/>
          <w:numId w:val="2"/>
        </w:numPr>
        <w:spacing w:before="82" w:line="228" w:lineRule="auto"/>
        <w:ind w:right="581"/>
        <w:rPr>
          <w:lang w:val="en-US"/>
        </w:rPr>
      </w:pPr>
      <w:proofErr w:type="spellStart"/>
      <w:r>
        <w:rPr>
          <w:rStyle w:val="a8"/>
          <w:lang w:val="en-US"/>
        </w:rPr>
        <w:t>Furnell</w:t>
      </w:r>
      <w:proofErr w:type="spellEnd"/>
      <w:r>
        <w:rPr>
          <w:rStyle w:val="a8"/>
          <w:lang w:val="en-US"/>
        </w:rPr>
        <w:t>, S; Fischer, P; Finch, A. ‘</w:t>
      </w:r>
      <w:r w:rsidRPr="00013AF8">
        <w:rPr>
          <w:rStyle w:val="a8"/>
          <w:lang w:val="en-US"/>
        </w:rPr>
        <w:t xml:space="preserve">Can’t get the staff? The growing need for cyber-security </w:t>
      </w:r>
      <w:proofErr w:type="gramStart"/>
      <w:r w:rsidRPr="00013AF8">
        <w:rPr>
          <w:rStyle w:val="a8"/>
          <w:lang w:val="en-US"/>
        </w:rPr>
        <w:t>skills</w:t>
      </w:r>
      <w:r>
        <w:rPr>
          <w:rStyle w:val="a8"/>
          <w:lang w:val="en-US"/>
        </w:rPr>
        <w:t>’</w:t>
      </w:r>
      <w:proofErr w:type="gramEnd"/>
      <w:r>
        <w:rPr>
          <w:rStyle w:val="a8"/>
          <w:lang w:val="en-US"/>
        </w:rPr>
        <w:t xml:space="preserve">. </w:t>
      </w:r>
      <w:r w:rsidRPr="00013AF8">
        <w:rPr>
          <w:rStyle w:val="a8"/>
          <w:lang w:val="en-US"/>
        </w:rPr>
        <w:t>Computer</w:t>
      </w:r>
      <w:r>
        <w:rPr>
          <w:rStyle w:val="a8"/>
          <w:lang w:val="en-US"/>
        </w:rPr>
        <w:t xml:space="preserve"> Fraud and &amp; Security, Feb 2017. </w:t>
      </w:r>
      <w:hyperlink r:id="rId10" w:history="1">
        <w:r w:rsidRPr="00013AF8">
          <w:rPr>
            <w:rStyle w:val="Hyperlink0"/>
            <w:lang w:val="en-US"/>
          </w:rPr>
          <w:t>https://www.sciencedirect.com/science/article/abs/pii/S1361372317300131</w:t>
        </w:r>
      </w:hyperlink>
    </w:p>
    <w:p w14:paraId="4D1A9833" w14:textId="26FEB598" w:rsidR="00BF7C27" w:rsidRPr="00013AF8" w:rsidRDefault="00BF7C27">
      <w:pPr>
        <w:pStyle w:val="A7"/>
        <w:spacing w:before="159"/>
        <w:ind w:left="1004"/>
        <w:rPr>
          <w:lang w:val="en-US"/>
        </w:rPr>
      </w:pPr>
    </w:p>
    <w:sectPr w:rsidR="00BF7C27" w:rsidRPr="00013AF8">
      <w:type w:val="continuous"/>
      <w:pgSz w:w="12240" w:h="15840"/>
      <w:pgMar w:top="1000" w:right="320" w:bottom="280" w:left="760" w:header="720" w:footer="720" w:gutter="0"/>
      <w:cols w:num="2" w:space="5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FF880" w14:textId="77777777" w:rsidR="00A22686" w:rsidRDefault="00A22686">
      <w:pPr>
        <w:spacing w:after="0" w:line="240" w:lineRule="auto"/>
      </w:pPr>
      <w:r>
        <w:separator/>
      </w:r>
    </w:p>
  </w:endnote>
  <w:endnote w:type="continuationSeparator" w:id="0">
    <w:p w14:paraId="79F3635D" w14:textId="77777777" w:rsidR="00A22686" w:rsidRDefault="00A22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51082" w14:textId="77777777" w:rsidR="00BF7C27" w:rsidRDefault="00BF7C2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D0DEB" w14:textId="77777777" w:rsidR="00A22686" w:rsidRDefault="00A22686">
      <w:pPr>
        <w:spacing w:after="0" w:line="240" w:lineRule="auto"/>
      </w:pPr>
      <w:r>
        <w:separator/>
      </w:r>
    </w:p>
  </w:footnote>
  <w:footnote w:type="continuationSeparator" w:id="0">
    <w:p w14:paraId="0926B80A" w14:textId="77777777" w:rsidR="00A22686" w:rsidRDefault="00A22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4F6AB" w14:textId="77777777" w:rsidR="00BF7C27" w:rsidRDefault="00BF7C2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A3F80"/>
    <w:multiLevelType w:val="hybridMultilevel"/>
    <w:tmpl w:val="B07E7F46"/>
    <w:styleLink w:val="a"/>
    <w:lvl w:ilvl="0" w:tplc="32126296">
      <w:start w:val="1"/>
      <w:numFmt w:val="decimal"/>
      <w:lvlText w:val="%1."/>
      <w:lvlJc w:val="left"/>
      <w:pPr>
        <w:tabs>
          <w:tab w:val="num" w:pos="646"/>
        </w:tabs>
        <w:ind w:left="358" w:firstLine="77"/>
      </w:pPr>
      <w:rPr>
        <w:rFonts w:hAnsi="Arial Unicode MS"/>
        <w:caps w:val="0"/>
        <w:smallCaps w:val="0"/>
        <w:strike w:val="0"/>
        <w:dstrike w:val="0"/>
        <w:outline w:val="0"/>
        <w:emboss w:val="0"/>
        <w:imprint w:val="0"/>
        <w:spacing w:val="0"/>
        <w:w w:val="100"/>
        <w:kern w:val="0"/>
        <w:position w:val="0"/>
        <w:highlight w:val="none"/>
        <w:vertAlign w:val="baseline"/>
      </w:rPr>
    </w:lvl>
    <w:lvl w:ilvl="1" w:tplc="B06A48D6">
      <w:start w:val="1"/>
      <w:numFmt w:val="decimal"/>
      <w:lvlText w:val="%2."/>
      <w:lvlJc w:val="left"/>
      <w:pPr>
        <w:tabs>
          <w:tab w:val="left" w:pos="646"/>
          <w:tab w:val="num" w:pos="1446"/>
        </w:tabs>
        <w:ind w:left="1158" w:firstLine="77"/>
      </w:pPr>
      <w:rPr>
        <w:rFonts w:hAnsi="Arial Unicode MS"/>
        <w:caps w:val="0"/>
        <w:smallCaps w:val="0"/>
        <w:strike w:val="0"/>
        <w:dstrike w:val="0"/>
        <w:outline w:val="0"/>
        <w:emboss w:val="0"/>
        <w:imprint w:val="0"/>
        <w:spacing w:val="0"/>
        <w:w w:val="100"/>
        <w:kern w:val="0"/>
        <w:position w:val="0"/>
        <w:highlight w:val="none"/>
        <w:vertAlign w:val="baseline"/>
      </w:rPr>
    </w:lvl>
    <w:lvl w:ilvl="2" w:tplc="BE2C12DC">
      <w:start w:val="1"/>
      <w:numFmt w:val="decimal"/>
      <w:lvlText w:val="%3."/>
      <w:lvlJc w:val="left"/>
      <w:pPr>
        <w:tabs>
          <w:tab w:val="left" w:pos="646"/>
          <w:tab w:val="num" w:pos="2246"/>
        </w:tabs>
        <w:ind w:left="1958" w:firstLine="77"/>
      </w:pPr>
      <w:rPr>
        <w:rFonts w:hAnsi="Arial Unicode MS"/>
        <w:caps w:val="0"/>
        <w:smallCaps w:val="0"/>
        <w:strike w:val="0"/>
        <w:dstrike w:val="0"/>
        <w:outline w:val="0"/>
        <w:emboss w:val="0"/>
        <w:imprint w:val="0"/>
        <w:spacing w:val="0"/>
        <w:w w:val="100"/>
        <w:kern w:val="0"/>
        <w:position w:val="0"/>
        <w:highlight w:val="none"/>
        <w:vertAlign w:val="baseline"/>
      </w:rPr>
    </w:lvl>
    <w:lvl w:ilvl="3" w:tplc="FAE27500">
      <w:start w:val="1"/>
      <w:numFmt w:val="decimal"/>
      <w:lvlText w:val="%4."/>
      <w:lvlJc w:val="left"/>
      <w:pPr>
        <w:tabs>
          <w:tab w:val="left" w:pos="646"/>
          <w:tab w:val="num" w:pos="3046"/>
        </w:tabs>
        <w:ind w:left="2758" w:firstLine="77"/>
      </w:pPr>
      <w:rPr>
        <w:rFonts w:hAnsi="Arial Unicode MS"/>
        <w:caps w:val="0"/>
        <w:smallCaps w:val="0"/>
        <w:strike w:val="0"/>
        <w:dstrike w:val="0"/>
        <w:outline w:val="0"/>
        <w:emboss w:val="0"/>
        <w:imprint w:val="0"/>
        <w:spacing w:val="0"/>
        <w:w w:val="100"/>
        <w:kern w:val="0"/>
        <w:position w:val="0"/>
        <w:highlight w:val="none"/>
        <w:vertAlign w:val="baseline"/>
      </w:rPr>
    </w:lvl>
    <w:lvl w:ilvl="4" w:tplc="E3CA77FA">
      <w:start w:val="1"/>
      <w:numFmt w:val="decimal"/>
      <w:lvlText w:val="%5."/>
      <w:lvlJc w:val="left"/>
      <w:pPr>
        <w:tabs>
          <w:tab w:val="left" w:pos="646"/>
          <w:tab w:val="num" w:pos="3846"/>
        </w:tabs>
        <w:ind w:left="3558" w:firstLine="77"/>
      </w:pPr>
      <w:rPr>
        <w:rFonts w:hAnsi="Arial Unicode MS"/>
        <w:caps w:val="0"/>
        <w:smallCaps w:val="0"/>
        <w:strike w:val="0"/>
        <w:dstrike w:val="0"/>
        <w:outline w:val="0"/>
        <w:emboss w:val="0"/>
        <w:imprint w:val="0"/>
        <w:spacing w:val="0"/>
        <w:w w:val="100"/>
        <w:kern w:val="0"/>
        <w:position w:val="0"/>
        <w:highlight w:val="none"/>
        <w:vertAlign w:val="baseline"/>
      </w:rPr>
    </w:lvl>
    <w:lvl w:ilvl="5" w:tplc="2E3E62B4">
      <w:start w:val="1"/>
      <w:numFmt w:val="decimal"/>
      <w:lvlText w:val="%6."/>
      <w:lvlJc w:val="left"/>
      <w:pPr>
        <w:tabs>
          <w:tab w:val="left" w:pos="646"/>
          <w:tab w:val="num" w:pos="4646"/>
        </w:tabs>
        <w:ind w:left="4358" w:firstLine="77"/>
      </w:pPr>
      <w:rPr>
        <w:rFonts w:hAnsi="Arial Unicode MS"/>
        <w:caps w:val="0"/>
        <w:smallCaps w:val="0"/>
        <w:strike w:val="0"/>
        <w:dstrike w:val="0"/>
        <w:outline w:val="0"/>
        <w:emboss w:val="0"/>
        <w:imprint w:val="0"/>
        <w:spacing w:val="0"/>
        <w:w w:val="100"/>
        <w:kern w:val="0"/>
        <w:position w:val="0"/>
        <w:highlight w:val="none"/>
        <w:vertAlign w:val="baseline"/>
      </w:rPr>
    </w:lvl>
    <w:lvl w:ilvl="6" w:tplc="EB0AA7D6">
      <w:start w:val="1"/>
      <w:numFmt w:val="decimal"/>
      <w:lvlText w:val="%7."/>
      <w:lvlJc w:val="left"/>
      <w:pPr>
        <w:tabs>
          <w:tab w:val="left" w:pos="646"/>
          <w:tab w:val="num" w:pos="5446"/>
        </w:tabs>
        <w:ind w:left="5158" w:firstLine="77"/>
      </w:pPr>
      <w:rPr>
        <w:rFonts w:hAnsi="Arial Unicode MS"/>
        <w:caps w:val="0"/>
        <w:smallCaps w:val="0"/>
        <w:strike w:val="0"/>
        <w:dstrike w:val="0"/>
        <w:outline w:val="0"/>
        <w:emboss w:val="0"/>
        <w:imprint w:val="0"/>
        <w:spacing w:val="0"/>
        <w:w w:val="100"/>
        <w:kern w:val="0"/>
        <w:position w:val="0"/>
        <w:highlight w:val="none"/>
        <w:vertAlign w:val="baseline"/>
      </w:rPr>
    </w:lvl>
    <w:lvl w:ilvl="7" w:tplc="4984BE4C">
      <w:start w:val="1"/>
      <w:numFmt w:val="decimal"/>
      <w:lvlText w:val="%8."/>
      <w:lvlJc w:val="left"/>
      <w:pPr>
        <w:tabs>
          <w:tab w:val="left" w:pos="646"/>
          <w:tab w:val="num" w:pos="6246"/>
        </w:tabs>
        <w:ind w:left="5958" w:firstLine="77"/>
      </w:pPr>
      <w:rPr>
        <w:rFonts w:hAnsi="Arial Unicode MS"/>
        <w:caps w:val="0"/>
        <w:smallCaps w:val="0"/>
        <w:strike w:val="0"/>
        <w:dstrike w:val="0"/>
        <w:outline w:val="0"/>
        <w:emboss w:val="0"/>
        <w:imprint w:val="0"/>
        <w:spacing w:val="0"/>
        <w:w w:val="100"/>
        <w:kern w:val="0"/>
        <w:position w:val="0"/>
        <w:highlight w:val="none"/>
        <w:vertAlign w:val="baseline"/>
      </w:rPr>
    </w:lvl>
    <w:lvl w:ilvl="8" w:tplc="F32EB916">
      <w:start w:val="1"/>
      <w:numFmt w:val="decimal"/>
      <w:lvlText w:val="%9."/>
      <w:lvlJc w:val="left"/>
      <w:pPr>
        <w:tabs>
          <w:tab w:val="left" w:pos="646"/>
          <w:tab w:val="num" w:pos="7046"/>
        </w:tabs>
        <w:ind w:left="6758" w:firstLine="7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87D54BC"/>
    <w:multiLevelType w:val="hybridMultilevel"/>
    <w:tmpl w:val="B07E7F46"/>
    <w:numStyleLink w:val="a"/>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C27"/>
    <w:rsid w:val="00013AF8"/>
    <w:rsid w:val="000E6FD9"/>
    <w:rsid w:val="00533911"/>
    <w:rsid w:val="00A22686"/>
    <w:rsid w:val="00BF7C27"/>
    <w:rsid w:val="00F56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7A6C"/>
  <w15:docId w15:val="{25F2EBBF-9A98-4C7A-8008-847D422F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line="259" w:lineRule="auto"/>
    </w:pPr>
    <w:rPr>
      <w:rFonts w:ascii="Helvetica Neue" w:hAnsi="Helvetica Neue" w:cs="Arial Unicode MS"/>
      <w:color w:val="000000"/>
      <w:sz w:val="22"/>
      <w:szCs w:val="22"/>
      <w:u w:color="000000"/>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6">
    <w:name w:val="Body Text"/>
    <w:pPr>
      <w:widowControl w:val="0"/>
      <w:ind w:left="147"/>
      <w:jc w:val="both"/>
    </w:pPr>
    <w:rPr>
      <w:rFonts w:cs="Arial Unicode MS"/>
      <w:color w:val="000000"/>
      <w:u w:color="000000"/>
    </w:rPr>
  </w:style>
  <w:style w:type="paragraph" w:customStyle="1" w:styleId="A7">
    <w:name w:val="Основной текст A"/>
    <w:pPr>
      <w:widowControl w:val="0"/>
    </w:pPr>
    <w:rPr>
      <w:rFonts w:cs="Arial Unicode MS"/>
      <w:color w:val="000000"/>
      <w:sz w:val="22"/>
      <w:szCs w:val="22"/>
      <w:u w:color="000000"/>
      <w14:textOutline w14:w="12700" w14:cap="flat" w14:cmpd="sng" w14:algn="ctr">
        <w14:noFill/>
        <w14:prstDash w14:val="solid"/>
        <w14:miter w14:lim="400000"/>
      </w14:textOutline>
    </w:rPr>
  </w:style>
  <w:style w:type="paragraph" w:customStyle="1" w:styleId="TableParagraph">
    <w:name w:val="Table Paragraph"/>
    <w:pPr>
      <w:widowControl w:val="0"/>
      <w:spacing w:before="30"/>
    </w:pPr>
    <w:rPr>
      <w:rFonts w:cs="Arial Unicode MS"/>
      <w:color w:val="000000"/>
      <w:sz w:val="22"/>
      <w:szCs w:val="22"/>
      <w:u w:color="000000"/>
    </w:rPr>
  </w:style>
  <w:style w:type="numbering" w:customStyle="1" w:styleId="a">
    <w:name w:val="С числами"/>
    <w:pPr>
      <w:numPr>
        <w:numId w:val="1"/>
      </w:numPr>
    </w:pPr>
  </w:style>
  <w:style w:type="character" w:customStyle="1" w:styleId="a8">
    <w:name w:val="Нет"/>
  </w:style>
  <w:style w:type="character" w:customStyle="1" w:styleId="Hyperlink0">
    <w:name w:val="Hyperlink.0"/>
    <w:basedOn w:val="a8"/>
    <w:rPr>
      <w:outline w:val="0"/>
      <w:color w:val="0000FF"/>
      <w:u w:val="single" w:color="0000FF"/>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ciencedirect.com/science/article/abs/pii/S1361372317300131" TargetMode="External"/><Relationship Id="rId4" Type="http://schemas.openxmlformats.org/officeDocument/2006/relationships/webSettings" Target="webSettings.xml"/><Relationship Id="rId9" Type="http://schemas.openxmlformats.org/officeDocument/2006/relationships/hyperlink" Target="https://www.sciencedirect.com/science/article/abs/pii/S1361372320300178"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1370</Words>
  <Characters>7815</Characters>
  <Application>Microsoft Office Word</Application>
  <DocSecurity>0</DocSecurity>
  <Lines>65</Lines>
  <Paragraphs>18</Paragraphs>
  <ScaleCrop>false</ScaleCrop>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Роман Астраханцев</cp:lastModifiedBy>
  <cp:revision>5</cp:revision>
  <dcterms:created xsi:type="dcterms:W3CDTF">2020-05-24T16:41:00Z</dcterms:created>
  <dcterms:modified xsi:type="dcterms:W3CDTF">2020-05-24T16:47:00Z</dcterms:modified>
</cp:coreProperties>
</file>