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 w:val="0"/>
        <w:spacing w:after="120" w:before="200"/>
        <w:jc w:val="center"/>
      </w:pPr>
      <w:r>
        <w:rPr>
          <w:rFonts w:ascii="黑体" w:cs="黑体" w:eastAsia="黑体" w:hAnsi="黑体"/>
          <w:b/>
          <w:bCs/>
          <w:sz w:val="40"/>
          <w:szCs w:val="40"/>
        </w:rPr>
        <w:t>HarmonyOS 应用开发课程作业报告</w:t>
      </w:r>
    </w:p>
    <w:p>
      <w:pPr>
        <w:keepNext w:val="0"/>
        <w:spacing w:after="360"/>
        <w:jc w:val="center"/>
      </w:pPr>
      <w:r>
        <w:rPr>
          <w:rFonts w:ascii="黑体" w:cs="黑体" w:eastAsia="黑体" w:hAnsi="黑体"/>
          <w:sz w:val="30"/>
          <w:szCs w:val="30"/>
        </w:rPr>
        <w:t>作业三 Specified Ability 跳转与生命周期分析</w:t>
      </w:r>
    </w:p>
    <w:p>
      <w:pPr>
        <w:pStyle w:val="Heading1"/>
        <w:keepNext/>
        <w:spacing w:after="140" w:before="280"/>
      </w:pPr>
      <w:r>
        <w:rPr>
          <w:rFonts w:ascii="黑体" w:cs="黑体" w:eastAsia="黑体" w:hAnsi="黑体"/>
          <w:b/>
          <w:bCs/>
          <w:sz w:val="30"/>
          <w:szCs w:val="30"/>
        </w:rPr>
        <w:t>一 作业要求</w:t>
      </w:r>
    </w:p>
    <w:p>
      <w:pPr>
        <w:keepNext w:val="0"/>
        <w:spacing w:after="80" w:line="360"/>
        <w:ind w:firstLine="420"/>
      </w:pPr>
      <w:r>
        <w:rPr>
          <w:rFonts w:ascii="宋体" w:cs="宋体" w:eastAsia="宋体" w:hAnsi="宋体"/>
          <w:sz w:val="24"/>
          <w:szCs w:val="24"/>
        </w:rPr>
        <w:t>实现到 SpecifiedAbility 的跳转，通过截图和日志分析生命周期。使用 A、B 两个标识，验证相同标识复用、不同标识新建、实例状态独立保存以及销毁后重新创建。</w:t>
      </w:r>
    </w:p>
    <w:p>
      <w:pPr>
        <w:pStyle w:val="Heading1"/>
        <w:keepNext/>
        <w:spacing w:after="140" w:before="280"/>
      </w:pPr>
      <w:r>
        <w:rPr>
          <w:rFonts w:ascii="黑体" w:cs="黑体" w:eastAsia="黑体" w:hAnsi="黑体"/>
          <w:b/>
          <w:bCs/>
          <w:sz w:val="30"/>
          <w:szCs w:val="30"/>
        </w:rPr>
        <w:t>二 开发环境</w:t>
      </w:r>
    </w:p>
    <w:p>
      <w:pPr>
        <w:keepNext w:val="0"/>
        <w:spacing w:after="80" w:line="360"/>
        <w:ind w:firstLine="420"/>
      </w:pPr>
      <w:r>
        <w:rPr>
          <w:rFonts w:ascii="宋体" w:cs="宋体" w:eastAsia="宋体" w:hAnsi="宋体"/>
          <w:sz w:val="24"/>
          <w:szCs w:val="24"/>
        </w:rPr>
        <w:t>开发工具为 DevEco Studio 6.0.2.640；开发语言为 ArkTS，界面使用 ArkUI，应用采用 Stage 模型。编译 SDK 和兼容版本均为 HarmonyOS 6.0.2 API 22。</w:t>
      </w:r>
    </w:p>
    <w:p>
      <w:pPr>
        <w:keepNext w:val="0"/>
        <w:spacing w:after="80" w:line="360"/>
        <w:ind w:firstLine="420"/>
      </w:pPr>
      <w:r>
        <w:rPr>
          <w:rFonts w:ascii="宋体" w:cs="宋体" w:eastAsia="宋体" w:hAnsi="宋体"/>
          <w:sz w:val="24"/>
          <w:szCs w:val="24"/>
        </w:rPr>
        <w:t>运行设备为 nova 16 Pro 模拟器，系统为 HarmonyOS 6.0.2 API 22。报告采用 2026 年 10 月 27 日实际运行的截图和 AppLifecycle 日志。</w:t>
      </w:r>
    </w:p>
    <w:p>
      <w:pPr>
        <w:pStyle w:val="Heading1"/>
        <w:keepNext/>
        <w:spacing w:after="140" w:before="280"/>
      </w:pPr>
      <w:r>
        <w:rPr>
          <w:rFonts w:ascii="黑体" w:cs="黑体" w:eastAsia="黑体" w:hAnsi="黑体"/>
          <w:b/>
          <w:bCs/>
          <w:sz w:val="30"/>
          <w:szCs w:val="30"/>
        </w:rPr>
        <w:t>三 设计思路</w:t>
      </w:r>
    </w:p>
    <w:p>
      <w:pPr>
        <w:pStyle w:val="Heading2"/>
        <w:keepNext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>1 通过业务标识选择实例</w:t>
      </w:r>
    </w:p>
    <w:p>
      <w:pPr>
        <w:keepNext w:val="0"/>
        <w:spacing w:after="80" w:line="360"/>
        <w:ind w:firstLine="420"/>
      </w:pPr>
      <w:r>
        <w:rPr>
          <w:rFonts w:ascii="宋体" w:cs="宋体" w:eastAsia="宋体" w:hAnsi="宋体"/>
          <w:sz w:val="24"/>
          <w:szCs w:val="24"/>
        </w:rPr>
        <w:t>入口按钮通过 UIAbilityContext.startAbility() 传入 instanceKey。MyAbilityStage.onAcceptWant() 将 A、B 分别映射为 Specified_A、Specified_B，系统据此选择已有实例或创建新的 SpecifiedAbility。这里是 Ability 之间的跳转，不是页面 router 路由。</w:t>
      </w:r>
    </w:p>
    <w:p>
      <w:pPr>
        <w:pStyle w:val="Heading2"/>
        <w:keepNext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>2 用可观察状态证明复用</w:t>
      </w:r>
    </w:p>
    <w:p>
      <w:pPr>
        <w:keepNext w:val="0"/>
        <w:spacing w:after="80" w:line="360"/>
        <w:ind w:firstLine="420"/>
      </w:pPr>
      <w:r>
        <w:rPr>
          <w:rFonts w:ascii="宋体" w:cs="宋体" w:eastAsia="宋体" w:hAnsi="宋体"/>
          <w:sz w:val="24"/>
          <w:szCs w:val="24"/>
        </w:rPr>
        <w:t>每个新对象分配一个进程内编号，例如 S1、S2；每次接收 Want 时累计次数。页面另有可手动增加的保留计数。编号相同、接收次数增加、保留计数不变，并出现 onNewWant，共同说明原对象被复用。</w:t>
      </w:r>
    </w:p>
    <w:p>
      <w:pPr>
        <w:spacing w:before="0" w:after="0"/>
      </w:pPr>
      <w:r>
        <w:br w:type="page"/>
      </w:r>
    </w:p>
    <w:p>
      <w:pPr>
        <w:pStyle w:val="Heading1"/>
        <w:keepNext/>
        <w:spacing w:after="140" w:before="280"/>
      </w:pPr>
      <w:r>
        <w:rPr>
          <w:rFonts w:ascii="黑体" w:cs="黑体" w:eastAsia="黑体" w:hAnsi="黑体"/>
          <w:b/>
          <w:bCs/>
          <w:sz w:val="30"/>
          <w:szCs w:val="30"/>
        </w:rPr>
        <w:t>四 关键实现</w:t>
      </w:r>
    </w:p>
    <w:p>
      <w:pPr>
        <w:pStyle w:val="Heading2"/>
        <w:keepNext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>1 配置指定实例模式</w:t>
      </w:r>
    </w:p>
    <w:p>
      <w:pPr>
        <w:keepNext w:val="0"/>
        <w:spacing w:after="80" w:line="360"/>
        <w:ind w:firstLine="420"/>
      </w:pPr>
      <w:r>
        <w:rPr>
          <w:rFonts w:ascii="宋体" w:cs="宋体" w:eastAsia="宋体" w:hAnsi="宋体"/>
          <w:sz w:val="24"/>
          <w:szCs w:val="24"/>
        </w:rPr>
        <w:t>module.json5 注册目标 Ability，模块 srcEntry 指向 MyAbilityStage。入口使用 singleton，目标使用以下配置：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>{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 xml:space="preserve">  "name": "SpecifiedAbility",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 xml:space="preserve">  "srcEntry": "./ets/specifiedability/SpecifiedAbility.ets",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 xml:space="preserve">  "launchType": "specified",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 xml:space="preserve">  "removeMissionAfterTerminate": true,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 xml:space="preserve">  "exported": false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>}</w:t>
      </w:r>
    </w:p>
    <w:p>
      <w:pPr>
        <w:pStyle w:val="Heading2"/>
        <w:keepNext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>2 启动目标 Ability 并传参</w:t>
      </w:r>
    </w:p>
    <w:p>
      <w:pPr>
        <w:keepNext w:val="0"/>
        <w:spacing w:after="80" w:line="360"/>
        <w:ind w:firstLine="420"/>
      </w:pPr>
      <w:r>
        <w:rPr>
          <w:rFonts w:ascii="宋体" w:cs="宋体" w:eastAsia="宋体" w:hAnsi="宋体"/>
          <w:sz w:val="24"/>
          <w:szCs w:val="24"/>
        </w:rPr>
        <w:t>openSpecified() 使用调用方包名和目标 Ability 发起显式启动，调用处处理错误。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>const want: Want = {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 xml:space="preserve">  bundleName: context.abilityInfo.bundleName,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 xml:space="preserve">  moduleName: 'entry',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 xml:space="preserve">  abilityName: 'SpecifiedAbility',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 xml:space="preserve">  parameters: { instanceKey: key }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>};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>await context.startAbility(want);</w:t>
      </w:r>
    </w:p>
    <w:p>
      <w:pPr>
        <w:pStyle w:val="Heading2"/>
        <w:keepNext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>3 在 onAcceptWant 中返回稳定标识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 xml:space="preserve">  onAcceptWant(want: Want): string {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 xml:space="preserve">    if (want.abilityName === 'SpecifiedAbility') {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 xml:space="preserve">      const key = typeof want.parameters?.instanceKey === 'string'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 xml:space="preserve">        ? want.parameters.instanceKey : 'A';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 xml:space="preserve">      const flag = `Specified_${key}`;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 xml:space="preserve">      logLifecycle('AbilityStage', 'onAcceptWant',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 xml:space="preserve">        `key=${key}, flag=${flag}`);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 xml:space="preserve">      return flag;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 xml:space="preserve">    }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 xml:space="preserve">    return `${want.bundleName}_${want.abilityName}`;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 xml:space="preserve">  }</w:t>
      </w:r>
    </w:p>
    <w:p>
      <w:pPr>
        <w:pStyle w:val="Heading2"/>
        <w:keepNext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>4 在新建与复用时更新状态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>private storage: LocalStorage = new LocalStorage();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>// onCreate 中同样调用 acceptWant 和 record。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>onNewWant(want: Want,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 xml:space="preserve">  launchParam: AbilityConstant.LaunchParam): void {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 xml:space="preserve">  this.acceptWant(want);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 xml:space="preserve">  this.record('onNewWant');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>}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>// onWindowStageCreate 使用 loadContent 将 storage 传给页面。</w:t>
      </w:r>
    </w:p>
    <w:p>
      <w:pPr>
        <w:spacing w:before="0" w:after="0"/>
      </w:pPr>
      <w:r>
        <w:br w:type="page"/>
      </w:r>
    </w:p>
    <w:p>
      <w:pPr>
        <w:pStyle w:val="Heading2"/>
        <w:keepNext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>DevEco 中的作业工程</w:t>
      </w:r>
    </w:p>
    <w:p>
      <w:pPr>
        <w:keepNext w:val="0"/>
        <w:spacing w:after="80" w:line="360"/>
        <w:ind w:firstLine="420"/>
      </w:pPr>
      <w:r>
        <w:rPr>
          <w:rFonts w:ascii="宋体" w:cs="宋体" w:eastAsia="宋体" w:hAnsi="宋体"/>
          <w:sz w:val="24"/>
          <w:szCs w:val="24"/>
        </w:rPr>
        <w:t>独立工程位于 homework_3。下图为 DevEco Studio 实际打开的工程与 SpecifiedAbility 文件。完整源码和 SDK 构建日志随工程保存，运行结果见后续模拟器截图。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9617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deveco-sour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961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 w:before="60"/>
        <w:jc w:val="center"/>
      </w:pPr>
      <w:r>
        <w:rPr>
          <w:rFonts w:ascii="宋体" w:cs="宋体" w:eastAsia="宋体" w:hAnsi="宋体"/>
          <w:sz w:val="21"/>
          <w:szCs w:val="21"/>
        </w:rPr>
        <w:t>图 1 DevEco Studio 打开的独立作业工程</w:t>
      </w:r>
    </w:p>
    <w:p>
      <w:pPr>
        <w:pStyle w:val="Heading2"/>
        <w:keepNext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>核心文件分工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84"/>
        <w:gridCol w:w="3456"/>
      </w:tblGrid>
      <w:tr>
        <w:trPr>
          <w:tblHeader/>
        </w:trP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DF3"/>
          </w:tcPr>
          <w:p>
            <w:pPr>
              <w:spacing w:after="20" w:line="276" w:lineRule="auto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文件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DF3"/>
          </w:tcPr>
          <w:p>
            <w:pPr>
              <w:spacing w:after="2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pages/LaunchPage.ets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提供 A 和 B 的启动入口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utils/AbilityLauncher.ets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统一封装 startAbility 跳转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myabilitystage/MyAbilityStage.ets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返回指定实例的匹配标识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specifiedability/SpecifiedAbility.ets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记录实例编号和生命周期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pages/SpecifiedPage.ets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展示当前实例并验证状态保留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keepNext/>
        <w:spacing w:after="140" w:before="280"/>
      </w:pPr>
      <w:r>
        <w:rPr>
          <w:rFonts w:ascii="黑体" w:cs="黑体" w:eastAsia="黑体" w:hAnsi="黑体"/>
          <w:b/>
          <w:bCs/>
          <w:sz w:val="30"/>
          <w:szCs w:val="30"/>
        </w:rPr>
        <w:t>五 运行效果</w:t>
      </w:r>
    </w:p>
    <w:p>
      <w:pPr>
        <w:pStyle w:val="Heading2"/>
        <w:keepNext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>1 从入口打开 A</w:t>
      </w:r>
    </w:p>
    <w:p>
      <w:pPr>
        <w:keepNext w:val="0"/>
        <w:spacing w:after="80" w:line="360"/>
        <w:ind w:firstLine="420"/>
      </w:pPr>
      <w:r>
        <w:rPr>
          <w:rFonts w:ascii="宋体" w:cs="宋体" w:eastAsia="宋体" w:hAnsi="宋体"/>
          <w:sz w:val="24"/>
          <w:szCs w:val="24"/>
        </w:rPr>
        <w:t>先启动 EntryAbility，点击“打开实例 A”。目标页面显示 key 为 A、实例编号 S1，接收 Want 次数为 1、保留计数为 0，说明第一次启动创建了新实例。以下均为模拟器原始屏幕截图。</w:t>
      </w: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23160" cy="5242837"/>
            <wp:docPr id="2" name="Picture 2" descr="实验入口提供打开实例 A 和 B 的按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au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283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423160" cy="5242837"/>
            <wp:docPr id="3" name="Picture 3" descr="A 首次打开，编号 S1，接收次数 1，保留计数 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-cre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2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 w:before="60"/>
        <w:jc w:val="center"/>
      </w:pPr>
      <w:r>
        <w:rPr>
          <w:rFonts w:ascii="宋体" w:cs="宋体" w:eastAsia="宋体" w:hAnsi="宋体"/>
          <w:sz w:val="21"/>
          <w:szCs w:val="21"/>
        </w:rPr>
        <w:t>图 2 实验入口                         图 3 A 首次创建为 S1</w:t>
      </w:r>
    </w:p>
    <w:p>
      <w:pPr>
        <w:keepNext w:val="0"/>
        <w:spacing w:after="80" w:line="360"/>
        <w:ind w:firstLine="420"/>
      </w:pPr>
      <w:r>
        <w:rPr>
          <w:rFonts w:ascii="宋体" w:cs="宋体" w:eastAsia="宋体" w:hAnsi="宋体"/>
          <w:sz w:val="24"/>
          <w:szCs w:val="24"/>
        </w:rPr>
        <w:t>右图的当前实例回调包含 onCreate、onWindowStageCreate、onForeground 和 loadContent succeeded；下文结合原始日志分析这些事件。</w:t>
      </w:r>
    </w:p>
    <w:p>
      <w:pPr>
        <w:spacing w:before="0" w:after="0"/>
      </w:pPr>
      <w:r>
        <w:br w:type="page"/>
      </w:r>
    </w:p>
    <w:p>
      <w:pPr>
        <w:pStyle w:val="Heading2"/>
        <w:keepNext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>2 相同标识复用与不同标识新建</w:t>
      </w:r>
    </w:p>
    <w:p>
      <w:pPr>
        <w:keepNext w:val="0"/>
        <w:spacing w:after="80" w:line="360"/>
        <w:ind w:firstLine="420"/>
      </w:pPr>
      <w:r>
        <w:rPr>
          <w:rFonts w:ascii="宋体" w:cs="宋体" w:eastAsia="宋体" w:hAnsi="宋体"/>
          <w:sz w:val="24"/>
          <w:szCs w:val="24"/>
        </w:rPr>
        <w:t>在 A 中将保留计数增加到 2，再点击“再次打开 A”。随后点击“切换到 B”，观察两个动作的不同结果。</w:t>
      </w: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23160" cy="5242837"/>
            <wp:docPr id="4" name="Picture 4" descr="再次打开 A，仍为 S1，接收次数 2，保留计数 2，并新增 onNewWa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-reus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283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423160" cy="5242837"/>
            <wp:docPr id="5" name="Picture 5" descr="打开 B，新实例编号 S2，接收次数 1，保留计数 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-cre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2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 w:before="60"/>
        <w:jc w:val="center"/>
      </w:pPr>
      <w:r>
        <w:rPr>
          <w:rFonts w:ascii="宋体" w:cs="宋体" w:eastAsia="宋体" w:hAnsi="宋体"/>
          <w:sz w:val="21"/>
          <w:szCs w:val="21"/>
        </w:rPr>
        <w:t>图 4 相同标识 A 复用 S1              图 5 不同标识 B 新建 S2</w:t>
      </w:r>
    </w:p>
    <w:p>
      <w:pPr>
        <w:keepNext w:val="0"/>
        <w:spacing w:after="80" w:line="360"/>
        <w:ind w:firstLine="420"/>
      </w:pPr>
      <w:r>
        <w:rPr>
          <w:rFonts w:ascii="宋体" w:cs="宋体" w:eastAsia="宋体" w:hAnsi="宋体"/>
          <w:sz w:val="24"/>
          <w:szCs w:val="24"/>
        </w:rPr>
        <w:t>左图：S1 没有变化，接收次数由 1 变为 2，保留计数仍为 2，回调列表新增 onNewWant。右图：B 对应新的 S2，接收次数和保留计数独立初始化，未覆盖 A 的状态。</w:t>
      </w:r>
    </w:p>
    <w:p>
      <w:pPr>
        <w:spacing w:before="0" w:after="0"/>
      </w:pPr>
      <w:r>
        <w:br w:type="page"/>
      </w:r>
    </w:p>
    <w:p>
      <w:pPr>
        <w:pStyle w:val="Heading2"/>
        <w:keepNext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>3 返回旧实例与销毁后重建</w:t>
      </w:r>
    </w:p>
    <w:p>
      <w:pPr>
        <w:keepNext w:val="0"/>
        <w:spacing w:after="80" w:line="360"/>
        <w:ind w:firstLine="420"/>
      </w:pPr>
      <w:r>
        <w:rPr>
          <w:rFonts w:ascii="宋体" w:cs="宋体" w:eastAsia="宋体" w:hAnsi="宋体"/>
          <w:sz w:val="24"/>
          <w:szCs w:val="24"/>
        </w:rPr>
        <w:t>从 B 切回 A，验证 A 的状态保留。之后在 A 页面点击“结束此实例”，返回入口再次打开 A，验证已销毁的实例不会继续复用。</w:t>
      </w: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23160" cy="5242837"/>
            <wp:docPr id="6" name="Picture 6" descr="从 B 返回 A，仍为 S1，接收次数 3，保留计数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-restor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283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423160" cy="5242837"/>
            <wp:docPr id="7" name="Picture 7" descr="S1 销毁后再次打开 A，创建新实例 S3，接收次数 1，计数 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-recre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2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 w:before="60"/>
        <w:jc w:val="center"/>
      </w:pPr>
      <w:r>
        <w:rPr>
          <w:rFonts w:ascii="宋体" w:cs="宋体" w:eastAsia="宋体" w:hAnsi="宋体"/>
          <w:sz w:val="21"/>
          <w:szCs w:val="21"/>
        </w:rPr>
        <w:t>图 6 返回已有的 A 实例 S1             图 7 销毁后新建 A 实例 S3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76"/>
        <w:gridCol w:w="1296"/>
        <w:gridCol w:w="1584"/>
        <w:gridCol w:w="1584"/>
      </w:tblGrid>
      <w:tr>
        <w:trPr>
          <w:tblHeader/>
        </w:trPr>
        <w:tc>
          <w:tcPr>
            <w:tcW w:type="dxa" w:w="41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DF3"/>
          </w:tcPr>
          <w:p>
            <w:pPr>
              <w:spacing w:after="20" w:line="276" w:lineRule="auto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操作</w:t>
            </w:r>
          </w:p>
        </w:tc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DF3"/>
          </w:tcPr>
          <w:p>
            <w:pPr>
              <w:spacing w:after="2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DF3"/>
          </w:tcPr>
          <w:p>
            <w:pPr>
              <w:spacing w:after="2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接收次数</w:t>
            </w:r>
          </w:p>
        </w:tc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DF3"/>
          </w:tcPr>
          <w:p>
            <w:pPr>
              <w:spacing w:after="2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保留计数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 首次打开</w:t>
            </w:r>
          </w:p>
        </w:tc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S1</w:t>
            </w:r>
          </w:p>
        </w:tc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 前台再次打开</w:t>
            </w:r>
          </w:p>
        </w:tc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S1</w:t>
            </w:r>
          </w:p>
        </w:tc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从 B 返回 A</w:t>
            </w:r>
          </w:p>
        </w:tc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S1</w:t>
            </w:r>
          </w:p>
        </w:tc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销毁 A 后再次打开</w:t>
            </w:r>
          </w:p>
        </w:tc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S3</w:t>
            </w:r>
          </w:p>
        </w:tc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重新打开仍存活的 B</w:t>
            </w:r>
          </w:p>
        </w:tc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S2</w:t>
            </w:r>
          </w:p>
        </w:tc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keepNext/>
        <w:spacing w:after="140" w:before="280"/>
      </w:pPr>
      <w:r>
        <w:rPr>
          <w:rFonts w:ascii="黑体" w:cs="黑体" w:eastAsia="黑体" w:hAnsi="黑体"/>
          <w:b/>
          <w:bCs/>
          <w:sz w:val="30"/>
          <w:szCs w:val="30"/>
        </w:rPr>
        <w:t>六 生命周期分析</w:t>
      </w:r>
    </w:p>
    <w:p>
      <w:pPr>
        <w:keepNext w:val="0"/>
        <w:spacing w:after="80" w:line="360"/>
        <w:ind w:firstLine="420"/>
      </w:pPr>
      <w:r>
        <w:rPr>
          <w:rFonts w:ascii="宋体" w:cs="宋体" w:eastAsia="宋体" w:hAnsi="宋体"/>
          <w:sz w:val="24"/>
          <w:szCs w:val="24"/>
        </w:rPr>
        <w:t>标签为 AppLifecycle，级别为 Info。以下节选保留实际序号和消息，省略系统时间、进程及追踪链，Specified 为范围名缩写。原文保存在 evidence/AppLifecycle.log。</w:t>
      </w:r>
    </w:p>
    <w:p>
      <w:pPr>
        <w:pStyle w:val="Heading2"/>
        <w:keepNext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>1 首次打开 A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>[15] AbilityStage onAcceptWant | key=A, flag=Specified_A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>[20] Specified onCreate | key=A, instance=S1, receives=1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>[22] Specified onWindowStageCreate | key=A, instance=S1, receives=1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>[24] Specified onForeground | key=A, instance=S1, receives=1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>[26] Specified loadContent succeeded | key=A, instance=S1, receives=1</w:t>
      </w:r>
    </w:p>
    <w:p>
      <w:pPr>
        <w:keepNext w:val="0"/>
        <w:spacing w:after="80" w:line="360"/>
        <w:ind w:firstLine="420"/>
      </w:pPr>
      <w:r>
        <w:rPr>
          <w:rFonts w:ascii="宋体" w:cs="宋体" w:eastAsia="宋体" w:hAnsi="宋体"/>
          <w:sz w:val="24"/>
          <w:szCs w:val="24"/>
        </w:rPr>
        <w:t>返回 Specified_A 后，系统创建 S1，再创建窗口并进入前台。loadContent 成功回调在本次 onForeground 之后执行，属于异步加载通知。</w:t>
      </w:r>
    </w:p>
    <w:p>
      <w:pPr>
        <w:pStyle w:val="Heading2"/>
        <w:keepNext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>2 A 已在前台时再次打开 A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>[31] AbilityStage onAcceptWant | key=A, flag=Specified_A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>[32] Specified onNewWant | key=A, instance=S1, receives=2</w:t>
      </w:r>
    </w:p>
    <w:p>
      <w:pPr>
        <w:keepNext w:val="0"/>
        <w:spacing w:after="80" w:line="360"/>
        <w:ind w:firstLine="420"/>
      </w:pPr>
      <w:r>
        <w:rPr>
          <w:rFonts w:ascii="宋体" w:cs="宋体" w:eastAsia="宋体" w:hAnsi="宋体"/>
          <w:sz w:val="24"/>
          <w:szCs w:val="24"/>
        </w:rPr>
        <w:t>复用 S1 时只新增 onNewWant，没有再次执行 onCreate 或 onWindowStageCreate。由于 A 原本已在前台，本次也未新增 onForeground。</w:t>
      </w:r>
    </w:p>
    <w:p>
      <w:pPr>
        <w:pStyle w:val="Heading2"/>
        <w:keepNext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>3 从后台恢复 A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>[50] AbilityStage onAcceptWant | key=A, flag=Specified_A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>[51] Specified onNewWant | key=A, instance=S1, receives=3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>[53] Specified onForeground | key=A, instance=S1, receives=3</w:t>
      </w:r>
    </w:p>
    <w:p>
      <w:pPr>
        <w:keepNext w:val="0"/>
        <w:spacing w:after="80" w:line="360"/>
        <w:ind w:firstLine="420"/>
      </w:pPr>
      <w:r>
        <w:rPr>
          <w:rFonts w:ascii="宋体" w:cs="宋体" w:eastAsia="宋体" w:hAnsi="宋体"/>
          <w:sz w:val="24"/>
          <w:szCs w:val="24"/>
        </w:rPr>
        <w:t>A 从后台恢复时，先接收 onNewWant，再执行 onForeground。页面另有 onPageShow；页面与 Ability 事件属于不同层次，不应混为固定的单一顺序。</w:t>
      </w:r>
    </w:p>
    <w:p>
      <w:pPr>
        <w:pStyle w:val="Heading2"/>
        <w:keepNext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>4 主动结束 A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>[84] Specified onBackground | key=A, instance=S1, receives=4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>[88] Specified onWindowStageDestroy | key=A, instance=S1, receives=4</w:t>
      </w:r>
    </w:p>
    <w:p>
      <w:pPr>
        <w:spacing w:before="0" w:after="0" w:line="240" w:lineRule="exact"/>
        <w:ind w:firstLine="0"/>
      </w:pPr>
      <w:r>
        <w:rPr>
          <w:rFonts w:ascii="Consolas" w:hAnsi="Consolas" w:eastAsia="宋体"/>
          <w:color w:val="000000"/>
          <w:sz w:val="18"/>
        </w:rPr>
        <w:t>[90] Specified onDestroy | key=A, instance=S1, receives=4</w:t>
      </w:r>
    </w:p>
    <w:p>
      <w:pPr>
        <w:keepNext w:val="0"/>
        <w:spacing w:after="80" w:line="360"/>
        <w:ind w:firstLine="420"/>
      </w:pPr>
      <w:r>
        <w:rPr>
          <w:rFonts w:ascii="宋体" w:cs="宋体" w:eastAsia="宋体" w:hAnsi="宋体"/>
          <w:sz w:val="24"/>
          <w:szCs w:val="24"/>
        </w:rPr>
        <w:t>terminateSelf() 触发上述销毁事件，页面另有 onPageHide、aboutToDisappear。再次打开 A 得到 S3 并触发 onCreate，说明 S1 已结束。系统强制结束进程时，不保证有相同的完整回调。</w:t>
      </w:r>
    </w:p>
    <w:p>
      <w:pPr>
        <w:spacing w:before="0" w:after="0"/>
      </w:pPr>
      <w:r>
        <w:br w:type="page"/>
      </w:r>
    </w:p>
    <w:p>
      <w:pPr>
        <w:pStyle w:val="Heading1"/>
        <w:keepNext/>
        <w:spacing w:after="140" w:before="280"/>
      </w:pPr>
      <w:r>
        <w:rPr>
          <w:rFonts w:ascii="黑体" w:cs="黑体" w:eastAsia="黑体" w:hAnsi="黑体"/>
          <w:b/>
          <w:bCs/>
          <w:sz w:val="30"/>
          <w:szCs w:val="30"/>
        </w:rPr>
        <w:t>七 问题与解决</w:t>
      </w:r>
    </w:p>
    <w:p>
      <w:pPr>
        <w:pStyle w:val="Heading2"/>
        <w:keepNext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>1 匹配标识必须包含业务参数</w:t>
      </w:r>
    </w:p>
    <w:p>
      <w:pPr>
        <w:keepNext w:val="0"/>
        <w:spacing w:after="80" w:line="360"/>
        <w:ind w:firstLine="420"/>
      </w:pPr>
      <w:r>
        <w:rPr>
          <w:rFonts w:ascii="宋体" w:cs="宋体" w:eastAsia="宋体" w:hAnsi="宋体"/>
          <w:sz w:val="24"/>
          <w:szCs w:val="24"/>
        </w:rPr>
        <w:t>如果 onAcceptWant 只返回 Ability 名称，A、B 就会被映射为同一个标识，无法演示指定实例模式的区分行为。本实现返回 Specified_ 加上 instanceKey，保证同一 key 稳定、不同 key 可区分。</w:t>
      </w:r>
    </w:p>
    <w:p>
      <w:pPr>
        <w:pStyle w:val="Heading2"/>
        <w:keepNext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>2 多实例状态需要隔离</w:t>
      </w:r>
    </w:p>
    <w:p>
      <w:pPr>
        <w:keepNext w:val="0"/>
        <w:spacing w:after="80" w:line="360"/>
        <w:ind w:firstLine="420"/>
      </w:pPr>
      <w:r>
        <w:rPr>
          <w:rFonts w:ascii="宋体" w:cs="宋体" w:eastAsia="宋体" w:hAnsi="宋体"/>
          <w:sz w:val="24"/>
          <w:szCs w:val="24"/>
        </w:rPr>
        <w:t>使用同一份全局存储会使多个页面互相覆盖。本实现由每个 Ability 持有 LocalStorage，再通过 loadContent 传入页面。实际验证中 A 的计数为 2 时，B 可以独立增加到 1，且返回 A 后仍为 2。</w:t>
      </w:r>
    </w:p>
    <w:p>
      <w:pPr>
        <w:pStyle w:val="Heading2"/>
        <w:keepNext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>3 日志级别与实际事件</w:t>
      </w:r>
    </w:p>
    <w:p>
      <w:pPr>
        <w:keepNext w:val="0"/>
        <w:spacing w:after="80" w:line="360"/>
        <w:ind w:firstLine="420"/>
      </w:pPr>
      <w:r>
        <w:rPr>
          <w:rFonts w:ascii="宋体" w:cs="宋体" w:eastAsia="宋体" w:hAnsi="宋体"/>
          <w:sz w:val="24"/>
          <w:szCs w:val="24"/>
        </w:rPr>
        <w:t>生命周期日志通过 hilog.info 输出，因此应筛选 Info 和 AppLifecycle。仅筛选 Fatal 无法看到正常回调。判断是否新建，应结合对象编号及 onCreate/onNewWant，不能只根据画面相同作结论。</w:t>
      </w:r>
    </w:p>
    <w:p>
      <w:pPr>
        <w:pStyle w:val="Heading1"/>
        <w:keepNext/>
        <w:spacing w:after="140" w:before="280"/>
      </w:pPr>
      <w:r>
        <w:rPr>
          <w:rFonts w:ascii="黑体" w:cs="黑体" w:eastAsia="黑体" w:hAnsi="黑体"/>
          <w:b/>
          <w:bCs/>
          <w:sz w:val="30"/>
          <w:szCs w:val="30"/>
        </w:rPr>
        <w:t>八 总结与参考资料</w:t>
      </w:r>
    </w:p>
    <w:p>
      <w:pPr>
        <w:keepNext w:val="0"/>
        <w:spacing w:after="80" w:line="360"/>
        <w:ind w:firstLine="420"/>
      </w:pPr>
      <w:r>
        <w:rPr>
          <w:rFonts w:ascii="宋体" w:cs="宋体" w:eastAsia="宋体" w:hAnsi="宋体"/>
          <w:sz w:val="24"/>
          <w:szCs w:val="24"/>
        </w:rPr>
        <w:t>本次完成了 EntryAbility 到 SpecifiedAbility 的跳转。A、B 分别创建 S1、S2；同一标识再次打开时保留对象及页面状态，通过 onNewWant 接收新的启动请求；主动销毁 A 后重新创建 S3。实验说明，specified 模式的关键是由 AbilityStage 返回稳定的业务标识，再由系统管理实例复用。</w:t>
      </w:r>
    </w:p>
    <w:p>
      <w:pPr>
        <w:keepNext w:val="0"/>
        <w:spacing w:after="80" w:line="360"/>
        <w:ind w:firstLine="420"/>
      </w:pPr>
      <w:r>
        <w:rPr>
          <w:rFonts w:ascii="宋体" w:cs="宋体" w:eastAsia="宋体" w:hAnsi="宋体"/>
          <w:sz w:val="24"/>
          <w:szCs w:val="24"/>
        </w:rPr>
        <w:t>完整工程包含可编译源码、9 张运行截图、完整生命周期日志以及验证结果 JSON。保留计数仅用于说明存活实例的内存状态，不是跨进程或跨安装的数据持久化。实例编号也只在当前进程内有效。</w:t>
      </w:r>
    </w:p>
    <w:p>
      <w:pPr>
        <w:keepNext w:val="0"/>
        <w:spacing w:after="80" w:line="360"/>
        <w:ind w:firstLine="420"/>
      </w:pPr>
      <w:r>
        <w:rPr>
          <w:rFonts w:ascii="宋体" w:cs="宋体" w:eastAsia="宋体" w:hAnsi="宋体"/>
          <w:sz w:val="24"/>
          <w:szCs w:val="24"/>
        </w:rPr>
        <w:t>参考资料：OpenHarmony 官方文档 UIAbility 组件启动模式，specified 启动模式章节。</w:t>
      </w:r>
    </w:p>
    <w:p>
      <w:pPr>
        <w:keepNext w:val="0"/>
        <w:spacing w:after="80" w:line="360"/>
        <w:ind w:firstLine="0"/>
      </w:pPr>
      <w:r>
        <w:rPr>
          <w:rFonts w:ascii="宋体" w:cs="宋体" w:eastAsia="宋体" w:hAnsi="宋体"/>
          <w:sz w:val="18"/>
          <w:szCs w:val="24"/>
        </w:rPr>
        <w:t>https://github.com/openharmony/docs/blob/master/zh-cn/application-dev/application-models/uiability-launch-type.md</w:t>
      </w:r>
    </w:p>
    <w:sectPr>
      <w:footerReference w:type="default" r:id="rId6"/>
      <w:pgSz w:w="11906" w:h="16838" w:orient="portrait"/>
      <w:pgMar w:top="1440" w:right="1560" w:bottom="1440" w:left="15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8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e647e41faf8d6d7fe6c297ca8f8ab6a7b991294a.png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2026-10-09T15:58:59.592Z</dcterms:created>
  <dcterms:modified xsi:type="dcterms:W3CDTF">2026-10-09T15:58:59.592Z</dcterms:modified>
  <dc:title>HarmonyOS 作业三 Specified Ability 跳转与生命周期分析</dc:title>
  <dc:subject>真实模拟器运行验证与生命周期日志分析</dc:subject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