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sz w:val="52"/>
          <w:szCs w:val="52"/>
          <w:lang w:val="en-US" w:eastAsia="zh-CN"/>
        </w:rPr>
      </w:pPr>
      <w:r>
        <w:rPr>
          <w:rFonts w:hint="eastAsia"/>
          <w:sz w:val="52"/>
          <w:szCs w:val="52"/>
          <w:lang w:val="en-US" w:eastAsia="zh-CN"/>
        </w:rPr>
        <w:t>用户信贷违约风险</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sz w:val="52"/>
          <w:szCs w:val="52"/>
          <w:lang w:val="en-US" w:eastAsia="zh-CN"/>
        </w:rPr>
      </w:pPr>
      <w:r>
        <w:rPr>
          <w:rFonts w:hint="eastAsia"/>
          <w:sz w:val="52"/>
          <w:szCs w:val="52"/>
          <w:lang w:val="en-US" w:eastAsia="zh-CN"/>
        </w:rPr>
        <w:t>预测方案设计</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outlineLvl w:val="0"/>
        <w:rPr>
          <w:rFonts w:hint="default"/>
          <w:sz w:val="36"/>
          <w:szCs w:val="36"/>
          <w:u w:val="single"/>
          <w:lang w:val="en-US" w:eastAsia="zh-CN"/>
        </w:rPr>
      </w:pPr>
      <w:r>
        <w:rPr>
          <w:rFonts w:hint="eastAsia"/>
          <w:sz w:val="36"/>
          <w:szCs w:val="36"/>
          <w:lang w:val="en-US" w:eastAsia="zh-CN"/>
        </w:rPr>
        <w:t>队员：</w:t>
      </w:r>
      <w:r>
        <w:rPr>
          <w:rFonts w:hint="eastAsia"/>
          <w:sz w:val="36"/>
          <w:szCs w:val="36"/>
          <w:u w:val="single"/>
          <w:lang w:val="en-US" w:eastAsia="zh-CN"/>
        </w:rPr>
        <w:t xml:space="preserve">黄凤翔、汤荣杰、高梦真 </w:t>
      </w: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outlineLvl w:val="0"/>
        <w:rPr>
          <w:rFonts w:hint="eastAsia"/>
          <w:sz w:val="36"/>
          <w:szCs w:val="36"/>
          <w:u w:val="single"/>
          <w:lang w:val="en-US" w:eastAsia="zh-CN"/>
        </w:rPr>
      </w:pPr>
      <w:r>
        <w:rPr>
          <w:rFonts w:hint="eastAsia"/>
          <w:sz w:val="36"/>
          <w:szCs w:val="36"/>
          <w:u w:val="none"/>
          <w:lang w:val="en-US" w:eastAsia="zh-CN"/>
        </w:rPr>
        <w:t>指导老师：</w:t>
      </w:r>
      <w:r>
        <w:rPr>
          <w:rFonts w:hint="eastAsia"/>
          <w:sz w:val="36"/>
          <w:szCs w:val="36"/>
          <w:u w:val="single"/>
          <w:lang w:val="en-US" w:eastAsia="zh-CN"/>
        </w:rPr>
        <w:t xml:space="preserve">    曹琼 黄贤英    </w:t>
      </w: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sdt>
      <w:sdtPr>
        <w:rPr>
          <w:rFonts w:ascii="宋体" w:hAnsi="宋体" w:eastAsia="宋体" w:cstheme="minorBidi"/>
          <w:kern w:val="2"/>
          <w:sz w:val="21"/>
          <w:szCs w:val="24"/>
          <w:lang w:val="en-US" w:eastAsia="zh-CN" w:bidi="ar-SA"/>
        </w:rPr>
        <w:id w:val="147459666"/>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sz w:val="44"/>
              <w:szCs w:val="44"/>
            </w:rPr>
          </w:pPr>
          <w:bookmarkStart w:id="0" w:name="_Toc27279_WPSOffice_Type2"/>
          <w:r>
            <w:rPr>
              <w:rFonts w:ascii="宋体" w:hAnsi="宋体" w:eastAsia="宋体"/>
              <w:sz w:val="44"/>
              <w:szCs w:val="44"/>
            </w:rPr>
            <w:t>目录</w:t>
          </w:r>
        </w:p>
        <w:p>
          <w:pPr>
            <w:pStyle w:val="8"/>
            <w:tabs>
              <w:tab w:val="right" w:leader="dot" w:pos="8306"/>
            </w:tabs>
            <w:rPr>
              <w:sz w:val="28"/>
              <w:szCs w:val="28"/>
            </w:rPr>
          </w:pPr>
          <w:r>
            <w:rPr>
              <w:b/>
              <w:bCs/>
              <w:sz w:val="28"/>
              <w:szCs w:val="28"/>
            </w:rPr>
            <w:fldChar w:fldCharType="begin"/>
          </w:r>
          <w:r>
            <w:rPr>
              <w:sz w:val="28"/>
              <w:szCs w:val="28"/>
            </w:rPr>
            <w:instrText xml:space="preserve"> HYPERLINK \l _Toc31595_WPSOffice_Level1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666"/>
              <w:placeholder>
                <w:docPart w:val="{e6ee01fd-4e45-4733-afa3-95d1fc000d03}"/>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摘要</w:t>
              </w:r>
            </w:sdtContent>
          </w:sdt>
          <w:r>
            <w:rPr>
              <w:b/>
              <w:bCs/>
              <w:sz w:val="28"/>
              <w:szCs w:val="28"/>
            </w:rPr>
            <w:tab/>
          </w:r>
          <w:bookmarkStart w:id="1" w:name="_Toc31595_WPSOffice_Level1Page"/>
          <w:r>
            <w:rPr>
              <w:b/>
              <w:bCs/>
              <w:sz w:val="28"/>
              <w:szCs w:val="28"/>
            </w:rPr>
            <w:t>3</w:t>
          </w:r>
          <w:bookmarkEnd w:id="1"/>
          <w:r>
            <w:rPr>
              <w:b/>
              <w:bCs/>
              <w:sz w:val="28"/>
              <w:szCs w:val="28"/>
            </w:rPr>
            <w:fldChar w:fldCharType="end"/>
          </w:r>
        </w:p>
        <w:p>
          <w:pPr>
            <w:pStyle w:val="8"/>
            <w:tabs>
              <w:tab w:val="right" w:leader="dot" w:pos="8306"/>
            </w:tabs>
            <w:rPr>
              <w:sz w:val="28"/>
              <w:szCs w:val="28"/>
            </w:rPr>
          </w:pPr>
          <w:r>
            <w:rPr>
              <w:b/>
              <w:bCs/>
              <w:sz w:val="28"/>
              <w:szCs w:val="28"/>
            </w:rPr>
            <w:fldChar w:fldCharType="begin"/>
          </w:r>
          <w:r>
            <w:rPr>
              <w:sz w:val="28"/>
              <w:szCs w:val="28"/>
            </w:rPr>
            <w:instrText xml:space="preserve"> HYPERLINK \l _Toc27279_WPSOffice_Level1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666"/>
              <w:placeholder>
                <w:docPart w:val="{d769341c-a3c6-4a3d-a6e9-64572e01e74a}"/>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一、数据来源及说明</w:t>
              </w:r>
            </w:sdtContent>
          </w:sdt>
          <w:r>
            <w:rPr>
              <w:b/>
              <w:bCs/>
              <w:sz w:val="28"/>
              <w:szCs w:val="28"/>
            </w:rPr>
            <w:tab/>
          </w:r>
          <w:bookmarkStart w:id="2" w:name="_Toc27279_WPSOffice_Level1Page"/>
          <w:r>
            <w:rPr>
              <w:b/>
              <w:bCs/>
              <w:sz w:val="28"/>
              <w:szCs w:val="28"/>
            </w:rPr>
            <w:t>4</w:t>
          </w:r>
          <w:bookmarkEnd w:id="2"/>
          <w:r>
            <w:rPr>
              <w:b/>
              <w:bCs/>
              <w:sz w:val="28"/>
              <w:szCs w:val="28"/>
            </w:rPr>
            <w:fldChar w:fldCharType="end"/>
          </w:r>
        </w:p>
        <w:p>
          <w:pPr>
            <w:pStyle w:val="8"/>
            <w:tabs>
              <w:tab w:val="right" w:leader="dot" w:pos="8306"/>
            </w:tabs>
            <w:rPr>
              <w:sz w:val="28"/>
              <w:szCs w:val="28"/>
            </w:rPr>
          </w:pPr>
          <w:r>
            <w:rPr>
              <w:b/>
              <w:bCs/>
              <w:sz w:val="28"/>
              <w:szCs w:val="28"/>
            </w:rPr>
            <w:fldChar w:fldCharType="begin"/>
          </w:r>
          <w:r>
            <w:rPr>
              <w:sz w:val="28"/>
              <w:szCs w:val="28"/>
            </w:rPr>
            <w:instrText xml:space="preserve"> HYPERLINK \l _Toc15349_WPSOffice_Level1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666"/>
              <w:placeholder>
                <w:docPart w:val="{6601bb3d-d378-4ba4-b6a2-36bdc70af808}"/>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二、问题背景</w:t>
              </w:r>
            </w:sdtContent>
          </w:sdt>
          <w:r>
            <w:rPr>
              <w:b/>
              <w:bCs/>
              <w:sz w:val="28"/>
              <w:szCs w:val="28"/>
            </w:rPr>
            <w:tab/>
          </w:r>
          <w:bookmarkStart w:id="3" w:name="_Toc15349_WPSOffice_Level1Page"/>
          <w:r>
            <w:rPr>
              <w:b/>
              <w:bCs/>
              <w:sz w:val="28"/>
              <w:szCs w:val="28"/>
            </w:rPr>
            <w:t>4</w:t>
          </w:r>
          <w:bookmarkEnd w:id="3"/>
          <w:r>
            <w:rPr>
              <w:b/>
              <w:bCs/>
              <w:sz w:val="28"/>
              <w:szCs w:val="28"/>
            </w:rPr>
            <w:fldChar w:fldCharType="end"/>
          </w:r>
        </w:p>
        <w:p>
          <w:pPr>
            <w:pStyle w:val="8"/>
            <w:tabs>
              <w:tab w:val="right" w:leader="dot" w:pos="8306"/>
            </w:tabs>
            <w:rPr>
              <w:sz w:val="28"/>
              <w:szCs w:val="28"/>
            </w:rPr>
          </w:pPr>
          <w:r>
            <w:rPr>
              <w:b/>
              <w:bCs/>
              <w:sz w:val="28"/>
              <w:szCs w:val="28"/>
            </w:rPr>
            <w:fldChar w:fldCharType="begin"/>
          </w:r>
          <w:r>
            <w:rPr>
              <w:sz w:val="28"/>
              <w:szCs w:val="28"/>
            </w:rPr>
            <w:instrText xml:space="preserve"> HYPERLINK \l _Toc11345_WPSOffice_Level1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666"/>
              <w:placeholder>
                <w:docPart w:val="{de23b210-fda0-4728-8679-0fe97282c08d}"/>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三、数据分析</w:t>
              </w:r>
              <w:r>
                <w:rPr>
                  <w:rFonts w:hint="eastAsia" w:asciiTheme="minorHAnsi" w:hAnsiTheme="minorHAnsi" w:eastAsiaTheme="minorEastAsia" w:cstheme="minorBidi"/>
                  <w:b/>
                  <w:bCs/>
                  <w:sz w:val="28"/>
                  <w:szCs w:val="28"/>
                  <w:lang w:val="en-US" w:eastAsia="zh-CN"/>
                </w:rPr>
                <w:t>及模型处理</w:t>
              </w:r>
            </w:sdtContent>
          </w:sdt>
          <w:r>
            <w:rPr>
              <w:b/>
              <w:bCs/>
              <w:sz w:val="28"/>
              <w:szCs w:val="28"/>
            </w:rPr>
            <w:tab/>
          </w:r>
          <w:bookmarkStart w:id="4" w:name="_Toc11345_WPSOffice_Level1Page"/>
          <w:r>
            <w:rPr>
              <w:b/>
              <w:bCs/>
              <w:sz w:val="28"/>
              <w:szCs w:val="28"/>
            </w:rPr>
            <w:t>4</w:t>
          </w:r>
          <w:bookmarkEnd w:id="4"/>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_Toc27279_WPSOffice_Level2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666"/>
              <w:placeholder>
                <w:docPart w:val="{98dc5d9a-001b-46a0-9a2d-2be33e87c39b}"/>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1.任务目标</w:t>
              </w:r>
            </w:sdtContent>
          </w:sdt>
          <w:r>
            <w:rPr>
              <w:sz w:val="28"/>
              <w:szCs w:val="28"/>
            </w:rPr>
            <w:tab/>
          </w:r>
          <w:bookmarkStart w:id="5" w:name="_Toc27279_WPSOffice_Level2Page"/>
          <w:r>
            <w:rPr>
              <w:sz w:val="28"/>
              <w:szCs w:val="28"/>
            </w:rPr>
            <w:t>4</w:t>
          </w:r>
          <w:bookmarkEnd w:id="5"/>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_Toc15349_WPSOffice_Level2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666"/>
              <w:placeholder>
                <w:docPart w:val="{932cdf4f-08fe-4553-b25a-4fa9176c47df}"/>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2.数据集的分析及预处理</w:t>
              </w:r>
            </w:sdtContent>
          </w:sdt>
          <w:r>
            <w:rPr>
              <w:sz w:val="28"/>
              <w:szCs w:val="28"/>
            </w:rPr>
            <w:tab/>
          </w:r>
          <w:bookmarkStart w:id="6" w:name="_Toc15349_WPSOffice_Level2Page"/>
          <w:r>
            <w:rPr>
              <w:sz w:val="28"/>
              <w:szCs w:val="28"/>
            </w:rPr>
            <w:t>5</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_Toc11345_WPSOffice_Level2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666"/>
              <w:placeholder>
                <w:docPart w:val="{d2a581e3-d1ed-40a6-ae3d-3c79869c8c6e}"/>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3.特征工程</w:t>
              </w:r>
            </w:sdtContent>
          </w:sdt>
          <w:r>
            <w:rPr>
              <w:sz w:val="28"/>
              <w:szCs w:val="28"/>
            </w:rPr>
            <w:tab/>
          </w:r>
          <w:bookmarkStart w:id="7" w:name="_Toc11345_WPSOffice_Level2Page"/>
          <w:r>
            <w:rPr>
              <w:sz w:val="28"/>
              <w:szCs w:val="28"/>
            </w:rPr>
            <w:t>9</w:t>
          </w:r>
          <w:bookmarkEnd w:id="7"/>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_Toc1924_WPSOffice_Level2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666"/>
              <w:placeholder>
                <w:docPart w:val="{a0428fef-ed6c-45a8-bb0d-381ae294e9ee}"/>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4.模型训练</w:t>
              </w:r>
            </w:sdtContent>
          </w:sdt>
          <w:r>
            <w:rPr>
              <w:sz w:val="28"/>
              <w:szCs w:val="28"/>
            </w:rPr>
            <w:tab/>
          </w:r>
          <w:bookmarkStart w:id="8" w:name="_Toc1924_WPSOffice_Level2Page"/>
          <w:r>
            <w:rPr>
              <w:sz w:val="28"/>
              <w:szCs w:val="28"/>
            </w:rPr>
            <w:t>15</w:t>
          </w:r>
          <w:bookmarkEnd w:id="8"/>
          <w:r>
            <w:rPr>
              <w:sz w:val="28"/>
              <w:szCs w:val="28"/>
            </w:rPr>
            <w:fldChar w:fldCharType="end"/>
          </w:r>
        </w:p>
        <w:p>
          <w:pPr>
            <w:pStyle w:val="8"/>
            <w:tabs>
              <w:tab w:val="right" w:leader="dot" w:pos="8306"/>
            </w:tabs>
            <w:rPr>
              <w:sz w:val="28"/>
              <w:szCs w:val="28"/>
            </w:rPr>
          </w:pPr>
          <w:r>
            <w:rPr>
              <w:b/>
              <w:bCs/>
              <w:sz w:val="28"/>
              <w:szCs w:val="28"/>
            </w:rPr>
            <w:fldChar w:fldCharType="begin"/>
          </w:r>
          <w:r>
            <w:rPr>
              <w:sz w:val="28"/>
              <w:szCs w:val="28"/>
            </w:rPr>
            <w:instrText xml:space="preserve"> HYPERLINK \l _Toc1924_WPSOffice_Level1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666"/>
              <w:placeholder>
                <w:docPart w:val="{0e1307da-7a2c-463a-8051-8a7529e4d892}"/>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四、解决方案</w:t>
              </w:r>
            </w:sdtContent>
          </w:sdt>
          <w:r>
            <w:rPr>
              <w:b/>
              <w:bCs/>
              <w:sz w:val="28"/>
              <w:szCs w:val="28"/>
            </w:rPr>
            <w:tab/>
          </w:r>
          <w:bookmarkStart w:id="9" w:name="_Toc1924_WPSOffice_Level1Page"/>
          <w:r>
            <w:rPr>
              <w:b/>
              <w:bCs/>
              <w:sz w:val="28"/>
              <w:szCs w:val="28"/>
            </w:rPr>
            <w:t>17</w:t>
          </w:r>
          <w:bookmarkEnd w:id="9"/>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_Toc9030_WPSOffice_Level2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666"/>
              <w:placeholder>
                <w:docPart w:val="{25cbc157-020b-44df-83b3-2a3d2eb16fdf}"/>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1.方案主要工作</w:t>
              </w:r>
            </w:sdtContent>
          </w:sdt>
          <w:r>
            <w:rPr>
              <w:sz w:val="28"/>
              <w:szCs w:val="28"/>
            </w:rPr>
            <w:tab/>
          </w:r>
          <w:bookmarkStart w:id="10" w:name="_Toc9030_WPSOffice_Level2Page"/>
          <w:r>
            <w:rPr>
              <w:sz w:val="28"/>
              <w:szCs w:val="28"/>
            </w:rPr>
            <w:t>17</w:t>
          </w:r>
          <w:bookmarkEnd w:id="10"/>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_Toc29020_WPSOffice_Level2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666"/>
              <w:placeholder>
                <w:docPart w:val="{f6e8196c-3073-4cfe-8dc5-a07c346ed3a0}"/>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2.方案优点</w:t>
              </w:r>
            </w:sdtContent>
          </w:sdt>
          <w:r>
            <w:rPr>
              <w:sz w:val="28"/>
              <w:szCs w:val="28"/>
            </w:rPr>
            <w:tab/>
          </w:r>
          <w:bookmarkStart w:id="11" w:name="_Toc29020_WPSOffice_Level2Page"/>
          <w:r>
            <w:rPr>
              <w:sz w:val="28"/>
              <w:szCs w:val="28"/>
            </w:rPr>
            <w:t>18</w:t>
          </w:r>
          <w:bookmarkEnd w:id="11"/>
          <w:r>
            <w:rPr>
              <w:sz w:val="28"/>
              <w:szCs w:val="28"/>
            </w:rPr>
            <w:fldChar w:fldCharType="end"/>
          </w:r>
        </w:p>
        <w:p>
          <w:pPr>
            <w:pStyle w:val="9"/>
            <w:tabs>
              <w:tab w:val="right" w:leader="dot" w:pos="8306"/>
            </w:tabs>
          </w:pPr>
          <w:r>
            <w:rPr>
              <w:sz w:val="28"/>
              <w:szCs w:val="28"/>
            </w:rPr>
            <w:fldChar w:fldCharType="begin"/>
          </w:r>
          <w:r>
            <w:rPr>
              <w:sz w:val="28"/>
              <w:szCs w:val="28"/>
            </w:rPr>
            <w:instrText xml:space="preserve"> HYPERLINK \l _Toc26292_WPSOffice_Level2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666"/>
              <w:placeholder>
                <w:docPart w:val="{7dfe5377-3c7b-493c-8222-a0e1c862aacd}"/>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3.方案使用建议</w:t>
              </w:r>
            </w:sdtContent>
          </w:sdt>
          <w:r>
            <w:rPr>
              <w:sz w:val="28"/>
              <w:szCs w:val="28"/>
            </w:rPr>
            <w:tab/>
          </w:r>
          <w:bookmarkStart w:id="12" w:name="_Toc26292_WPSOffice_Level2Page"/>
          <w:r>
            <w:rPr>
              <w:sz w:val="28"/>
              <w:szCs w:val="28"/>
            </w:rPr>
            <w:t>18</w:t>
          </w:r>
          <w:bookmarkEnd w:id="12"/>
          <w:r>
            <w:rPr>
              <w:sz w:val="28"/>
              <w:szCs w:val="28"/>
            </w:rPr>
            <w:fldChar w:fldCharType="end"/>
          </w:r>
          <w:bookmarkEnd w:id="0"/>
        </w:p>
      </w:sdtContent>
    </w:sdt>
    <w:p>
      <w:pPr>
        <w:outlineLvl w:val="0"/>
        <w:rPr>
          <w:rFonts w:hint="eastAsia"/>
          <w:b/>
          <w:bCs/>
          <w:sz w:val="32"/>
          <w:szCs w:val="32"/>
          <w:u w:val="none"/>
          <w:lang w:val="en-US" w:eastAsia="zh-CN"/>
        </w:rPr>
      </w:pPr>
      <w:r>
        <w:rPr>
          <w:rFonts w:hint="eastAsia"/>
          <w:b/>
          <w:bCs/>
          <w:sz w:val="32"/>
          <w:szCs w:val="32"/>
          <w:u w:val="none"/>
          <w:lang w:val="en-US" w:eastAsia="zh-CN"/>
        </w:rPr>
        <w:br w:type="page"/>
      </w:r>
    </w:p>
    <w:p>
      <w:pPr>
        <w:jc w:val="center"/>
        <w:rPr>
          <w:rFonts w:hint="eastAsia"/>
          <w:b/>
          <w:bCs/>
          <w:sz w:val="32"/>
          <w:szCs w:val="32"/>
          <w:u w:val="none"/>
          <w:lang w:val="en-US" w:eastAsia="zh-CN"/>
        </w:rPr>
      </w:pPr>
      <w:bookmarkStart w:id="13" w:name="_Toc31595_WPSOffice_Level1"/>
      <w:r>
        <w:rPr>
          <w:rFonts w:hint="eastAsia"/>
          <w:b/>
          <w:bCs/>
          <w:sz w:val="32"/>
          <w:szCs w:val="32"/>
          <w:u w:val="none"/>
          <w:lang w:val="en-US" w:eastAsia="zh-CN"/>
        </w:rPr>
        <w:t>摘要</w:t>
      </w:r>
      <w:bookmarkEnd w:id="13"/>
    </w:p>
    <w:p>
      <w:pPr>
        <w:ind w:firstLine="420" w:firstLineChars="0"/>
        <w:jc w:val="left"/>
        <w:rPr>
          <w:rFonts w:hint="eastAsia"/>
          <w:b w:val="0"/>
          <w:bCs w:val="0"/>
          <w:sz w:val="24"/>
          <w:szCs w:val="24"/>
          <w:u w:val="none"/>
          <w:lang w:val="en-US" w:eastAsia="zh-CN"/>
        </w:rPr>
      </w:pPr>
      <w:r>
        <w:rPr>
          <w:rFonts w:hint="eastAsia"/>
          <w:b w:val="0"/>
          <w:bCs w:val="0"/>
          <w:sz w:val="24"/>
          <w:szCs w:val="24"/>
          <w:u w:val="none"/>
          <w:lang w:val="en-US" w:eastAsia="zh-CN"/>
        </w:rPr>
        <w:t>如今信贷方式的贷款越来越多，在普及的同时，便也带来了许许多多的问题。而信贷中最重要的则是要判断用户是否会违约。因而有了对用户信贷违约的预测，以用于降低用户违约的风险。</w:t>
      </w:r>
    </w:p>
    <w:p>
      <w:pPr>
        <w:ind w:firstLine="420" w:firstLineChars="0"/>
        <w:jc w:val="left"/>
        <w:rPr>
          <w:rFonts w:hint="eastAsia"/>
          <w:b w:val="0"/>
          <w:bCs w:val="0"/>
          <w:sz w:val="24"/>
          <w:szCs w:val="24"/>
          <w:u w:val="none"/>
          <w:lang w:val="en-US" w:eastAsia="zh-CN"/>
        </w:rPr>
      </w:pPr>
      <w:r>
        <w:rPr>
          <w:rFonts w:hint="eastAsia"/>
          <w:b w:val="0"/>
          <w:bCs w:val="0"/>
          <w:sz w:val="24"/>
          <w:szCs w:val="24"/>
          <w:u w:val="none"/>
          <w:lang w:val="en-US" w:eastAsia="zh-CN"/>
        </w:rPr>
        <w:t>借助于Lending Club 2018年第一季度的信贷数据，我们通过一些数据处理和分析的基本方法来对用户信贷是否会违约进行预测。从而给投资人一些帮助，以决定是否可放款。</w:t>
      </w:r>
    </w:p>
    <w:p>
      <w:pPr>
        <w:ind w:firstLine="420" w:firstLineChars="0"/>
        <w:jc w:val="left"/>
        <w:rPr>
          <w:rFonts w:hint="eastAsia"/>
          <w:b w:val="0"/>
          <w:bCs w:val="0"/>
          <w:sz w:val="24"/>
          <w:szCs w:val="24"/>
          <w:u w:val="none"/>
          <w:lang w:val="en-US" w:eastAsia="zh-CN"/>
        </w:rPr>
      </w:pPr>
      <w:r>
        <w:rPr>
          <w:rFonts w:hint="eastAsia"/>
          <w:b w:val="0"/>
          <w:bCs w:val="0"/>
          <w:sz w:val="24"/>
          <w:szCs w:val="24"/>
          <w:u w:val="none"/>
          <w:lang w:val="en-US" w:eastAsia="zh-CN"/>
        </w:rPr>
        <w:t>方案中首先是对数据进行了预处理，除去部分没有用处的信息，接着是对数据进行分析，包括对不同种类型特征的不同处理，缺失值的填充等，然后则是进行特征工程的探索，比如对非数值特征的转换，新特征的寻找，特征的选择等。最后，将处理好的数据放入模型。同时在多个模型训练下，比较每个的预测效果，判断模型的好坏。</w:t>
      </w:r>
    </w:p>
    <w:p>
      <w:pPr>
        <w:ind w:firstLine="420" w:firstLineChars="0"/>
        <w:jc w:val="left"/>
        <w:rPr>
          <w:rFonts w:hint="eastAsia"/>
          <w:b/>
          <w:bCs/>
          <w:sz w:val="32"/>
          <w:szCs w:val="32"/>
          <w:u w:val="none"/>
          <w:lang w:val="en-US" w:eastAsia="zh-CN"/>
        </w:rPr>
      </w:pPr>
      <w:r>
        <w:rPr>
          <w:rFonts w:hint="eastAsia"/>
          <w:b w:val="0"/>
          <w:bCs w:val="0"/>
          <w:sz w:val="24"/>
          <w:szCs w:val="24"/>
          <w:u w:val="none"/>
          <w:lang w:val="en-US" w:eastAsia="zh-CN"/>
        </w:rPr>
        <w:t>当数据和模型都处理好后，我们根据过程中遇到的一些问题进行分析，针对信贷过程中可能会遇到的一些问题，总结了一些建议和方案，希望可以在信贷方面上做出一些贡献。</w:t>
      </w:r>
      <w:r>
        <w:rPr>
          <w:rFonts w:hint="eastAsia"/>
          <w:b/>
          <w:bCs/>
          <w:sz w:val="32"/>
          <w:szCs w:val="32"/>
          <w:u w:val="none"/>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default"/>
          <w:b/>
          <w:bCs/>
          <w:sz w:val="32"/>
          <w:szCs w:val="32"/>
          <w:u w:val="none"/>
          <w:lang w:val="en-US" w:eastAsia="zh-CN"/>
        </w:rPr>
      </w:pPr>
      <w:bookmarkStart w:id="14" w:name="_Toc27279_WPSOffice_Level1"/>
      <w:r>
        <w:rPr>
          <w:rFonts w:hint="eastAsia"/>
          <w:b/>
          <w:bCs/>
          <w:sz w:val="32"/>
          <w:szCs w:val="32"/>
          <w:u w:val="none"/>
          <w:lang w:val="en-US" w:eastAsia="zh-CN"/>
        </w:rPr>
        <w:t>一、数据来源及说明</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本数据来源于财务平台Lending Club（P2P平台，公司位于美国旧金山）2018年第一季度的部分贷款的完整贷款数据。包括当前贷款状况(正在执行、迟交、全额偿还等)，以及最新的付款信息；包括贷款用户公开可见的身份信息等。正在执行的贷款数据包含上一个季度发放的贷款数据相关信息。数据除隐藏了用户的私有信息外，基本未做处理，因而更能体现数据分析的应用。本贷款数据有107864条用户贷款记录，特征属性包括贷款人贷款金额，贷款利率，贷款人填报年收入等共145个属性。</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b/>
          <w:bCs/>
          <w:sz w:val="32"/>
          <w:szCs w:val="32"/>
          <w:u w:val="none"/>
          <w:lang w:val="en-US" w:eastAsia="zh-CN"/>
        </w:rPr>
      </w:pPr>
      <w:bookmarkStart w:id="15" w:name="_Toc15349_WPSOffice_Level1"/>
      <w:r>
        <w:rPr>
          <w:rFonts w:hint="eastAsia"/>
          <w:b/>
          <w:bCs/>
          <w:sz w:val="32"/>
          <w:szCs w:val="32"/>
          <w:u w:val="none"/>
          <w:lang w:val="en-US" w:eastAsia="zh-CN"/>
        </w:rPr>
        <w:t>二、问题背景</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如今，Lending Club的商业模式已转变为证券模式。在此模式下，第一步便是平台对借款人的信用等级进行评级评分，进行评分后才能供其他投资者根据评价标准投资。然而在贷款的发放审核中的主要依据就是借款人的个人征用评级，所以对于这一步的不断完善与维护是及其重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从网上的数据来看，美国在个人征信方面做得相对于国内要好得多。在美国，个人伴随的各种信用以及各种指标是比较可靠的，在贷款方面便可以以此为较大的依据。而在国内，个人征信这方面的工作不够完善，所以对贷款方面的违约预测的工作还应该加大，加强用户的信用评估，同时也可以从这个过程中发现问题，针对问题找到解决方案来完善征信体系，评价指标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综上所述，本方案针对Lending Club某季度的用户信贷数据，通过数据的处理、分析等，进行用户信贷违约风险的预测，即对新增贷款申请人预测是否会违约，从而决定是否可以放款。同时也给出相应的预测模型和方案，从而能通过方案去解决相应的一些问题。</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default"/>
          <w:b/>
          <w:bCs/>
          <w:sz w:val="32"/>
          <w:szCs w:val="32"/>
          <w:u w:val="none"/>
          <w:lang w:val="en-US" w:eastAsia="zh-CN"/>
        </w:rPr>
      </w:pPr>
      <w:bookmarkStart w:id="16" w:name="_Toc11345_WPSOffice_Level1"/>
      <w:r>
        <w:rPr>
          <w:rFonts w:hint="eastAsia"/>
          <w:b/>
          <w:bCs/>
          <w:sz w:val="32"/>
          <w:szCs w:val="32"/>
          <w:u w:val="none"/>
          <w:lang w:val="en-US" w:eastAsia="zh-CN"/>
        </w:rPr>
        <w:t>三、数据分析</w:t>
      </w:r>
      <w:bookmarkEnd w:id="16"/>
      <w:r>
        <w:rPr>
          <w:rFonts w:hint="eastAsia"/>
          <w:b/>
          <w:bCs/>
          <w:sz w:val="32"/>
          <w:szCs w:val="32"/>
          <w:u w:val="none"/>
          <w:lang w:val="en-US" w:eastAsia="zh-CN"/>
        </w:rPr>
        <w:t>及模型处理</w:t>
      </w:r>
      <w:bookmarkStart w:id="25" w:name="_GoBack"/>
      <w:bookmarkEnd w:id="25"/>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default"/>
          <w:b/>
          <w:bCs/>
          <w:sz w:val="28"/>
          <w:szCs w:val="28"/>
          <w:u w:val="none"/>
          <w:lang w:val="en-US" w:eastAsia="zh-CN"/>
        </w:rPr>
      </w:pPr>
      <w:bookmarkStart w:id="17" w:name="_Toc27279_WPSOffice_Level2"/>
      <w:r>
        <w:rPr>
          <w:rFonts w:hint="eastAsia"/>
          <w:b/>
          <w:bCs/>
          <w:sz w:val="28"/>
          <w:szCs w:val="28"/>
          <w:u w:val="none"/>
          <w:lang w:val="en-US" w:eastAsia="zh-CN"/>
        </w:rPr>
        <w:t>1.任务目标</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用户信贷风险预测的任务是通过公司给出的用户贷款行为（如贷款数据的各种特征和贷款状态是否违约）来训练模型，通过模型对新增的贷款申请人进行预测，判断他（她）是否具有还款能力，因而判断该用户是否会发生贷款后的违约行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由此可知，该任务的本质是一个有监督的学习，因为贷款数据除具有各种特征属性列以外，还有目标列，即用户是否会违约的一个标记特征。此外，该目标列在结果中只有两种取值，即违约和不违约；故可判定贷款申请人是否违约是一个二分类问题，因此可以选择合适的模型进行最后数据的训练。</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bookmarkStart w:id="18" w:name="_Toc15349_WPSOffice_Level2"/>
      <w:r>
        <w:rPr>
          <w:rFonts w:hint="eastAsia"/>
          <w:b/>
          <w:bCs/>
          <w:sz w:val="28"/>
          <w:szCs w:val="28"/>
          <w:u w:val="none"/>
          <w:lang w:val="en-US" w:eastAsia="zh-CN"/>
        </w:rPr>
        <w:t>2.数据集的分析及预处理</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b/>
          <w:bCs/>
          <w:i w:val="0"/>
          <w:iCs w:val="0"/>
          <w:sz w:val="24"/>
          <w:szCs w:val="24"/>
          <w:u w:val="none"/>
          <w:lang w:val="en-US" w:eastAsia="zh-CN"/>
        </w:rPr>
        <w:t>（1）数据概况</w:t>
      </w:r>
      <w:r>
        <w:rPr>
          <w:rFonts w:hint="eastAsia"/>
          <w:sz w:val="24"/>
          <w:szCs w:val="24"/>
          <w:u w:val="none"/>
          <w:lang w:val="en-US" w:eastAsia="zh-CN"/>
        </w:rPr>
        <w:drawing>
          <wp:inline distT="0" distB="0" distL="114300" distR="114300">
            <wp:extent cx="5273040" cy="1670685"/>
            <wp:effectExtent l="0" t="0" r="3810" b="5715"/>
            <wp:docPr id="1" name="图片 1" descr="MNM6VK(2{00L5C9G]KPV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NM6VK(2{00L5C9G]KPVR2U"/>
                    <pic:cNvPicPr>
                      <a:picLocks noChangeAspect="1"/>
                    </pic:cNvPicPr>
                  </pic:nvPicPr>
                  <pic:blipFill>
                    <a:blip r:embed="rId4"/>
                    <a:stretch>
                      <a:fillRect/>
                    </a:stretch>
                  </pic:blipFill>
                  <pic:spPr>
                    <a:xfrm>
                      <a:off x="0" y="0"/>
                      <a:ext cx="5273040" cy="16706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24"/>
          <w:szCs w:val="24"/>
          <w:u w:val="none"/>
          <w:lang w:val="en-US" w:eastAsia="zh-CN"/>
        </w:rPr>
      </w:pPr>
      <w:r>
        <w:rPr>
          <w:rFonts w:hint="eastAsia"/>
          <w:sz w:val="18"/>
          <w:szCs w:val="18"/>
          <w:u w:val="none"/>
          <w:lang w:val="en-US" w:eastAsia="zh-CN"/>
        </w:rPr>
        <w:t>图1 贷款数据集头部数据预览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8120" cy="3241675"/>
            <wp:effectExtent l="0" t="0" r="17780" b="15875"/>
            <wp:docPr id="2" name="图片 2" descr="VHU8GT(VJ4[`U1~O$C2G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HU8GT(VJ4[`U1~O$C2G209"/>
                    <pic:cNvPicPr>
                      <a:picLocks noChangeAspect="1"/>
                    </pic:cNvPicPr>
                  </pic:nvPicPr>
                  <pic:blipFill>
                    <a:blip r:embed="rId5"/>
                    <a:stretch>
                      <a:fillRect/>
                    </a:stretch>
                  </pic:blipFill>
                  <pic:spPr>
                    <a:xfrm>
                      <a:off x="0" y="0"/>
                      <a:ext cx="5278120" cy="32416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图2 数据集部分特征缺失比例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drawing>
          <wp:inline distT="0" distB="0" distL="114300" distR="114300">
            <wp:extent cx="5272405" cy="2294890"/>
            <wp:effectExtent l="0" t="0" r="4445" b="10160"/>
            <wp:docPr id="5" name="图片 5" descr="T}QYQJ]7FH~2K)@OIGB6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QYQJ]7FH~2K)@OIGB60AD"/>
                    <pic:cNvPicPr>
                      <a:picLocks noChangeAspect="1"/>
                    </pic:cNvPicPr>
                  </pic:nvPicPr>
                  <pic:blipFill>
                    <a:blip r:embed="rId6"/>
                    <a:stretch>
                      <a:fillRect/>
                    </a:stretch>
                  </pic:blipFill>
                  <pic:spPr>
                    <a:xfrm>
                      <a:off x="0" y="0"/>
                      <a:ext cx="5272405" cy="2294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default"/>
          <w:sz w:val="18"/>
          <w:szCs w:val="18"/>
          <w:u w:val="none"/>
          <w:lang w:val="en-US" w:eastAsia="zh-CN"/>
        </w:rPr>
      </w:pPr>
      <w:r>
        <w:rPr>
          <w:rFonts w:hint="eastAsia"/>
          <w:sz w:val="18"/>
          <w:szCs w:val="18"/>
          <w:u w:val="none"/>
          <w:lang w:val="en-US" w:eastAsia="zh-CN"/>
        </w:rPr>
        <w:t>图3 数据整体缺失情况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分析】：从图1可知，数据集特征包括数值特征和非数值特征。图3展示了数据所有特征列中的缺失情况（图片由missingno库评估而得，在missingno库所得图中，某一列特征若有缺失值，则会用一条白线表示，因而可根据白线的程度判断缺失的情况）。图2中则列出了部分特征的缺失值比例，从图2和图3中可以看到，有较多的特征缺失较为严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【解决方法】：从数据所表现的信息情况来看，数据中严重缺失的数据特征列对分析的意义是不大的，而缺失较少的特征，通过处理则会有益。在这里，有两种处理方式：一是直接删除，而是填充处理。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结合特征的意义，删除了缺失值比例超过0.4的数据特征，选择这个比例的理由如下：缺失比列超过0.4的特征除一个缺失比例为0.5（此特征对模型影响并不大）的以外，都是0.7以上的，这些特征在经过分析后发现都是对模型预测意义不大的，是可以直接删除的。对于缺失较少的则分为非数值特征和数值特征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从方案角度想，严重缺失的特征信息可能也是不怎么强调用户填写的，因为它本身对用户画像的描写意义就不大。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i w:val="0"/>
          <w:iCs w:val="0"/>
          <w:sz w:val="24"/>
          <w:szCs w:val="24"/>
          <w:u w:val="none"/>
          <w:lang w:val="en-US" w:eastAsia="zh-CN"/>
        </w:rPr>
      </w:pPr>
      <w:r>
        <w:rPr>
          <w:rFonts w:hint="eastAsia"/>
          <w:b/>
          <w:bCs/>
          <w:i w:val="0"/>
          <w:iCs w:val="0"/>
          <w:sz w:val="24"/>
          <w:szCs w:val="24"/>
          <w:u w:val="none"/>
          <w:lang w:val="en-US" w:eastAsia="zh-CN"/>
        </w:rPr>
        <w:t>（2）非数值/类别特征的处理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首先查看数据集中的类别特征数据及缺失情况，如下图：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9865" cy="1877060"/>
            <wp:effectExtent l="0" t="0" r="6985" b="8890"/>
            <wp:docPr id="4" name="图片 4" descr="[EFBH[GO1$AMOCGU[4E}U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FBH[GO1$AMOCGU[4E}UWB"/>
                    <pic:cNvPicPr>
                      <a:picLocks noChangeAspect="1"/>
                    </pic:cNvPicPr>
                  </pic:nvPicPr>
                  <pic:blipFill>
                    <a:blip r:embed="rId7"/>
                    <a:stretch>
                      <a:fillRect/>
                    </a:stretch>
                  </pic:blipFill>
                  <pic:spPr>
                    <a:xfrm>
                      <a:off x="0" y="0"/>
                      <a:ext cx="5269865" cy="1877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图4 类别特征头部数据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9230" cy="2887980"/>
            <wp:effectExtent l="0" t="0" r="0" b="0"/>
            <wp:docPr id="10" name="图片 10"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8"/>
                    <pic:cNvPicPr>
                      <a:picLocks noChangeAspect="1"/>
                    </pic:cNvPicPr>
                  </pic:nvPicPr>
                  <pic:blipFill>
                    <a:blip r:embed="rId8"/>
                    <a:stretch>
                      <a:fillRect/>
                    </a:stretch>
                  </pic:blipFill>
                  <pic:spPr>
                    <a:xfrm>
                      <a:off x="0" y="0"/>
                      <a:ext cx="5269230" cy="2887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图5 类别特征缺失情况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【分析】：图3中，仔细查找后有两个比较重要的特征（int_rate, revol_util）实际上是数值特征，而因为含有“%”后缀而被pandas认为是字符串，因而被当成了类别特征，故需要将其转换为数值特征。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图4中是部分非数值特征的少数缺失情况，仍有几个特征的缺失值比较多，但可能会对模型的训练造成一定的影响。由于已经是经过第一步删除处理过后的数据，不能再进行删除，所以考虑填充。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对于这些缺失值，实际中可能因为是涉及到用户部分不愿意透露的信息，所以用户未详细填写，但大部分用户是不介意的。所以从方案角度来说，这一部分缺失值是有意义的。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解决方法】：对于图3中的问题，通过一些基本操作将该非数值特征转换为float类型的数值特征。对于图4中，由于是非数值特征，而且大部分的特征缺失值比较少，故暂时先用unknown填充，表示未知。处理前后的缺失值比较如下图：</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088890" cy="2687955"/>
            <wp:effectExtent l="0" t="0" r="16510" b="17145"/>
            <wp:docPr id="3" name="图片 3" descr="`{[S7{M1TPHU_[MSY3OV(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7{M1TPHU_[MSY3OV(NA"/>
                    <pic:cNvPicPr>
                      <a:picLocks noChangeAspect="1"/>
                    </pic:cNvPicPr>
                  </pic:nvPicPr>
                  <pic:blipFill>
                    <a:blip r:embed="rId9"/>
                    <a:stretch>
                      <a:fillRect/>
                    </a:stretch>
                  </pic:blipFill>
                  <pic:spPr>
                    <a:xfrm>
                      <a:off x="0" y="0"/>
                      <a:ext cx="5088890" cy="2687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24"/>
          <w:szCs w:val="24"/>
          <w:u w:val="none"/>
          <w:lang w:val="en-US" w:eastAsia="zh-CN"/>
        </w:rPr>
      </w:pPr>
      <w:r>
        <w:rPr>
          <w:rFonts w:hint="eastAsia"/>
          <w:sz w:val="18"/>
          <w:szCs w:val="18"/>
          <w:u w:val="none"/>
          <w:lang w:val="en-US" w:eastAsia="zh-CN"/>
        </w:rPr>
        <w:t>图6 非数值特征填充缺失情况</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7960" cy="2603500"/>
            <wp:effectExtent l="0" t="0" r="8890" b="6350"/>
            <wp:docPr id="6" name="图片 6" descr="HHAJ1XP`VHQCM@2Z67$@L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HAJ1XP`VHQCM@2Z67$@L8R"/>
                    <pic:cNvPicPr>
                      <a:picLocks noChangeAspect="1"/>
                    </pic:cNvPicPr>
                  </pic:nvPicPr>
                  <pic:blipFill>
                    <a:blip r:embed="rId10"/>
                    <a:stretch>
                      <a:fillRect/>
                    </a:stretch>
                  </pic:blipFill>
                  <pic:spPr>
                    <a:xfrm>
                      <a:off x="0" y="0"/>
                      <a:ext cx="5267960" cy="26035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图7 非数值特征填充后情况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i w:val="0"/>
          <w:iCs w:val="0"/>
          <w:sz w:val="24"/>
          <w:szCs w:val="24"/>
          <w:u w:val="none"/>
          <w:lang w:val="en-US" w:eastAsia="zh-CN"/>
        </w:rPr>
      </w:pPr>
      <w:r>
        <w:rPr>
          <w:rFonts w:hint="eastAsia"/>
          <w:b/>
          <w:bCs/>
          <w:i w:val="0"/>
          <w:iCs w:val="0"/>
          <w:sz w:val="24"/>
          <w:szCs w:val="24"/>
          <w:u w:val="none"/>
          <w:lang w:val="en-US" w:eastAsia="zh-CN"/>
        </w:rPr>
        <w:t>（3）数值特征的处理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同样，首先也是查看数值特征数据以及缺失情况，如下图所示：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9865" cy="1254125"/>
            <wp:effectExtent l="0" t="0" r="6985" b="3175"/>
            <wp:docPr id="7" name="图片 7" descr="J86K}{OD`D_X6S$W1PW8A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86K}{OD`D_X6S$W1PW8AIV"/>
                    <pic:cNvPicPr>
                      <a:picLocks noChangeAspect="1"/>
                    </pic:cNvPicPr>
                  </pic:nvPicPr>
                  <pic:blipFill>
                    <a:blip r:embed="rId11"/>
                    <a:stretch>
                      <a:fillRect/>
                    </a:stretch>
                  </pic:blipFill>
                  <pic:spPr>
                    <a:xfrm>
                      <a:off x="0" y="0"/>
                      <a:ext cx="5269865" cy="1254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图8 数值特征尾部数据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0500" cy="2287270"/>
            <wp:effectExtent l="0" t="0" r="6350" b="17780"/>
            <wp:docPr id="8" name="图片 8" descr="U{4}3SQ7O_S1FOPAB{349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4}3SQ7O_S1FOPAB{349MR"/>
                    <pic:cNvPicPr>
                      <a:picLocks noChangeAspect="1"/>
                    </pic:cNvPicPr>
                  </pic:nvPicPr>
                  <pic:blipFill>
                    <a:blip r:embed="rId12"/>
                    <a:stretch>
                      <a:fillRect/>
                    </a:stretch>
                  </pic:blipFill>
                  <pic:spPr>
                    <a:xfrm>
                      <a:off x="0" y="0"/>
                      <a:ext cx="5270500" cy="22872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图9 数值特征缺失情况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解决方法】：对于剩下的数值特征的缺失不是很严重，同时填充的处理方法也比较多，比如用平均值，众数，最大数等填充，或者也可以预测填充。在我们所用的数据环境中，我们选择了众数填充的方式。不过大多数数据使用众数填充的效果是比较好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i w:val="0"/>
          <w:iCs w:val="0"/>
          <w:sz w:val="24"/>
          <w:szCs w:val="24"/>
          <w:u w:val="none"/>
          <w:lang w:val="en-US" w:eastAsia="zh-CN"/>
        </w:rPr>
      </w:pPr>
      <w:r>
        <w:rPr>
          <w:rFonts w:hint="eastAsia"/>
          <w:b/>
          <w:bCs/>
          <w:i w:val="0"/>
          <w:iCs w:val="0"/>
          <w:sz w:val="24"/>
          <w:szCs w:val="24"/>
          <w:u w:val="none"/>
          <w:lang w:val="en-US" w:eastAsia="zh-CN"/>
        </w:rPr>
        <w:t>（4）数据再清洗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再次对数据集的各个特征查看，特别是非数值特征，因为有的模型是不能对非数值特征进行处理的，而且有的非数值特征因为取值过多，可能还需要考虑其它方法，这些则放到后面的特征抽象中讨论；而有的非数值特征几乎每条数据都不一样，这种特征大部分都是对模型没有用处的，因此，数据再清洗则是考虑到这些特征，根据特征属性的含义，人为的判断出对模型没有意义的特征并把它删除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通过斟酌后，像“title”，“disbursement_method”等这样的特征，从字面上便可知对模型的作用是不大的，故删除掉。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bookmarkStart w:id="19" w:name="_Toc11345_WPSOffice_Level2"/>
      <w:r>
        <w:rPr>
          <w:rFonts w:hint="eastAsia"/>
          <w:b/>
          <w:bCs/>
          <w:sz w:val="28"/>
          <w:szCs w:val="28"/>
          <w:u w:val="none"/>
          <w:lang w:val="en-US" w:eastAsia="zh-CN"/>
        </w:rPr>
        <w:t>3.特征工程</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1"/>
        <w:rPr>
          <w:rFonts w:hint="default"/>
          <w:b w:val="0"/>
          <w:bCs w:val="0"/>
          <w:sz w:val="24"/>
          <w:szCs w:val="24"/>
          <w:u w:val="none"/>
          <w:lang w:val="en-US" w:eastAsia="zh-CN"/>
        </w:rPr>
      </w:pPr>
      <w:r>
        <w:rPr>
          <w:rFonts w:hint="eastAsia"/>
          <w:b w:val="0"/>
          <w:bCs w:val="0"/>
          <w:sz w:val="24"/>
          <w:szCs w:val="24"/>
          <w:u w:val="none"/>
          <w:lang w:val="en-US" w:eastAsia="zh-CN"/>
        </w:rPr>
        <w:t>从解决方案的角度出发，特征工程的作用是更加详细的描述用户的画像，使得根据用户填写的信息特征更加能用于判断用户的信贷诚信行为。对于这一部分则分特征衍生、特征抽象、特征标准化和特征选择4个方面阐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sz w:val="24"/>
          <w:szCs w:val="24"/>
          <w:u w:val="none"/>
          <w:lang w:val="en-US" w:eastAsia="zh-CN"/>
        </w:rPr>
      </w:pPr>
      <w:r>
        <w:rPr>
          <w:rFonts w:hint="eastAsia"/>
          <w:b/>
          <w:bCs/>
          <w:sz w:val="24"/>
          <w:szCs w:val="24"/>
          <w:u w:val="none"/>
          <w:lang w:val="en-US" w:eastAsia="zh-CN"/>
        </w:rPr>
        <w:t>（1）特征衍生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&lt;1&gt; "installment_feat"：用户每月还款支出占月收入的比。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集中，"installment"代表贷款每月分期应还的金额（月负债），"annual_inc"代表申请人的年收入，我们将"annual_inc"除以12得到贷款申请人的平均月收入金额，然后再把"installment"（月负债）与（"annual_inc"/12）（月收入）相除生成新的特征"installment_feat"，新特征"installment_feat"代表客户每月还款支出占月收入的比，"installment_feat"的值越大，意味着贷款人的还款压力越大，违约的可能性则越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&lt;2&gt; "emergency_repayment"：用户是否能完成紧急情况还款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集中，"avg_cur_bal"代表用户当前所有账户的平均余额，"num_actv_bc_tl"代表用户当前活跃的银行卡账户数，"loan_amnt"代表用户贷款数目，"avg_cur_bal"乘上"num_actv_bc_tl"便可在一定程度上理解成用户所有账户的总余额，再减去"loan_amnt"，则可以根据结果的正负判断在紧急情况下用户是否可以马上还款。用户是否能马上还款对于放款者的判断在一定程度上也是有影响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bCs/>
          <w:sz w:val="24"/>
          <w:szCs w:val="24"/>
          <w:u w:val="none"/>
          <w:lang w:val="en-US" w:eastAsia="zh-CN"/>
        </w:rPr>
      </w:pPr>
      <w:r>
        <w:rPr>
          <w:rFonts w:hint="eastAsia"/>
          <w:b/>
          <w:bCs/>
          <w:sz w:val="24"/>
          <w:szCs w:val="24"/>
          <w:u w:val="none"/>
          <w:lang w:val="en-US" w:eastAsia="zh-CN"/>
        </w:rPr>
        <w:t>&lt;3&gt; "finish_in_time"：用户是否能在指定时间内完成还款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集中，"term"代表用户所填的还款月份。我们用"loan_amnt"除以"annual_inc"得到用户还款的年数，再减去"term"/12，根据得到结果的正负则可理解为用户是否可在所填的时间内完成还款。对于结果为正的数据，在一般情况下，当然有理由认为该用户具有偿还贷款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&lt;4&gt; "reputation"：用户的信誉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集中，"num_accts_ever_120_pd"代表用户当前逾期120天的账户数，"num_bc_tl"代表用户银行卡账户总数；用"num_accts_ever_120_pd"除以银行卡账户总数"num_bc_tl"得到用户逾期的银行账户比例。不过对于这一个特征，可能不是用于大部分，因为大多数的人多的账户都是比较少的，但是可以通过设置一个阈值，筛选出信誉特别差或者特征好的，另外也可以对结果进行分级，即在这方面反映用户一定程度的信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sz w:val="24"/>
          <w:szCs w:val="24"/>
          <w:u w:val="none"/>
          <w:lang w:val="en-US" w:eastAsia="zh-CN"/>
        </w:rPr>
      </w:pPr>
      <w:r>
        <w:rPr>
          <w:rFonts w:hint="eastAsia"/>
          <w:b/>
          <w:bCs/>
          <w:sz w:val="24"/>
          <w:szCs w:val="24"/>
          <w:u w:val="none"/>
          <w:lang w:val="en-US" w:eastAsia="zh-CN"/>
        </w:rPr>
        <w:t>（2）特征抽象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&lt;1&gt; 对label特征的抽象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Lending Club的数据中，贷款状态loan_status这一特征就相当于目标列，但是数据中的这一特征有多种情况，不过对这些状态都可以分为是否违约两个类别。所以有必要对这一目标特征进行抽象，以将问题转化为为二分类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loan_status的不同状态中，我们将Default，In Grace Period，Late (31-120 days)，Late (16-30 days)，Charged Off映射为1，即已违约；将Current，Issued，Fully Paid映射为0，即未违约。这样，我们便也把这一列类别特征转化为了数值特征，同时也转化为了二分类问题。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处理过后通过可视化查看该特征的情况，如图9，很显然以及转化完毕。同时可以看出0,1两个类别之间的数据大小差异，其中违约的数据相比未违约的是比较少的，这也符合现实情况。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4648200" cy="2971800"/>
            <wp:effectExtent l="0" t="0" r="0" b="0"/>
            <wp:docPr id="9" name="图片 9" descr="V1LZ81GZ5N99T`YC18[7{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1LZ81GZ5N99T`YC18[7{SD"/>
                    <pic:cNvPicPr>
                      <a:picLocks noChangeAspect="1"/>
                    </pic:cNvPicPr>
                  </pic:nvPicPr>
                  <pic:blipFill>
                    <a:blip r:embed="rId13"/>
                    <a:stretch>
                      <a:fillRect/>
                    </a:stretch>
                  </pic:blipFill>
                  <pic:spPr>
                    <a:xfrm>
                      <a:off x="0" y="0"/>
                      <a:ext cx="4648200" cy="29718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图10 贷款状态情况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&lt;2&gt; 对就业年限emp_length的抽象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由于就业年限这一特征在很大程度上反应一个人的诚信程度，所以也需要对这一特征进行处理，除此之外，这是一个有序特征，跟抽象后的数字大小是有联系的，所以有必要进行一些大小上的区分。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这一特征的取值是在0-10之间的，单位是年，所以除开将10+year映射为10，将&lt;1 year和unknown映射为0之外，其余映射为对应的年限数字。比如8year映射为8，这样处理之后，便将这一特征转化为了有序的数值特征，因此可以直接放入模型之中进行训练。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&lt;3&gt; 信用证指定贷款等级grade的抽象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grade是由Lending Club指定的一个贷款等级，体现用户贷款信用的程度。以给放款方一些决策帮助。可以知道的是，这一指标也是放款方着重参考的一个点，所以它的重要性也是挺高的。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在数据中，grade有A，B，C，D，E，F，G共7个等级，因此可以直接对应一个数值，即1-7，这样也将其转换成为了一个有序特征。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&lt;4&gt; 对剩下的几个类别特征：home_ownership, verification_status, application_type, purpose, term的处理。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考虑到在最后需要使用到的模型Logistic Regression，RandomForest等不支持字符串类型的非数值特征，所以需要对剩下的几个类别特征进行处理。当然有的模型比如LightGBM可以直接放进去，但处理效果不一定能和人为预期一样。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为了较好的区分每个特征的不同类别取值，可以使用one-hot编码，对剩下的几个特征进行one-hot处理后，将离散特征的取值扩展到了欧式空间，分类器计算通过距离计算相似度时也更加方便了，即解决了分类器不易处理属性数据的问题，同时，也起到了扩充特征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sz w:val="24"/>
          <w:szCs w:val="24"/>
          <w:u w:val="none"/>
          <w:lang w:val="en-US" w:eastAsia="zh-CN"/>
        </w:rPr>
      </w:pPr>
      <w:r>
        <w:rPr>
          <w:rFonts w:hint="eastAsia"/>
          <w:b/>
          <w:bCs/>
          <w:sz w:val="24"/>
          <w:szCs w:val="24"/>
          <w:u w:val="none"/>
          <w:lang w:val="en-US" w:eastAsia="zh-CN"/>
        </w:rPr>
        <w:t>（3）特征标准化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由于数据的问题，可能有的数据在处理之后仍然可能有一些异常值，或者分布与实际分布可能存在差异，或者可能收集到的数据有一些小的量纲问题等，所以需要对特征进行标准化处理，采用的是sklearn模块preprocessing的子模块StandardScal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sz w:val="24"/>
          <w:szCs w:val="24"/>
          <w:u w:val="none"/>
          <w:lang w:val="en-US" w:eastAsia="zh-CN"/>
        </w:rPr>
      </w:pPr>
      <w:r>
        <w:rPr>
          <w:rFonts w:hint="eastAsia"/>
          <w:b/>
          <w:bCs/>
          <w:sz w:val="24"/>
          <w:szCs w:val="24"/>
          <w:u w:val="none"/>
          <w:lang w:val="en-US" w:eastAsia="zh-CN"/>
        </w:rPr>
        <w:t>（4）特征选择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&lt;1&gt; 初步筛选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前面的所有处理完毕之后，特征还有100个左右，很明显的是，有很多特征是没有必要的，而且是冗余的，接下来要做的则是初步选择出一些相关性较高的特征，再从剩下的特征中进行筛选，同时也能在后面模型处理部分降低模型训练的难度和时间消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在这里，以Recursive Feature Elimination ( RFE ：递归式特征消除)方法进行特征选择为例，还有其它的特征选择方法也适用。该方法根据学习器计算出的特征重要性，递归的删除重要性最低的特征，直到达到所需要的特征个数为止。经过特征重要性的一些查看以及特征训练的难易和时间消耗程度，我们最后选择筛选出30个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通过筛选过后，画出剩下特征的皮尔森相关性图谱，通过观察再进行下一步的筛选。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4727575" cy="4527550"/>
            <wp:effectExtent l="0" t="0" r="15875" b="6350"/>
            <wp:docPr id="11" name="图片 11"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11111"/>
                    <pic:cNvPicPr>
                      <a:picLocks noChangeAspect="1"/>
                    </pic:cNvPicPr>
                  </pic:nvPicPr>
                  <pic:blipFill>
                    <a:blip r:embed="rId14"/>
                    <a:stretch>
                      <a:fillRect/>
                    </a:stretch>
                  </pic:blipFill>
                  <pic:spPr>
                    <a:xfrm>
                      <a:off x="0" y="0"/>
                      <a:ext cx="4727575" cy="45275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图11 初次筛选后特征相关性图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图中显示了所有特征两两之间的相关性，这就很容易观察到特征之间的关系了。从图中便可以看出哪些特征是多余的，哪些太低而没有作用的等。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&lt;2&gt; 再次筛选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通过观察图10发现，很多特征之间的相关性都是较小的，只有少数是关系比较大的，而且有很多特征是多余的。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所以在这里删除了15个重要性低的特征，留下15个更为重要的特征。再次查看其皮尔森相关性图谱如下：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6690" cy="5039360"/>
            <wp:effectExtent l="0" t="0" r="10160" b="8890"/>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5"/>
                    <a:stretch>
                      <a:fillRect/>
                    </a:stretch>
                  </pic:blipFill>
                  <pic:spPr>
                    <a:xfrm>
                      <a:off x="0" y="0"/>
                      <a:ext cx="5266690" cy="50393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图12 再次筛选后特性相关性图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&lt;3&gt; 特征重要性评判以及排序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选择好了特征之后，还可以通过学习器学习之后，输出特征重要性进行相关的评判，用以判断所做的特征选择是否正确。另外则是可以挖掘哪些特征变量的重要性很好，可以降低学习的难度，在优化模型上起到一定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留下的特征的重要性排序如下图12，特征的重要性柱状图及步阶图如图13：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4378960" cy="2362835"/>
            <wp:effectExtent l="0" t="0" r="2540" b="18415"/>
            <wp:docPr id="17" name="图片 17" descr="%(E8ZK(CYJ_OXHZA`8PX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8ZK(CYJ_OXHZA`8PX_(L"/>
                    <pic:cNvPicPr>
                      <a:picLocks noChangeAspect="1"/>
                    </pic:cNvPicPr>
                  </pic:nvPicPr>
                  <pic:blipFill>
                    <a:blip r:embed="rId16"/>
                    <a:stretch>
                      <a:fillRect/>
                    </a:stretch>
                  </pic:blipFill>
                  <pic:spPr>
                    <a:xfrm>
                      <a:off x="0" y="0"/>
                      <a:ext cx="4378960" cy="23628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图13 特征重要性排序输出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0500" cy="2662555"/>
            <wp:effectExtent l="0" t="0" r="6350" b="4445"/>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
                    <pic:cNvPicPr>
                      <a:picLocks noChangeAspect="1"/>
                    </pic:cNvPicPr>
                  </pic:nvPicPr>
                  <pic:blipFill>
                    <a:blip r:embed="rId17"/>
                    <a:stretch>
                      <a:fillRect/>
                    </a:stretch>
                  </pic:blipFill>
                  <pic:spPr>
                    <a:xfrm>
                      <a:off x="0" y="0"/>
                      <a:ext cx="5270500" cy="26625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图14 特征重要性柱状图和步阶图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bookmarkStart w:id="20" w:name="_Toc1924_WPSOffice_Level2"/>
      <w:r>
        <w:rPr>
          <w:rFonts w:hint="eastAsia"/>
          <w:b/>
          <w:bCs/>
          <w:sz w:val="28"/>
          <w:szCs w:val="28"/>
          <w:u w:val="none"/>
          <w:lang w:val="en-US" w:eastAsia="zh-CN"/>
        </w:rPr>
        <w:t>4.模型训练</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b/>
          <w:bCs/>
          <w:sz w:val="24"/>
          <w:szCs w:val="24"/>
          <w:u w:val="none"/>
          <w:lang w:val="en-US" w:eastAsia="zh-CN"/>
        </w:rPr>
      </w:pPr>
      <w:r>
        <w:rPr>
          <w:rFonts w:hint="eastAsia"/>
          <w:b/>
          <w:bCs/>
          <w:sz w:val="24"/>
          <w:szCs w:val="24"/>
          <w:u w:val="none"/>
          <w:lang w:val="en-US" w:eastAsia="zh-CN"/>
        </w:rPr>
        <w:t>（1）样本数量均衡处理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在前面对目标列loans_status输出的时候我们发现，违约数据和未违约数据之间的差距是很大的，而且这种差距会对模型训练造成很大的影响。所以为了使训练效果更好，采用过采样的方法来处理样本不均衡的问题。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u w:val="none"/>
          <w:lang w:val="en-US" w:eastAsia="zh-CN"/>
        </w:rPr>
      </w:pPr>
      <w:r>
        <w:rPr>
          <w:rFonts w:hint="eastAsia"/>
          <w:sz w:val="24"/>
          <w:szCs w:val="24"/>
          <w:u w:val="none"/>
          <w:lang w:val="en-US" w:eastAsia="zh-CN"/>
        </w:rPr>
        <w:t>算法则是使用</w:t>
      </w:r>
      <w:r>
        <w:rPr>
          <w:rFonts w:hint="default"/>
          <w:sz w:val="24"/>
          <w:szCs w:val="24"/>
          <w:u w:val="none"/>
          <w:lang w:val="en-US" w:eastAsia="zh-CN"/>
        </w:rPr>
        <w:t>SMOTE（Synthetic Minority Oversampling Technique）</w:t>
      </w:r>
      <w:r>
        <w:rPr>
          <w:rFonts w:hint="eastAsia"/>
          <w:sz w:val="24"/>
          <w:szCs w:val="24"/>
          <w:u w:val="none"/>
          <w:lang w:val="en-US" w:eastAsia="zh-CN"/>
        </w:rPr>
        <w:t>算法进行处理</w:t>
      </w:r>
      <w:r>
        <w:rPr>
          <w:rFonts w:hint="default"/>
          <w:sz w:val="24"/>
          <w:szCs w:val="24"/>
          <w:u w:val="none"/>
          <w:lang w:val="en-US" w:eastAsia="zh-CN"/>
        </w:rPr>
        <w:t>，</w:t>
      </w:r>
      <w:r>
        <w:rPr>
          <w:rFonts w:hint="eastAsia"/>
          <w:sz w:val="24"/>
          <w:szCs w:val="24"/>
          <w:u w:val="none"/>
          <w:lang w:val="en-US" w:eastAsia="zh-CN"/>
        </w:rPr>
        <w:t>算法原理是</w:t>
      </w:r>
      <w:r>
        <w:rPr>
          <w:rFonts w:hint="default"/>
          <w:sz w:val="24"/>
          <w:szCs w:val="24"/>
          <w:u w:val="none"/>
          <w:lang w:val="en-US" w:eastAsia="zh-CN"/>
        </w:rPr>
        <w:t>采样最邻近算法，计算出每个少数类样本的K个近邻，从K个近邻中随机挑选N个样本进行随机线性插值，构造新的少数样本，同时将新样本与原数据合成，产生新的训练集。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r>
        <w:rPr>
          <w:rFonts w:hint="eastAsia"/>
          <w:b/>
          <w:bCs/>
          <w:sz w:val="24"/>
          <w:szCs w:val="24"/>
          <w:u w:val="none"/>
          <w:lang w:val="en-US" w:eastAsia="zh-CN"/>
        </w:rPr>
        <w:t>（2）模型构建与训练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u w:val="none"/>
          <w:lang w:val="en-US" w:eastAsia="zh-CN"/>
        </w:rPr>
      </w:pPr>
      <w:r>
        <w:rPr>
          <w:rFonts w:hint="eastAsia"/>
          <w:sz w:val="24"/>
          <w:szCs w:val="24"/>
          <w:u w:val="none"/>
          <w:lang w:val="en-US" w:eastAsia="zh-CN"/>
        </w:rPr>
        <w:t>模型的训练</w:t>
      </w:r>
      <w:r>
        <w:rPr>
          <w:rFonts w:hint="default"/>
          <w:sz w:val="24"/>
          <w:szCs w:val="24"/>
          <w:u w:val="none"/>
          <w:lang w:val="en-US" w:eastAsia="zh-CN"/>
        </w:rPr>
        <w:t>采用交叉验证法划分数据集，将数据划分为3部分：训练集（training set）、验证集（validation set）和测试集（test set）。让模型在训练集进行学习，在验证集上进行参数调优，最后使用测试集数据评估模型的性能。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u w:val="none"/>
          <w:lang w:val="en-US" w:eastAsia="zh-CN"/>
        </w:rPr>
      </w:pPr>
      <w:r>
        <w:rPr>
          <w:rFonts w:hint="default"/>
          <w:sz w:val="24"/>
          <w:szCs w:val="24"/>
          <w:u w:val="none"/>
          <w:lang w:val="en-US" w:eastAsia="zh-CN"/>
        </w:rPr>
        <w:t>模型调优采用网格搜索调优参数（grid search），通过构建参数候选集合，然后网格搜索穷举各种参数组合，根据设定的评分机制找到最好的一组设置。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模型上课根据需要选择，这里使用了五个常见的处理分类问题的模型，即：LogisticRegression，决策树，随机森林（包括以gini系数和信息增益为分类依据两种），XGBoost，LightGBM。它们各自都有自己的优点，我们则通过效果选择好的模型，或者做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r>
        <w:rPr>
          <w:rFonts w:hint="eastAsia"/>
          <w:b/>
          <w:bCs/>
          <w:sz w:val="24"/>
          <w:szCs w:val="24"/>
          <w:u w:val="none"/>
          <w:lang w:val="en-US" w:eastAsia="zh-CN"/>
        </w:rPr>
        <w:t>（4）评判指标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评判指标使用的是一般常用的AUC评估方法。相比于ROC曲线，它定义为其曲线下面的面积，更加能清晰的反应模型的好坏。所以，AUC值更大的模型，效果则越好。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通过模型训练后，将每个模型测试得到的AUC值输出查看。其结果列在下表中：</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26" w:hRule="atLeast"/>
        </w:trPr>
        <w:tc>
          <w:tcPr>
            <w:tcW w:w="121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720" w:lineRule="auto"/>
              <w:jc w:val="center"/>
              <w:textAlignment w:val="auto"/>
              <w:rPr>
                <w:rFonts w:hint="default"/>
                <w:sz w:val="21"/>
                <w:szCs w:val="21"/>
                <w:u w:val="none"/>
                <w:lang w:val="en-US" w:eastAsia="zh-CN"/>
              </w:rPr>
            </w:pPr>
            <w:r>
              <w:rPr>
                <w:rFonts w:hint="eastAsia"/>
                <w:sz w:val="21"/>
                <w:szCs w:val="21"/>
                <w:u w:val="none"/>
                <w:lang w:val="en-US" w:eastAsia="zh-CN"/>
              </w:rPr>
              <w:t>模型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sz w:val="21"/>
                <w:szCs w:val="21"/>
                <w:u w:val="none"/>
                <w:lang w:val="en-US" w:eastAsia="zh-CN"/>
              </w:rPr>
            </w:pPr>
            <w:r>
              <w:rPr>
                <w:rFonts w:hint="eastAsia"/>
                <w:sz w:val="21"/>
                <w:szCs w:val="21"/>
                <w:u w:val="none"/>
                <w:lang w:val="en-US" w:eastAsia="zh-CN"/>
              </w:rPr>
              <w:t>Logistic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sz w:val="24"/>
                <w:szCs w:val="24"/>
                <w:u w:val="none"/>
                <w:vertAlign w:val="baseline"/>
                <w:lang w:val="en-US" w:eastAsia="zh-CN"/>
              </w:rPr>
            </w:pPr>
            <w:r>
              <w:rPr>
                <w:rFonts w:hint="eastAsia"/>
                <w:sz w:val="21"/>
                <w:szCs w:val="21"/>
                <w:u w:val="none"/>
                <w:lang w:val="en-US" w:eastAsia="zh-CN"/>
              </w:rPr>
              <w:t>Regression</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720" w:lineRule="auto"/>
              <w:jc w:val="center"/>
              <w:textAlignment w:val="auto"/>
              <w:rPr>
                <w:rFonts w:hint="eastAsia"/>
                <w:sz w:val="24"/>
                <w:szCs w:val="24"/>
                <w:u w:val="none"/>
                <w:vertAlign w:val="baseline"/>
                <w:lang w:val="en-US" w:eastAsia="zh-CN"/>
              </w:rPr>
            </w:pPr>
            <w:r>
              <w:rPr>
                <w:rFonts w:hint="eastAsia"/>
                <w:sz w:val="21"/>
                <w:szCs w:val="21"/>
                <w:u w:val="none"/>
                <w:lang w:val="en-US" w:eastAsia="zh-CN"/>
              </w:rPr>
              <w:t>决策树</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u w:val="none"/>
                <w:vertAlign w:val="baseline"/>
                <w:lang w:val="en-US" w:eastAsia="zh-CN"/>
              </w:rPr>
            </w:pPr>
            <w:r>
              <w:rPr>
                <w:rFonts w:hint="eastAsia"/>
                <w:sz w:val="18"/>
                <w:szCs w:val="18"/>
                <w:u w:val="none"/>
                <w:vertAlign w:val="baseline"/>
                <w:lang w:val="en-US" w:eastAsia="zh-CN"/>
              </w:rPr>
              <w:t>随机森林（Gini系数）</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18"/>
                <w:szCs w:val="18"/>
                <w:u w:val="none"/>
                <w:vertAlign w:val="baseline"/>
                <w:lang w:val="en-US" w:eastAsia="zh-CN"/>
              </w:rPr>
            </w:pPr>
            <w:r>
              <w:rPr>
                <w:rFonts w:hint="eastAsia"/>
                <w:sz w:val="18"/>
                <w:szCs w:val="18"/>
                <w:u w:val="none"/>
                <w:vertAlign w:val="baseline"/>
                <w:lang w:val="en-US" w:eastAsia="zh-CN"/>
              </w:rPr>
              <w:t>随机森林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u w:val="none"/>
                <w:vertAlign w:val="baseline"/>
                <w:lang w:val="en-US" w:eastAsia="zh-CN"/>
              </w:rPr>
            </w:pPr>
            <w:r>
              <w:rPr>
                <w:rFonts w:hint="eastAsia"/>
                <w:sz w:val="18"/>
                <w:szCs w:val="18"/>
                <w:u w:val="none"/>
                <w:vertAlign w:val="baseline"/>
                <w:lang w:val="en-US" w:eastAsia="zh-CN"/>
              </w:rPr>
              <w:t>（信息熵）</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720" w:lineRule="auto"/>
              <w:jc w:val="center"/>
              <w:textAlignment w:val="auto"/>
              <w:rPr>
                <w:rFonts w:hint="default"/>
                <w:sz w:val="21"/>
                <w:szCs w:val="21"/>
                <w:u w:val="none"/>
                <w:lang w:val="en-US" w:eastAsia="zh-CN"/>
              </w:rPr>
            </w:pPr>
            <w:r>
              <w:rPr>
                <w:rFonts w:hint="eastAsia"/>
                <w:sz w:val="21"/>
                <w:szCs w:val="21"/>
                <w:u w:val="none"/>
                <w:lang w:val="en-US" w:eastAsia="zh-CN"/>
              </w:rPr>
              <w:t>XGBoost</w:t>
            </w:r>
          </w:p>
        </w:tc>
        <w:tc>
          <w:tcPr>
            <w:tcW w:w="1218"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720" w:lineRule="auto"/>
              <w:jc w:val="center"/>
              <w:textAlignment w:val="auto"/>
              <w:rPr>
                <w:rFonts w:hint="default"/>
                <w:sz w:val="21"/>
                <w:szCs w:val="21"/>
                <w:u w:val="none"/>
                <w:lang w:val="en-US" w:eastAsia="zh-CN"/>
              </w:rPr>
            </w:pPr>
            <w:r>
              <w:rPr>
                <w:rFonts w:hint="eastAsia"/>
                <w:sz w:val="21"/>
                <w:szCs w:val="21"/>
                <w:u w:val="none"/>
                <w:lang w:val="en-US" w:eastAsia="zh-CN"/>
              </w:rPr>
              <w:t>LightGBM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u w:val="none"/>
                <w:vertAlign w:val="baseline"/>
                <w:lang w:val="en-US" w:eastAsia="zh-CN"/>
              </w:rPr>
            </w:pPr>
            <w:r>
              <w:rPr>
                <w:rFonts w:hint="eastAsia"/>
                <w:sz w:val="24"/>
                <w:szCs w:val="24"/>
                <w:u w:val="none"/>
                <w:vertAlign w:val="baseline"/>
                <w:lang w:val="en-US" w:eastAsia="zh-CN"/>
              </w:rPr>
              <w:t>AUC值</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u w:val="none"/>
                <w:vertAlign w:val="baseline"/>
                <w:lang w:val="en-US" w:eastAsia="zh-CN"/>
              </w:rPr>
            </w:pPr>
            <w:r>
              <w:rPr>
                <w:rFonts w:hint="eastAsia"/>
                <w:sz w:val="24"/>
                <w:szCs w:val="24"/>
                <w:u w:val="none"/>
                <w:vertAlign w:val="baseline"/>
                <w:lang w:val="en-US" w:eastAsia="zh-CN"/>
              </w:rPr>
              <w:t>0.930629</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u w:val="none"/>
                <w:vertAlign w:val="baseline"/>
                <w:lang w:val="en-US" w:eastAsia="zh-CN"/>
              </w:rPr>
            </w:pPr>
            <w:r>
              <w:rPr>
                <w:rFonts w:hint="eastAsia"/>
                <w:sz w:val="24"/>
                <w:szCs w:val="24"/>
                <w:u w:val="none"/>
                <w:vertAlign w:val="baseline"/>
                <w:lang w:val="en-US" w:eastAsia="zh-CN"/>
              </w:rPr>
              <w:t>0.957753</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u w:val="none"/>
                <w:vertAlign w:val="baseline"/>
                <w:lang w:val="en-US" w:eastAsia="zh-CN"/>
              </w:rPr>
            </w:pPr>
            <w:r>
              <w:rPr>
                <w:rFonts w:hint="eastAsia"/>
                <w:sz w:val="24"/>
                <w:szCs w:val="24"/>
                <w:u w:val="none"/>
                <w:vertAlign w:val="baseline"/>
                <w:lang w:val="en-US" w:eastAsia="zh-CN"/>
              </w:rPr>
              <w:t>0.976464</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u w:val="none"/>
                <w:vertAlign w:val="baseline"/>
                <w:lang w:val="en-US" w:eastAsia="zh-CN"/>
              </w:rPr>
            </w:pPr>
            <w:r>
              <w:rPr>
                <w:rFonts w:hint="eastAsia"/>
                <w:sz w:val="24"/>
                <w:szCs w:val="24"/>
                <w:u w:val="none"/>
                <w:vertAlign w:val="baseline"/>
                <w:lang w:val="en-US" w:eastAsia="zh-CN"/>
              </w:rPr>
              <w:t>0.977710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u w:val="none"/>
                <w:vertAlign w:val="baseline"/>
                <w:lang w:val="en-US" w:eastAsia="zh-CN"/>
              </w:rPr>
            </w:pPr>
            <w:r>
              <w:rPr>
                <w:rFonts w:hint="eastAsia"/>
                <w:sz w:val="24"/>
                <w:szCs w:val="24"/>
                <w:u w:val="none"/>
                <w:vertAlign w:val="baseline"/>
                <w:lang w:val="en-US" w:eastAsia="zh-CN"/>
              </w:rPr>
              <w:t>0.981896</w:t>
            </w:r>
          </w:p>
        </w:tc>
        <w:tc>
          <w:tcPr>
            <w:tcW w:w="1218"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u w:val="none"/>
                <w:vertAlign w:val="baseline"/>
                <w:lang w:val="en-US" w:eastAsia="zh-CN"/>
              </w:rPr>
            </w:pPr>
            <w:r>
              <w:rPr>
                <w:rFonts w:hint="eastAsia"/>
                <w:sz w:val="24"/>
                <w:szCs w:val="24"/>
                <w:u w:val="none"/>
                <w:vertAlign w:val="baseline"/>
                <w:lang w:val="en-US" w:eastAsia="zh-CN"/>
              </w:rPr>
              <w:t>0.987091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u w:val="none"/>
          <w:lang w:val="en-US" w:eastAsia="zh-CN"/>
        </w:rPr>
      </w:pPr>
      <w:r>
        <w:rPr>
          <w:rFonts w:hint="eastAsia"/>
          <w:sz w:val="24"/>
          <w:szCs w:val="24"/>
          <w:u w:val="none"/>
          <w:lang w:val="en-US" w:eastAsia="zh-CN"/>
        </w:rPr>
        <w:drawing>
          <wp:inline distT="0" distB="0" distL="114300" distR="114300">
            <wp:extent cx="5273040" cy="2867660"/>
            <wp:effectExtent l="0" t="0" r="3810" b="8890"/>
            <wp:docPr id="12" name="图片 12" descr="GF[EO8V]FN(8VY6PF$MPI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F[EO8V]FN(8VY6PF$MPIUK"/>
                    <pic:cNvPicPr>
                      <a:picLocks noChangeAspect="1"/>
                    </pic:cNvPicPr>
                  </pic:nvPicPr>
                  <pic:blipFill>
                    <a:blip r:embed="rId18"/>
                    <a:stretch>
                      <a:fillRect/>
                    </a:stretch>
                  </pic:blipFill>
                  <pic:spPr>
                    <a:xfrm>
                      <a:off x="0" y="0"/>
                      <a:ext cx="5273040" cy="28676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18"/>
          <w:szCs w:val="18"/>
          <w:u w:val="none"/>
          <w:lang w:val="en-US" w:eastAsia="zh-CN"/>
        </w:rPr>
      </w:pPr>
      <w:r>
        <w:rPr>
          <w:rFonts w:hint="eastAsia"/>
          <w:sz w:val="18"/>
          <w:szCs w:val="18"/>
          <w:u w:val="none"/>
          <w:lang w:val="en-US" w:eastAsia="zh-CN"/>
        </w:rPr>
        <w:t>图15 多个模型的AUC结果值比较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【分析】：从表中以及以上的几个模型的预测结果对比来看，都是90%以上，不过我们不应该觉得很好，因为像贷款这样的工作，在100个人中若有10个人违约，那样的结果将是难以想象的。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从结果来看，LogisticRegression的预测结果是最差的，而且几乎是投资者不愿意接受的。当然，也可以看到XGBoost和LightGBM的效果达到了98%，甚至快达到99%，这样的效果还可以，的确，这两者的模型是经过了各种优化了的，对数据的处理比较到位。另外，在决策树和随机森林的两种模型上，其效果也还差强人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当然，对这些模型的结果我们可以做融合。对于分类问题，可以使用投票的机制进行。不过，在这里经过我们的尝试，发现效果是和LightGBM是差不多的。通过更多实例来看，组合的效果还是最好的，因为它能减小一些异常的影响。</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default"/>
          <w:b/>
          <w:bCs/>
          <w:sz w:val="32"/>
          <w:szCs w:val="32"/>
          <w:u w:val="none"/>
          <w:lang w:val="en-US" w:eastAsia="zh-CN"/>
        </w:rPr>
      </w:pPr>
      <w:bookmarkStart w:id="21" w:name="_Toc1924_WPSOffice_Level1"/>
      <w:r>
        <w:rPr>
          <w:rFonts w:hint="eastAsia"/>
          <w:b/>
          <w:bCs/>
          <w:sz w:val="32"/>
          <w:szCs w:val="32"/>
          <w:u w:val="none"/>
          <w:lang w:val="en-US" w:eastAsia="zh-CN"/>
        </w:rPr>
        <w:t>四、解决方案</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bCs/>
          <w:sz w:val="24"/>
          <w:szCs w:val="24"/>
          <w:u w:val="none"/>
          <w:lang w:val="en-US" w:eastAsia="zh-CN"/>
        </w:rPr>
      </w:pPr>
      <w:bookmarkStart w:id="22" w:name="_Toc9030_WPSOffice_Level2"/>
      <w:r>
        <w:rPr>
          <w:rFonts w:hint="eastAsia"/>
          <w:b/>
          <w:bCs/>
          <w:sz w:val="24"/>
          <w:szCs w:val="24"/>
          <w:u w:val="none"/>
          <w:lang w:val="en-US" w:eastAsia="zh-CN"/>
        </w:rPr>
        <w:t>1.方案主要工作</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通过以上所做的工作，我们可以思考这些工作的每个方面有哪些可以加强的地方，或者从这些方面，提高获取的数据质量，从而利于模型的预估，使得方案更加完整。我们总结了方案的主要工作如下：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涉及信贷方面的公司或者银行等得到用户的历史贷款记录数据，并处理成表格的形式作为训练集；同时将需要预测的用户的信息汇总成同样维度的表格，作为测试集。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将得到的训练集和测试集，通过我们方案中的数据分析方法进行数据处理和清洗，并做好特征工程方面的工作，得到最后的数据。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将处理后的训练集放入我们设计的模型框架中进行训练，得到预测模型，然后则将测试集数据放入模型中进行预测，得到预测的AUC值。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通过我们的方案得到结果后，公司或者银行可以将得到的结果作为一个参考，再结合用户的一些其他行为进行判断是否可以对用户进行放款。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bookmarkStart w:id="23" w:name="_Toc29020_WPSOffice_Level2"/>
      <w:r>
        <w:rPr>
          <w:rFonts w:hint="eastAsia"/>
          <w:b/>
          <w:bCs/>
          <w:sz w:val="24"/>
          <w:szCs w:val="24"/>
          <w:u w:val="none"/>
          <w:lang w:val="en-US" w:eastAsia="zh-CN"/>
        </w:rPr>
        <w:t>2.方案优点</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（1）从得到杂乱的数据到输出预测结果，我们的方案有一个完整的数据分析和处理框架，能适用于大部分维数多，数据杂乱的数据。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（2）在性能上，我们的预测模型比较稳定，不会随数据的杂乱变化而差异很大，这也给了我们方案有力的支撑。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（3）在我们数据分析的基础上，可以根据需要添加一些特殊的处理，因此，我们方案的泛化能力也较强。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（4）除开一些处理操作外，我们的模型训练速度快，具有实时性和准确性。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bCs/>
          <w:sz w:val="24"/>
          <w:szCs w:val="24"/>
          <w:u w:val="none"/>
          <w:lang w:val="en-US" w:eastAsia="zh-CN"/>
        </w:rPr>
      </w:pPr>
      <w:bookmarkStart w:id="24" w:name="_Toc26292_WPSOffice_Level2"/>
      <w:r>
        <w:rPr>
          <w:rFonts w:hint="eastAsia"/>
          <w:b/>
          <w:bCs/>
          <w:sz w:val="24"/>
          <w:szCs w:val="24"/>
          <w:u w:val="none"/>
          <w:lang w:val="en-US" w:eastAsia="zh-CN"/>
        </w:rPr>
        <w:t>3.方案使用建议</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此外在以下几个方面，我们分别提出了一些可以提高方案在实际环境中的应用程度的建议。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*数据质量方面：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u w:val="none"/>
          <w:lang w:val="en-US" w:eastAsia="zh-CN"/>
        </w:rPr>
      </w:pPr>
      <w:r>
        <w:rPr>
          <w:rFonts w:hint="eastAsia"/>
          <w:sz w:val="24"/>
          <w:szCs w:val="24"/>
          <w:u w:val="none"/>
          <w:lang w:val="en-US" w:eastAsia="zh-CN"/>
        </w:rPr>
        <w:t>（1）政府可完善当前的征信体系，或者建立更好的征信系统，加强用户信用的记录，且使得用户信用更接近于真实情况。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u w:val="none"/>
          <w:lang w:val="en-US" w:eastAsia="zh-CN"/>
        </w:rPr>
      </w:pPr>
      <w:r>
        <w:rPr>
          <w:rFonts w:hint="eastAsia"/>
          <w:sz w:val="24"/>
          <w:szCs w:val="24"/>
          <w:u w:val="none"/>
          <w:lang w:val="en-US" w:eastAsia="zh-CN"/>
        </w:rPr>
        <w:t>（2）信用贷款管理方可以根据信息的重要性，强调用户在贷款时对这些信息的填写。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*数据处理方面：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u w:val="none"/>
          <w:lang w:val="en-US" w:eastAsia="zh-CN"/>
        </w:rPr>
      </w:pPr>
      <w:r>
        <w:rPr>
          <w:rFonts w:hint="eastAsia"/>
          <w:sz w:val="24"/>
          <w:szCs w:val="24"/>
          <w:u w:val="none"/>
          <w:lang w:val="en-US" w:eastAsia="zh-CN"/>
        </w:rPr>
        <w:t>（1）做好数据处理的基本工作，要详细处理，比如缺失问题，根据实际情况删除。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u w:val="none"/>
          <w:lang w:val="en-US" w:eastAsia="zh-CN"/>
        </w:rPr>
      </w:pPr>
      <w:r>
        <w:rPr>
          <w:rFonts w:hint="eastAsia"/>
          <w:sz w:val="24"/>
          <w:szCs w:val="24"/>
          <w:u w:val="none"/>
          <w:lang w:val="en-US" w:eastAsia="zh-CN"/>
        </w:rPr>
        <w:t>（2）因为同类但不同样的数据可能存在差异，每一次的数据可以尝试使用与当前不同的处理方法，而不是每次都使用相同的处理操作。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u w:val="none"/>
          <w:lang w:val="en-US" w:eastAsia="zh-CN"/>
        </w:rPr>
      </w:pPr>
      <w:r>
        <w:rPr>
          <w:rFonts w:hint="eastAsia"/>
          <w:sz w:val="24"/>
          <w:szCs w:val="24"/>
          <w:u w:val="none"/>
          <w:lang w:val="en-US" w:eastAsia="zh-CN"/>
        </w:rPr>
        <w:t>（3）建立多套完整的数据处理方法框架，同时附加一些可根据实际情况添加的方法，根据数据情况使用不同的处理。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*特征工程方面：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u w:val="none"/>
          <w:lang w:val="en-US" w:eastAsia="zh-CN"/>
        </w:rPr>
      </w:pPr>
      <w:r>
        <w:rPr>
          <w:rFonts w:hint="eastAsia"/>
          <w:sz w:val="24"/>
          <w:szCs w:val="24"/>
          <w:u w:val="none"/>
          <w:lang w:val="en-US" w:eastAsia="zh-CN"/>
        </w:rPr>
        <w:t>（1）挑选出特征重要度高的信息列，让用户优先填写；此外，如果认为有的缺失较为严重的信息可能比较重要，可以多次让用户填写，直到其质量比较稳定。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u w:val="none"/>
          <w:lang w:val="en-US" w:eastAsia="zh-CN"/>
        </w:rPr>
      </w:pPr>
      <w:r>
        <w:rPr>
          <w:rFonts w:hint="eastAsia"/>
          <w:sz w:val="24"/>
          <w:szCs w:val="24"/>
          <w:u w:val="none"/>
          <w:lang w:val="en-US" w:eastAsia="zh-CN"/>
        </w:rPr>
        <w:t>（2）加强特征衍生的工作，挖掘更有用的信息，使得对用户画像的描述更加清晰，这样才能更加了解用户。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u w:val="none"/>
          <w:lang w:val="en-US" w:eastAsia="zh-CN"/>
        </w:rPr>
      </w:pPr>
      <w:r>
        <w:rPr>
          <w:rFonts w:hint="eastAsia"/>
          <w:sz w:val="24"/>
          <w:szCs w:val="24"/>
          <w:u w:val="none"/>
          <w:lang w:val="en-US" w:eastAsia="zh-CN"/>
        </w:rPr>
        <w:t>（3）根据业务的逻辑选择或者构造特征，也可以采用数据挖掘中的一些合适的算法。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*模型方面：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u w:val="none"/>
          <w:lang w:val="en-US" w:eastAsia="zh-CN"/>
        </w:rPr>
      </w:pPr>
      <w:r>
        <w:rPr>
          <w:rFonts w:hint="eastAsia"/>
          <w:sz w:val="24"/>
          <w:szCs w:val="24"/>
          <w:u w:val="none"/>
          <w:lang w:val="en-US" w:eastAsia="zh-CN"/>
        </w:rPr>
        <w:t>（1）如果当个模型效果好，可以根据效果选择适合的模型，不过尽量还是多个模型的结合，考虑各个模型的优点，取长补短。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u w:val="none"/>
          <w:lang w:val="en-US" w:eastAsia="zh-CN"/>
        </w:rPr>
      </w:pPr>
      <w:r>
        <w:rPr>
          <w:rFonts w:hint="eastAsia"/>
          <w:sz w:val="24"/>
          <w:szCs w:val="24"/>
          <w:u w:val="none"/>
          <w:lang w:val="en-US" w:eastAsia="zh-CN"/>
        </w:rPr>
        <w:t>（2）根据数据的分布或者类型，设计适用的评估方法，使其能在信贷方面广泛应用，这里则适用的是一般的AUC方法来评估。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u w:val="none"/>
          <w:lang w:val="en-US" w:eastAsia="zh-CN"/>
        </w:rPr>
      </w:pPr>
      <w:r>
        <w:rPr>
          <w:rFonts w:hint="eastAsia"/>
          <w:sz w:val="24"/>
          <w:szCs w:val="24"/>
          <w:u w:val="none"/>
          <w:lang w:val="en-US" w:eastAsia="zh-CN"/>
        </w:rPr>
        <w:t>（3）通过模型的作用，选择出信贷违约的大体人群，对这些人群进行跟踪。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总的来说，要保证信贷预测更加准确，则需要做好在每一方面的工作，从分析中我们可以发现数据的质量是很重要的，如果说数据质量都不能保证，那么分析和预测自然也没了保障。当然，数据分析与处理，特征工程和模型预测也同样重要，只有加强了这些方面的工作，我们才能更好的挖掘出更多的有用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136B6"/>
    <w:multiLevelType w:val="singleLevel"/>
    <w:tmpl w:val="34E136B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5710A"/>
    <w:rsid w:val="095B0636"/>
    <w:rsid w:val="0A4C08A2"/>
    <w:rsid w:val="20AE2AAC"/>
    <w:rsid w:val="297963E9"/>
    <w:rsid w:val="335D798B"/>
    <w:rsid w:val="38A02C0F"/>
    <w:rsid w:val="3B9E3605"/>
    <w:rsid w:val="3CF016AD"/>
    <w:rsid w:val="3E7E68C4"/>
    <w:rsid w:val="4A7E3FB3"/>
    <w:rsid w:val="56A300D3"/>
    <w:rsid w:val="5A59538C"/>
    <w:rsid w:val="5BD4390C"/>
    <w:rsid w:val="60B6203D"/>
    <w:rsid w:val="61DD76FB"/>
    <w:rsid w:val="677308FB"/>
    <w:rsid w:val="6DC5728F"/>
    <w:rsid w:val="6EC93FB1"/>
    <w:rsid w:val="6FB66CBD"/>
    <w:rsid w:val="7E83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TML Code"/>
    <w:basedOn w:val="6"/>
    <w:qFormat/>
    <w:uiPriority w:val="0"/>
    <w:rPr>
      <w:rFonts w:ascii="Courier New" w:hAnsi="Courier New"/>
      <w:sz w:val="20"/>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ee01fd-4e45-4733-afa3-95d1fc000d03}"/>
        <w:style w:val=""/>
        <w:category>
          <w:name w:val="常规"/>
          <w:gallery w:val="placeholder"/>
        </w:category>
        <w:types>
          <w:type w:val="bbPlcHdr"/>
        </w:types>
        <w:behaviors>
          <w:behavior w:val="content"/>
        </w:behaviors>
        <w:description w:val=""/>
        <w:guid w:val="{e6ee01fd-4e45-4733-afa3-95d1fc000d03}"/>
      </w:docPartPr>
      <w:docPartBody>
        <w:p>
          <w:r>
            <w:rPr>
              <w:color w:val="808080"/>
            </w:rPr>
            <w:t>单击此处输入文字。</w:t>
          </w:r>
        </w:p>
      </w:docPartBody>
    </w:docPart>
    <w:docPart>
      <w:docPartPr>
        <w:name w:val="{d769341c-a3c6-4a3d-a6e9-64572e01e74a}"/>
        <w:style w:val=""/>
        <w:category>
          <w:name w:val="常规"/>
          <w:gallery w:val="placeholder"/>
        </w:category>
        <w:types>
          <w:type w:val="bbPlcHdr"/>
        </w:types>
        <w:behaviors>
          <w:behavior w:val="content"/>
        </w:behaviors>
        <w:description w:val=""/>
        <w:guid w:val="{d769341c-a3c6-4a3d-a6e9-64572e01e74a}"/>
      </w:docPartPr>
      <w:docPartBody>
        <w:p>
          <w:r>
            <w:rPr>
              <w:color w:val="808080"/>
            </w:rPr>
            <w:t>单击此处输入文字。</w:t>
          </w:r>
        </w:p>
      </w:docPartBody>
    </w:docPart>
    <w:docPart>
      <w:docPartPr>
        <w:name w:val="{6601bb3d-d378-4ba4-b6a2-36bdc70af808}"/>
        <w:style w:val=""/>
        <w:category>
          <w:name w:val="常规"/>
          <w:gallery w:val="placeholder"/>
        </w:category>
        <w:types>
          <w:type w:val="bbPlcHdr"/>
        </w:types>
        <w:behaviors>
          <w:behavior w:val="content"/>
        </w:behaviors>
        <w:description w:val=""/>
        <w:guid w:val="{6601bb3d-d378-4ba4-b6a2-36bdc70af808}"/>
      </w:docPartPr>
      <w:docPartBody>
        <w:p>
          <w:r>
            <w:rPr>
              <w:color w:val="808080"/>
            </w:rPr>
            <w:t>单击此处输入文字。</w:t>
          </w:r>
        </w:p>
      </w:docPartBody>
    </w:docPart>
    <w:docPart>
      <w:docPartPr>
        <w:name w:val="{de23b210-fda0-4728-8679-0fe97282c08d}"/>
        <w:style w:val=""/>
        <w:category>
          <w:name w:val="常规"/>
          <w:gallery w:val="placeholder"/>
        </w:category>
        <w:types>
          <w:type w:val="bbPlcHdr"/>
        </w:types>
        <w:behaviors>
          <w:behavior w:val="content"/>
        </w:behaviors>
        <w:description w:val=""/>
        <w:guid w:val="{de23b210-fda0-4728-8679-0fe97282c08d}"/>
      </w:docPartPr>
      <w:docPartBody>
        <w:p>
          <w:r>
            <w:rPr>
              <w:color w:val="808080"/>
            </w:rPr>
            <w:t>单击此处输入文字。</w:t>
          </w:r>
        </w:p>
      </w:docPartBody>
    </w:docPart>
    <w:docPart>
      <w:docPartPr>
        <w:name w:val="{98dc5d9a-001b-46a0-9a2d-2be33e87c39b}"/>
        <w:style w:val=""/>
        <w:category>
          <w:name w:val="常规"/>
          <w:gallery w:val="placeholder"/>
        </w:category>
        <w:types>
          <w:type w:val="bbPlcHdr"/>
        </w:types>
        <w:behaviors>
          <w:behavior w:val="content"/>
        </w:behaviors>
        <w:description w:val=""/>
        <w:guid w:val="{98dc5d9a-001b-46a0-9a2d-2be33e87c39b}"/>
      </w:docPartPr>
      <w:docPartBody>
        <w:p>
          <w:r>
            <w:rPr>
              <w:color w:val="808080"/>
            </w:rPr>
            <w:t>单击此处输入文字。</w:t>
          </w:r>
        </w:p>
      </w:docPartBody>
    </w:docPart>
    <w:docPart>
      <w:docPartPr>
        <w:name w:val="{932cdf4f-08fe-4553-b25a-4fa9176c47df}"/>
        <w:style w:val=""/>
        <w:category>
          <w:name w:val="常规"/>
          <w:gallery w:val="placeholder"/>
        </w:category>
        <w:types>
          <w:type w:val="bbPlcHdr"/>
        </w:types>
        <w:behaviors>
          <w:behavior w:val="content"/>
        </w:behaviors>
        <w:description w:val=""/>
        <w:guid w:val="{932cdf4f-08fe-4553-b25a-4fa9176c47df}"/>
      </w:docPartPr>
      <w:docPartBody>
        <w:p>
          <w:r>
            <w:rPr>
              <w:color w:val="808080"/>
            </w:rPr>
            <w:t>单击此处输入文字。</w:t>
          </w:r>
        </w:p>
      </w:docPartBody>
    </w:docPart>
    <w:docPart>
      <w:docPartPr>
        <w:name w:val="{d2a581e3-d1ed-40a6-ae3d-3c79869c8c6e}"/>
        <w:style w:val=""/>
        <w:category>
          <w:name w:val="常规"/>
          <w:gallery w:val="placeholder"/>
        </w:category>
        <w:types>
          <w:type w:val="bbPlcHdr"/>
        </w:types>
        <w:behaviors>
          <w:behavior w:val="content"/>
        </w:behaviors>
        <w:description w:val=""/>
        <w:guid w:val="{d2a581e3-d1ed-40a6-ae3d-3c79869c8c6e}"/>
      </w:docPartPr>
      <w:docPartBody>
        <w:p>
          <w:r>
            <w:rPr>
              <w:color w:val="808080"/>
            </w:rPr>
            <w:t>单击此处输入文字。</w:t>
          </w:r>
        </w:p>
      </w:docPartBody>
    </w:docPart>
    <w:docPart>
      <w:docPartPr>
        <w:name w:val="{a0428fef-ed6c-45a8-bb0d-381ae294e9ee}"/>
        <w:style w:val=""/>
        <w:category>
          <w:name w:val="常规"/>
          <w:gallery w:val="placeholder"/>
        </w:category>
        <w:types>
          <w:type w:val="bbPlcHdr"/>
        </w:types>
        <w:behaviors>
          <w:behavior w:val="content"/>
        </w:behaviors>
        <w:description w:val=""/>
        <w:guid w:val="{a0428fef-ed6c-45a8-bb0d-381ae294e9ee}"/>
      </w:docPartPr>
      <w:docPartBody>
        <w:p>
          <w:r>
            <w:rPr>
              <w:color w:val="808080"/>
            </w:rPr>
            <w:t>单击此处输入文字。</w:t>
          </w:r>
        </w:p>
      </w:docPartBody>
    </w:docPart>
    <w:docPart>
      <w:docPartPr>
        <w:name w:val="{0e1307da-7a2c-463a-8051-8a7529e4d892}"/>
        <w:style w:val=""/>
        <w:category>
          <w:name w:val="常规"/>
          <w:gallery w:val="placeholder"/>
        </w:category>
        <w:types>
          <w:type w:val="bbPlcHdr"/>
        </w:types>
        <w:behaviors>
          <w:behavior w:val="content"/>
        </w:behaviors>
        <w:description w:val=""/>
        <w:guid w:val="{0e1307da-7a2c-463a-8051-8a7529e4d892}"/>
      </w:docPartPr>
      <w:docPartBody>
        <w:p>
          <w:r>
            <w:rPr>
              <w:color w:val="808080"/>
            </w:rPr>
            <w:t>单击此处输入文字。</w:t>
          </w:r>
        </w:p>
      </w:docPartBody>
    </w:docPart>
    <w:docPart>
      <w:docPartPr>
        <w:name w:val="{25cbc157-020b-44df-83b3-2a3d2eb16fdf}"/>
        <w:style w:val=""/>
        <w:category>
          <w:name w:val="常规"/>
          <w:gallery w:val="placeholder"/>
        </w:category>
        <w:types>
          <w:type w:val="bbPlcHdr"/>
        </w:types>
        <w:behaviors>
          <w:behavior w:val="content"/>
        </w:behaviors>
        <w:description w:val=""/>
        <w:guid w:val="{25cbc157-020b-44df-83b3-2a3d2eb16fdf}"/>
      </w:docPartPr>
      <w:docPartBody>
        <w:p>
          <w:r>
            <w:rPr>
              <w:color w:val="808080"/>
            </w:rPr>
            <w:t>单击此处输入文字。</w:t>
          </w:r>
        </w:p>
      </w:docPartBody>
    </w:docPart>
    <w:docPart>
      <w:docPartPr>
        <w:name w:val="{f6e8196c-3073-4cfe-8dc5-a07c346ed3a0}"/>
        <w:style w:val=""/>
        <w:category>
          <w:name w:val="常规"/>
          <w:gallery w:val="placeholder"/>
        </w:category>
        <w:types>
          <w:type w:val="bbPlcHdr"/>
        </w:types>
        <w:behaviors>
          <w:behavior w:val="content"/>
        </w:behaviors>
        <w:description w:val=""/>
        <w:guid w:val="{f6e8196c-3073-4cfe-8dc5-a07c346ed3a0}"/>
      </w:docPartPr>
      <w:docPartBody>
        <w:p>
          <w:r>
            <w:rPr>
              <w:color w:val="808080"/>
            </w:rPr>
            <w:t>单击此处输入文字。</w:t>
          </w:r>
        </w:p>
      </w:docPartBody>
    </w:docPart>
    <w:docPart>
      <w:docPartPr>
        <w:name w:val="{7dfe5377-3c7b-493c-8222-a0e1c862aacd}"/>
        <w:style w:val=""/>
        <w:category>
          <w:name w:val="常规"/>
          <w:gallery w:val="placeholder"/>
        </w:category>
        <w:types>
          <w:type w:val="bbPlcHdr"/>
        </w:types>
        <w:behaviors>
          <w:behavior w:val="content"/>
        </w:behaviors>
        <w:description w:val=""/>
        <w:guid w:val="{7dfe5377-3c7b-493c-8222-a0e1c862aac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qzuser</cp:lastModifiedBy>
  <dcterms:modified xsi:type="dcterms:W3CDTF">2019-05-07T11:50:10Z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