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E79"/>
          <w:sz w:val="32"/>
        </w:rPr>
        <w:t>LECTURE 5</w:t>
      </w:r>
    </w:p>
    <w:p>
      <w:pPr>
        <w:pStyle w:val="Title"/>
        <w:jc w:val="center"/>
      </w:pPr>
      <w:r>
        <w:t>Management Accounting</w:t>
        <w:br/>
        <w:t>One-Shot Revision Notes</w:t>
      </w:r>
    </w:p>
    <w:p>
      <w:pPr>
        <w:jc w:val="center"/>
      </w:pPr>
      <w:r>
        <w:rPr>
          <w:i/>
        </w:rPr>
        <w:t>Financial Planning &amp; Analysis – 1</w:t>
      </w:r>
    </w:p>
    <w:p>
      <w:pPr>
        <w:jc w:val="center"/>
      </w:pPr>
      <w:r>
        <w:t>Based on: Session 5_Financial Planning &amp; Analysis 1.pptx</w:t>
      </w:r>
    </w:p>
    <w:p>
      <w:pPr>
        <w:spacing w:after="60"/>
      </w:pPr>
      <w:r>
        <w:t>Organized in presentation order, with key definitions, examples, formulas, and an explicit note on a source calculation typo.</w:t>
      </w:r>
    </w:p>
    <w:p>
      <w:r>
        <w:br w:type="page"/>
      </w:r>
    </w:p>
    <w:p>
      <w:pPr>
        <w:pStyle w:val="Heading1"/>
      </w:pPr>
      <w:r>
        <w:t>1. Introduction to Management Accounting</w:t>
      </w:r>
    </w:p>
    <w:p>
      <w:pPr>
        <w:spacing w:after="60"/>
      </w:pPr>
      <w:r>
        <w:t>Financial Accounting deals with financial information and is based on GAAP (the PPT expands this as “General Accepted Accounting Principles”). Management accounting identifies, measures, analyses, and communicates financial and non-financial information to managers for decision-making.</w:t>
      </w:r>
    </w:p>
    <w:p>
      <w:pPr>
        <w:pStyle w:val="ListBullet"/>
        <w:spacing w:after="60"/>
      </w:pPr>
      <w:r>
        <w:t>Planning: estimate costs, revenues, profits, and resources; budgeting is one example.</w:t>
      </w:r>
    </w:p>
    <w:p>
      <w:pPr>
        <w:pStyle w:val="ListBullet"/>
        <w:spacing w:after="60"/>
      </w:pPr>
      <w:r>
        <w:t>Control: monitor whether plans are achieved by comparing actual performance with budgeted performance and using variance analysis.</w:t>
      </w:r>
    </w:p>
    <w:p>
      <w:pPr>
        <w:pStyle w:val="ListBullet"/>
        <w:spacing w:after="60"/>
      </w:pPr>
      <w:r>
        <w:t>Decision-making: choose the best available alternative.</w:t>
      </w:r>
    </w:p>
    <w:p>
      <w:pPr>
        <w:pStyle w:val="ListBullet"/>
        <w:spacing w:after="60"/>
      </w:pPr>
      <w:r>
        <w:t>Examples of decisions: make or buy; outsource or produce in-house; product selection; pricing.</w:t>
      </w:r>
    </w:p>
    <w:p>
      <w:pPr>
        <w:spacing w:after="60"/>
      </w:pPr>
      <w:r>
        <w:t>Pricing methods listed: competitive pricing, penetration pricing, cost-plus pricing, full-cost pricing, marginal-cost pricing, and price skimming. Cost accounting is a key component of management accounting.</w:t>
      </w:r>
    </w:p>
    <w:p>
      <w:pPr>
        <w:pStyle w:val="Heading1"/>
      </w:pPr>
      <w:r>
        <w:t>2. Cost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Cost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Sacrifice of resources / amount paid to achieve an objective such as acquiring an asset, manufacturing a product, or providing a service.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Expense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 cost against revenue in a particular accounting period.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Actual cost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 cost that has already occurred.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Budgeted cost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An estimated cost.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Cost object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Any part of a business whose resource consumption is measured: product, service, project, customer, activity, department, or distribution channel.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Costing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The process of measuring the cost of cost objects.</w:t>
            </w:r>
          </w:p>
        </w:tc>
      </w:tr>
    </w:tbl>
    <w:p/>
    <w:p>
      <w:pPr>
        <w:pStyle w:val="Heading1"/>
      </w:pPr>
      <w:r>
        <w:t>3. Cost Classification Overview</w:t>
      </w:r>
    </w:p>
    <w:p>
      <w:pPr>
        <w:spacing w:after="60"/>
      </w:pPr>
      <w:r>
        <w:t>Cost classification means arranging costs into logical categories based on a characteristic or purpose. A single cost can be classified in different ways depending on the analysis.</w:t>
      </w:r>
    </w:p>
    <w:p>
      <w:pPr>
        <w:spacing w:after="60"/>
      </w:pPr>
      <w:r>
        <w:t>PPT example: steel used to manufacture a car:</w:t>
      </w:r>
    </w:p>
    <w:p>
      <w:pPr>
        <w:pStyle w:val="ListBullet"/>
        <w:spacing w:after="60"/>
      </w:pPr>
      <w:r>
        <w:t>By nature: material cost.</w:t>
      </w:r>
    </w:p>
    <w:p>
      <w:pPr>
        <w:pStyle w:val="ListBullet"/>
        <w:spacing w:after="60"/>
      </w:pPr>
      <w:r>
        <w:t>By function: production cost.</w:t>
      </w:r>
    </w:p>
    <w:p>
      <w:pPr>
        <w:pStyle w:val="ListBullet"/>
        <w:spacing w:after="60"/>
      </w:pPr>
      <w:r>
        <w:t>By behaviour: variable cost.</w:t>
      </w:r>
    </w:p>
    <w:p>
      <w:pPr>
        <w:pStyle w:val="ListBullet"/>
        <w:spacing w:after="60"/>
      </w:pPr>
      <w:r>
        <w:t>By traceability: direct cost.</w:t>
      </w:r>
    </w:p>
    <w:p>
      <w:pPr>
        <w:pStyle w:val="ListBullet"/>
        <w:spacing w:after="60"/>
      </w:pPr>
      <w:r>
        <w:t>By relevance: relevant to a production decision.</w:t>
      </w:r>
    </w:p>
    <w:p>
      <w:pPr>
        <w:spacing w:after="60"/>
      </w:pPr>
      <w:r>
        <w:t>Classification helps management determine the cost of goods or services. PPT calculation: ₹50 lakh total production cost ÷ 10,000 units = ₹500 per unit.</w:t>
      </w:r>
    </w:p>
    <w:p>
      <w:pPr>
        <w:pStyle w:val="Heading1"/>
      </w:pPr>
      <w:r>
        <w:t>4. Classification by Nature / Element</w:t>
      </w:r>
    </w:p>
    <w:p>
      <w:pPr>
        <w:spacing w:after="60"/>
      </w:pPr>
      <w:r>
        <w:t>Costs are classified according to what the cost represents.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Meaning / examples from PPT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Material cost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Materials used in production: steel in cars, wood in furniture, fabric in garments, electronic components in smartphones.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Direct material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Material directly identified with a product; e.g. steel body used in cars.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Indirect material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Material not economically traceable to a particular product; e.g. lubricants used in the car factory.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Labour cost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Labour used in production or employee services; e.g. assembly-line workers, machine operators, production supervisors.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Direct labour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Labour directly involved in producing the product; e.g. assembly-line worker.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Indirect labour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Labour supporting production but not traceable to individual units; e.g. factory security guard.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Other expense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Costs other than labour or material; the slide gives no further examples.</w:t>
            </w:r>
          </w:p>
        </w:tc>
      </w:tr>
    </w:tbl>
    <w:p/>
    <w:p>
      <w:pPr>
        <w:pStyle w:val="Heading1"/>
      </w:pPr>
      <w:r>
        <w:t>5. Classification by Function</w:t>
      </w:r>
    </w:p>
    <w:p>
      <w:pPr>
        <w:spacing w:after="60"/>
      </w:pPr>
      <w:r>
        <w:t>Costs are classified according to the business function in which they are incurred.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Examples from PPT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Production / manufacturing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Raw materials, production workers’ wages, factory electricity, factory depreciation, factory rent.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Administration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Senior management salary, office insurance, office-equipment depreciation, head-office rent, audit charges, office supplies, legal fees.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Selling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Sales commission, advertising and other promotional expenses.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Distribution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Warehousing, transportation, delivery charges.</w:t>
            </w:r>
          </w:p>
        </w:tc>
      </w:tr>
    </w:tbl>
    <w:p/>
    <w:p>
      <w:pPr>
        <w:spacing w:after="60"/>
      </w:pPr>
      <w:r>
        <w:t>Quick distinction: advertising is selling cost; delivery and transportation to customers are distribution costs; factory electricity is production cost.</w:t>
      </w:r>
    </w:p>
    <w:p>
      <w:pPr>
        <w:pStyle w:val="Heading1"/>
      </w:pPr>
      <w:r>
        <w:t>6. Classification by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6EAF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360"/>
            <w:shd w:fill="D6EAF8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60"/>
            <w:shd w:fill="D6EAF8"/>
          </w:tcPr>
          <w:p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Direct cost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Can be traced to a specific product, service, department, or cost object.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Steel for a particular car; timber for a particular table; wages of a worker assembling a specific product.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Indirect cost / overhead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Cannot be traced to a specific cost object.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Factory rent, factory electricity, factory insurance, supervisor’s salary.</w:t>
            </w:r>
          </w:p>
        </w:tc>
      </w:tr>
    </w:tbl>
    <w:p/>
    <w:p>
      <w:pPr>
        <w:spacing w:after="60"/>
      </w:pPr>
      <w:r>
        <w:t>Whether a cost is direct or indirect depends on the cost object being considered.</w:t>
      </w:r>
    </w:p>
    <w:p>
      <w:pPr>
        <w:pStyle w:val="Heading1"/>
      </w:pPr>
      <w:r>
        <w:t>7. Classification by Behaviour</w:t>
      </w:r>
    </w:p>
    <w:p>
      <w:pPr>
        <w:spacing w:after="60"/>
      </w:pPr>
      <w:r>
        <w:t>Cost behaviour describes how a cost changes when the level of activity changes. The PPT groups costs as fixed, variable, and semi-variable.</w:t>
      </w:r>
    </w:p>
    <w:p>
      <w:pPr>
        <w:pStyle w:val="Heading2"/>
      </w:pPr>
      <w:r>
        <w:t>7.1 Fixed cost</w:t>
      </w:r>
    </w:p>
    <w:p>
      <w:pPr>
        <w:spacing w:after="60"/>
      </w:pPr>
      <w:r>
        <w:t>Fixed costs remain constant in total within a relevant range, regardless of activity changes. Examples: factory rent, manager’s salary, insurance.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Fixed cost per unit = Total fixed cost ÷ Number of units</w:t>
      </w:r>
    </w:p>
    <w:p>
      <w:pPr>
        <w:spacing w:after="60"/>
      </w:pPr>
      <w:r>
        <w:t>PPT example: monthly factory rent is ₹10,00,000 while production remains within existing capacity.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6EAF8"/>
          </w:tcPr>
          <w:p>
            <w:r>
              <w:rPr>
                <w:b/>
                <w:sz w:val="18"/>
              </w:rPr>
              <w:t>Cars produced</w:t>
            </w:r>
          </w:p>
        </w:tc>
        <w:tc>
          <w:tcPr>
            <w:tcW w:type="dxa" w:w="3360"/>
            <w:shd w:fill="D6EAF8"/>
          </w:tcPr>
          <w:p>
            <w:r>
              <w:rPr>
                <w:b/>
                <w:sz w:val="18"/>
              </w:rPr>
              <w:t>Total fixed cost</w:t>
            </w:r>
          </w:p>
        </w:tc>
        <w:tc>
          <w:tcPr>
            <w:tcW w:type="dxa" w:w="3360"/>
            <w:shd w:fill="D6EAF8"/>
          </w:tcPr>
          <w:p>
            <w:r>
              <w:rPr>
                <w:b/>
                <w:sz w:val="18"/>
              </w:rPr>
              <w:t>Fixed cost per car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1,000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₹10,00,000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₹1,000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2,000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₹10,00,000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₹500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5,000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₹10,00,000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₹200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10,000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₹10,00,000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₹100</w:t>
            </w:r>
          </w:p>
        </w:tc>
      </w:tr>
    </w:tbl>
    <w:p/>
    <w:p>
      <w:pPr>
        <w:spacing w:after="60"/>
      </w:pPr>
      <w:r>
        <w:t>Rule: total fixed cost stays constant within the relevant range; fixed cost per unit decreases as output increases.</w:t>
      </w:r>
    </w:p>
    <w:p>
      <w:pPr>
        <w:pStyle w:val="Heading2"/>
      </w:pPr>
      <w:r>
        <w:t>7.2 Variable cost</w:t>
      </w:r>
    </w:p>
    <w:p>
      <w:pPr>
        <w:spacing w:after="60"/>
      </w:pPr>
      <w:r>
        <w:t>Variable costs change in total in proportion to activity. PPT examples: direct materials, direct labour paid per unit, sales commission, delivery cost per unit, and power consumed in production.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Total variable cost = Variable cost per unit × Output</w:t>
      </w:r>
    </w:p>
    <w:p>
      <w:pPr>
        <w:spacing w:after="60"/>
      </w:pPr>
      <w:r>
        <w:t>PPT example: raw material costs ₹20 per bottle.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6EAF8"/>
          </w:tcPr>
          <w:p>
            <w:r>
              <w:rPr>
                <w:b/>
                <w:sz w:val="18"/>
              </w:rPr>
              <w:t>Bottles produced</w:t>
            </w:r>
          </w:p>
        </w:tc>
        <w:tc>
          <w:tcPr>
            <w:tcW w:type="dxa" w:w="3360"/>
            <w:shd w:fill="D6EAF8"/>
          </w:tcPr>
          <w:p>
            <w:r>
              <w:rPr>
                <w:b/>
                <w:sz w:val="18"/>
              </w:rPr>
              <w:t>Variable cost per bottle</w:t>
            </w:r>
          </w:p>
        </w:tc>
        <w:tc>
          <w:tcPr>
            <w:tcW w:type="dxa" w:w="3360"/>
            <w:shd w:fill="D6EAF8"/>
          </w:tcPr>
          <w:p>
            <w:r>
              <w:rPr>
                <w:b/>
                <w:sz w:val="18"/>
              </w:rPr>
              <w:t>Total variable cost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1,000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₹20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₹20,000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2,000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₹20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₹40,000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5,000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₹20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₹1,00,000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10,000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₹20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8"/>
              </w:rPr>
              <w:t>₹2,00,000</w:t>
            </w:r>
          </w:p>
        </w:tc>
      </w:tr>
    </w:tbl>
    <w:p/>
    <w:p>
      <w:pPr>
        <w:spacing w:after="60"/>
      </w:pPr>
      <w:r>
        <w:t>Rule: total variable cost changes with output, while variable cost per unit remains constant in the PPT example.</w:t>
      </w:r>
    </w:p>
    <w:p>
      <w:pPr>
        <w:pStyle w:val="Heading2"/>
      </w:pPr>
      <w:r>
        <w:t>7.3 Semi-variable cost</w:t>
      </w:r>
    </w:p>
    <w:p>
      <w:pPr>
        <w:spacing w:after="60"/>
      </w:pPr>
      <w:r>
        <w:t>A semi-variable cost contains a fixed and a variable component. The fixed component is incurred even at zero activity; the variable component increases with activity.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Semi-variable cost = Fixed component + Variable component</w:t>
      </w:r>
    </w:p>
    <w:p>
      <w:pPr>
        <w:spacing w:after="60"/>
      </w:pPr>
      <w:r>
        <w:t>PPT example: electricity bill = ₹50,000 fixed monthly connection/demand charge + ₹8 per machine-hour.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6EAF8"/>
          </w:tcPr>
          <w:p>
            <w:r>
              <w:rPr>
                <w:b/>
                <w:sz w:val="18"/>
              </w:rPr>
              <w:t>Machine-hours</w:t>
            </w:r>
          </w:p>
        </w:tc>
        <w:tc>
          <w:tcPr>
            <w:tcW w:type="dxa" w:w="2016"/>
            <w:shd w:fill="D6EAF8"/>
          </w:tcPr>
          <w:p>
            <w:r>
              <w:rPr>
                <w:b/>
                <w:sz w:val="18"/>
              </w:rPr>
              <w:t>Fixed component</w:t>
            </w:r>
          </w:p>
        </w:tc>
        <w:tc>
          <w:tcPr>
            <w:tcW w:type="dxa" w:w="2016"/>
            <w:shd w:fill="D6EAF8"/>
          </w:tcPr>
          <w:p>
            <w:r>
              <w:rPr>
                <w:b/>
                <w:sz w:val="18"/>
              </w:rPr>
              <w:t>Variable component</w:t>
            </w:r>
          </w:p>
        </w:tc>
        <w:tc>
          <w:tcPr>
            <w:tcW w:type="dxa" w:w="2016"/>
            <w:shd w:fill="D6EAF8"/>
          </w:tcPr>
          <w:p>
            <w:r>
              <w:rPr>
                <w:b/>
                <w:sz w:val="18"/>
              </w:rPr>
              <w:t>Total cost</w:t>
            </w:r>
          </w:p>
        </w:tc>
        <w:tc>
          <w:tcPr>
            <w:tcW w:type="dxa" w:w="2016"/>
            <w:shd w:fill="D6EAF8"/>
          </w:tcPr>
          <w:p>
            <w:r>
              <w:rPr>
                <w:b/>
                <w:sz w:val="18"/>
              </w:rPr>
              <w:t>Cost per machine-hour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1,000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₹50,000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₹8,000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₹58,000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₹58.00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2,000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₹50,000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₹16,000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₹66,000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₹33.00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5,000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₹50,000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₹40,000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₹90,000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₹18.00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10,000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₹50,000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₹80,000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₹1,30,000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8"/>
              </w:rPr>
              <w:t>₹13.00</w:t>
            </w:r>
          </w:p>
        </w:tc>
      </w:tr>
    </w:tbl>
    <w:p/>
    <w:p>
      <w:pPr>
        <w:pStyle w:val="Heading1"/>
      </w:pPr>
      <w:r>
        <w:t>8. Classification by 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Relevant cost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 future cost that changes between alternatives.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Irrelevant cost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 cost that does not change between alternatives.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Sunk cost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 cost already incurred and cannot be recovered.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Opportunity cost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The benefit sacrificed by choosing one alternative over another; the best alternative forgone.</w:t>
            </w:r>
          </w:p>
        </w:tc>
      </w:tr>
    </w:tbl>
    <w:p/>
    <w:p>
      <w:pPr>
        <w:pStyle w:val="Heading2"/>
      </w:pPr>
      <w:r>
        <w:t>Sunk-cost example</w:t>
      </w:r>
    </w:p>
    <w:p>
      <w:pPr>
        <w:spacing w:after="60"/>
      </w:pPr>
      <w:r>
        <w:t>A technology company spends ₹2 crore developing software. Competitors then launch a superior product. The company can launch the software or abandon it. The ₹2 crore already spent is a sunk cost and should not determine the launch decision.</w:t>
      </w:r>
    </w:p>
    <w:p>
      <w:pPr>
        <w:pStyle w:val="Heading2"/>
      </w:pPr>
      <w:r>
        <w:t>Opportunity-cost example</w:t>
      </w:r>
    </w:p>
    <w:p>
      <w:pPr>
        <w:spacing w:after="60"/>
      </w:pPr>
      <w:r>
        <w:t>A student can accept a job paying ₹16 lakh annually or pursue a full-time MBA. If the student chooses the MBA, the PPT identifies the ₹16 lakh salary forgone as the opportunity cost. If the student takes the job, the sacrificed benefit is the potential future benefit of the MBA, including better managerial jobs.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Opportunity cost = Benefit sacrificed from the next-best alternative</w:t>
      </w:r>
    </w:p>
    <w:p>
      <w:pPr>
        <w:pStyle w:val="Heading1"/>
      </w:pPr>
      <w:r>
        <w:t>9. Cost Unit</w:t>
      </w:r>
    </w:p>
    <w:p>
      <w:pPr>
        <w:spacing w:after="60"/>
      </w:pPr>
      <w:r>
        <w:t>A cost unit is a unit of product or service in relation to which costs can be ascertained, accumulated, and expressed.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Business</w:t>
            </w:r>
          </w:p>
        </w:tc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Cost unit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Automobile manufacturer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Per car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Hotel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Per room-night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Airline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Per passenger-kilometre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Electricity company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Per kilowatt-hour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Hospital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Per patient-day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Transport company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Per tonne-kilometre</w:t>
            </w:r>
          </w:p>
        </w:tc>
      </w:tr>
    </w:tbl>
    <w:p/>
    <w:p>
      <w:pPr>
        <w:pStyle w:val="Heading1"/>
      </w:pPr>
      <w:r>
        <w:t>10. Components of Product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Meaning / examples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Direct materials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Materials directly traceable to a product; e.g. aluminium used to manufacture a car.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Direct labour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Labour directly involved in manufacturing; e.g. wages of an employee assembling a machine.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Production overheads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Other production-process costs not directly traceable to a product: factory rent, factory electricity, factory insurance, production supervisor’s salary, factory maintenance, factory security.</w:t>
            </w:r>
          </w:p>
        </w:tc>
      </w:tr>
    </w:tbl>
    <w:p/>
    <w:p>
      <w:pPr>
        <w:spacing w:before="60" w:after="100"/>
        <w:jc w:val="center"/>
      </w:pPr>
      <w:r>
        <w:rPr>
          <w:b/>
          <w:color w:val="1F4E79"/>
          <w:sz w:val="22"/>
        </w:rPr>
        <w:t>Total production cost = Direct materials + Direct labour + Production overheads</w:t>
      </w:r>
    </w:p>
    <w:p>
      <w:pPr>
        <w:spacing w:after="60"/>
      </w:pPr>
      <w:r>
        <w:t>PPT motor example: direct material ₹4,000 + direct labour ₹2,000 = direct cost ₹6,000 per motor. Factory rent, electricity, machine depreciation, supervisor’s salary, maintenance, and security are production overheads and must be considered to find full production cost.</w:t>
      </w:r>
    </w:p>
    <w:p>
      <w:pPr>
        <w:pStyle w:val="Heading1"/>
      </w:pPr>
      <w:r>
        <w:t>11. Overhead Absorption</w:t>
      </w:r>
    </w:p>
    <w:p>
      <w:pPr>
        <w:spacing w:after="60"/>
      </w:pPr>
      <w:r>
        <w:t>Overhead absorption is charging a share of total production overheads to individual production units or other cost units using an appropriate absorption rate.</w:t>
      </w:r>
    </w:p>
    <w:p>
      <w:pPr>
        <w:spacing w:after="60"/>
      </w:pPr>
      <w:r>
        <w:t>Why calculate unit costs? To value inventory, determine selling prices, measure and compare profitability, control and monitor costs, and make production / outsourcing decisions.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Overhead per unit = Total production overheads ÷ Units produced</w:t>
      </w:r>
    </w:p>
    <w:p>
      <w:pPr>
        <w:spacing w:after="60"/>
      </w:pPr>
      <w:r>
        <w:t>PPT example: factory overhead = $100,000; units produced = 20,000. If units are an appropriate basis, overhead absorbed = $100,000 ÷ 20,000 = $5 per unit.</w:t>
      </w:r>
    </w:p>
    <w:p>
      <w:pPr>
        <w:spacing w:after="60"/>
      </w:pPr>
      <w:r>
        <w:t>The Overhead Absorption Rate (OAR) is the rate used to charge overheads to cost units. The PPT uses dollars for this example, so the currency is preserved here.</w:t>
      </w:r>
    </w:p>
    <w:p>
      <w:pPr>
        <w:pStyle w:val="Heading1"/>
      </w:pPr>
      <w:r>
        <w:t>12. Marginal Cost</w:t>
      </w:r>
    </w:p>
    <w:p>
      <w:pPr>
        <w:spacing w:after="60"/>
      </w:pPr>
      <w:r>
        <w:t>Marginal cost is the additional cost incurred as a result of producing one additional unit of output. In practical management accounting, it is generally associated with variable cost of the additional unit, provided fixed costs do not change.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Average additional cost per unit = Increase in total cost ÷ Increase in output</w:t>
      </w:r>
    </w:p>
    <w:p>
      <w:pPr>
        <w:spacing w:after="60"/>
      </w:pPr>
      <w:r>
        <w:t>PPT engineering example:</w:t>
      </w:r>
    </w:p>
    <w:p>
      <w:pPr>
        <w:pStyle w:val="ListBullet"/>
        <w:spacing w:after="60"/>
      </w:pPr>
      <w:r>
        <w:t>Original output: 10,000 components; total cost ₹50,00,000.</w:t>
      </w:r>
    </w:p>
    <w:p>
      <w:pPr>
        <w:pStyle w:val="ListBullet"/>
        <w:spacing w:after="60"/>
      </w:pPr>
      <w:r>
        <w:t>New output: 10,100 components; total cost ₹50,60,000.</w:t>
      </w:r>
    </w:p>
    <w:p>
      <w:pPr>
        <w:pStyle w:val="ListBullet"/>
        <w:spacing w:after="60"/>
      </w:pPr>
      <w:r>
        <w:t>Increase in output: 100 components.</w:t>
      </w:r>
    </w:p>
    <w:p>
      <w:pPr>
        <w:pStyle w:val="ListBullet"/>
        <w:spacing w:after="60"/>
      </w:pPr>
      <w:r>
        <w:t>Increase in cost: ₹60,000.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₹60,000 ÷ 100 = ₹600 average additional cost per component</w:t>
      </w:r>
    </w:p>
    <w:p>
      <w:pPr>
        <w:spacing w:after="60"/>
      </w:pPr>
      <w:r>
        <w:t>₹600 is the average additional cost across the increase from 10,000 to 10,100 units; it does not prove every additional unit costs exactly ₹600.</w:t>
      </w:r>
    </w:p>
    <w:p>
      <w:pPr>
        <w:pStyle w:val="Heading1"/>
      </w:pPr>
      <w:r>
        <w:t>13. Marginal Costing and Contribution</w:t>
      </w:r>
    </w:p>
    <w:p>
      <w:pPr>
        <w:spacing w:after="60"/>
      </w:pPr>
      <w:r>
        <w:t>Marginal costing is a costing technique in which variable costs are charged to products and fixed costs are treated as period costs. The central idea is contribution.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Contribution = Sales − Variable costs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Contribution per unit = Selling price per unit − Variable cost per unit</w:t>
      </w:r>
    </w:p>
    <w:p>
      <w:pPr>
        <w:spacing w:after="60"/>
      </w:pPr>
      <w:r>
        <w:t>When marginal cost equals variable cost per unit, contribution per unit can also be expressed as selling price per unit minus marginal cost. Contribution helps cover fixed costs; it is not the same as profit.</w:t>
      </w:r>
    </w:p>
    <w:p>
      <w:pPr>
        <w:pStyle w:val="Heading2"/>
      </w:pPr>
      <w:r>
        <w:t>13.1 Airline example: no capacity constraint</w:t>
      </w:r>
    </w:p>
    <w:p>
      <w:pPr>
        <w:spacing w:after="60"/>
      </w:pPr>
      <w:r>
        <w:t>The airline has one empty seat. Normal ticket price is ₹8,000, but the seat would otherwise remain empty. Additional passenger costs: meal ₹500, passenger service ₹200, processing ₹100, other variable cost ₹200.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Marginal cost = ₹500 + ₹200 + ₹100 + ₹200 = ₹1,000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Additional contribution = ₹3,000 offer − ₹1,000 marginal cost = ₹2,000</w:t>
      </w:r>
    </w:p>
    <w:p>
      <w:pPr>
        <w:spacing w:after="60"/>
      </w:pPr>
      <w:r>
        <w:t>PPT decision: sell the seat for ₹3,000, assuming it would otherwise remain empty.</w:t>
      </w:r>
    </w:p>
    <w:p>
      <w:pPr>
        <w:pStyle w:val="Heading1"/>
      </w:pPr>
      <w:r>
        <w:t>14. Capacity Constraint and Limiting Factor</w:t>
      </w:r>
    </w:p>
    <w:p>
      <w:pPr>
        <w:spacing w:after="60"/>
      </w:pPr>
      <w:r>
        <w:t>A capacity constraint occurs when a limited resource restricts the amount a business can provide. Potential demand exceeds capacity. The scarce resource creating the restriction is called a limiting factor or bottleneck.</w:t>
      </w:r>
    </w:p>
    <w:p>
      <w:pPr>
        <w:pStyle w:val="Heading2"/>
      </w:pPr>
      <w:r>
        <w:t>14.1 Airline capacity-constraint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Detail</w:t>
            </w:r>
          </w:p>
        </w:tc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Route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Bengaluru–Mumbai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Aircraft capacity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180 seats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Already sold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175 seats at average fare ₹8,000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Seats remaining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Travel company request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10 seats at ₹3,000 per passenger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Alternative expected fare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₹7,000 per seat from individual passengers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Additional cost per passenger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Meal ₹500; passenger service ₹200; processing ₹100; other variable cost ₹200</w:t>
            </w:r>
          </w:p>
        </w:tc>
      </w:tr>
    </w:tbl>
    <w:p/>
    <w:p>
      <w:pPr>
        <w:spacing w:after="60"/>
      </w:pPr>
      <w:r>
        <w:t>Only five seats remain, so the airline cannot provide all ten seats requested.</w:t>
      </w:r>
    </w:p>
    <w:p>
      <w:pPr>
        <w:pStyle w:val="Heading2"/>
      </w:pPr>
      <w:r>
        <w:t>14.2 Step-by-step solution</w:t>
      </w:r>
    </w:p>
    <w:p>
      <w:pPr>
        <w:spacing w:after="60"/>
      </w:pPr>
      <w:r>
        <w:t>1. Marginal cost per passenger: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₹500 + ₹200 + ₹100 + ₹200 = ₹1,000</w:t>
      </w:r>
    </w:p>
    <w:p>
      <w:pPr>
        <w:spacing w:after="60"/>
      </w:pPr>
      <w:r>
        <w:t>2. Contribution from travel company’s offer: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₹3,000 − ₹1,000 = ₹2,000 per passenger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For 5 seats: 5 × ₹2,000 = ₹10,000 total contribution</w:t>
      </w:r>
    </w:p>
    <w:p>
      <w:pPr>
        <w:spacing w:after="60"/>
      </w:pPr>
      <w:r>
        <w:t>3. Contribution from an individual passenger paying ₹7,000: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₹7,000 − ₹1,000 = ₹6,000 per passenger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For 5 seats: 5 × ₹6,000 = ₹30,000 total contribution</w:t>
      </w:r>
    </w:p>
    <w:p>
      <w:pPr>
        <w:spacing w:after="60"/>
      </w:pPr>
      <w:r>
        <w:t>4. Opportunity cost: selling a seat to the travel company sacrifices the opportunity to sell it to an individual passenger. Contribution forgone = ₹7,000 − ₹1,000 = ₹6,000 per seat.</w:t>
      </w:r>
    </w:p>
    <w:p>
      <w:pPr>
        <w:spacing w:after="60"/>
      </w:pPr>
      <w:r>
        <w:t>5. Minimum acceptable price: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Minimum acceptable price = Marginal cost + Opportunity cost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₹1,000 + ₹6,000 = ₹7,000 per seat</w:t>
      </w:r>
    </w:p>
    <w:p>
      <w:pPr>
        <w:spacing w:after="60"/>
      </w:pPr>
      <w:r>
        <w:t>6. Decision: reject the ₹3,000 offer if all five seats can instead be sold to individual passengers for ₹7,000. Total contribution would be ₹30,000 rather than ₹10,000.</w:t>
      </w:r>
    </w:p>
    <w:p>
      <w:pPr>
        <w:spacing w:before="60" w:after="100"/>
        <w:jc w:val="center"/>
      </w:pPr>
      <w:r>
        <w:rPr>
          <w:b/>
          <w:color w:val="1F4E79"/>
          <w:sz w:val="22"/>
        </w:rPr>
        <w:t>Difference = 5 × (₹6,000 − ₹2,000) = ₹20,000 less contribution</w:t>
      </w:r>
    </w:p>
    <w:p>
      <w:pPr>
        <w:pStyle w:val="Heading1"/>
      </w:pPr>
      <w:r>
        <w:t>Important arithmetic note about the PPT</w:t>
      </w:r>
    </w:p>
    <w:p>
      <w:pPr>
        <w:spacing w:after="60"/>
      </w:pPr>
      <w:r>
        <w:t>Slide 29 contains an apparent arithmetic typo: it writes the individual passenger contribution as “₹6,000 − ₹1,000 = ₹7,000 per passenger.” Given the stated fare of ₹7,000 and marginal cost of ₹1,000, the correct calculation is ₹7,000 − ₹1,000 = ₹6,000. Slide 30 itself uses ₹7,000 − ₹1,000 = ₹6,000 as the contribution forgone and arrives at a minimum acceptable price of ₹7,000. These notes flag and consistently use the mathematically correct calculation.</w:t>
      </w:r>
    </w:p>
    <w:p>
      <w:pPr>
        <w:spacing w:after="60"/>
      </w:pPr>
      <w:r>
        <w:t>The PPT calls the ₹6,000 contribution forgone the opportunity cost per seat.</w:t>
      </w:r>
    </w:p>
    <w:p>
      <w:pPr>
        <w:pStyle w:val="Heading1"/>
      </w:pPr>
      <w:r>
        <w:t>15. Formula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Concept</w:t>
            </w:r>
          </w:p>
        </w:tc>
        <w:tc>
          <w:tcPr>
            <w:tcW w:type="dxa" w:w="5040"/>
            <w:shd w:fill="D6EAF8"/>
          </w:tcPr>
          <w:p>
            <w:r>
              <w:rPr>
                <w:b/>
                <w:sz w:val="18"/>
              </w:rPr>
              <w:t>Formula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Cost per unit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Total relevant cost ÷ Number of units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Fixed cost per unit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Total fixed cost ÷ Number of units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Total variable cost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Variable cost per unit × Output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Semi-variable cost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Fixed component + Variable component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Overhead per unit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Total production overhead ÷ Units produced (when units are appropriate basis)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Average additional cost per unit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Increase in total cost ÷ Increase in output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Contribution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Sales − Variable costs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Contribution per unit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Selling price per unit − Variable cost per unit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Opportunity cost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Benefit sacrificed from the next-best alternative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Minimum acceptable price under capacity constraint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8"/>
              </w:rPr>
              <w:t>Marginal cost + Opportunity cost of foregone opportunity</w:t>
            </w:r>
          </w:p>
        </w:tc>
      </w:tr>
    </w:tbl>
    <w:p/>
    <w:p>
      <w:pPr>
        <w:pStyle w:val="Heading1"/>
      </w:pPr>
      <w:r>
        <w:t>16. Fast Exam Reminders</w:t>
      </w:r>
    </w:p>
    <w:p>
      <w:pPr>
        <w:pStyle w:val="ListBullet"/>
        <w:spacing w:after="60"/>
      </w:pPr>
      <w:r>
        <w:t>The same cost can be classified by nature, function, behaviour, traceability, and relevance; each answers a different question.</w:t>
      </w:r>
    </w:p>
    <w:p>
      <w:pPr>
        <w:pStyle w:val="ListBullet"/>
        <w:spacing w:after="60"/>
      </w:pPr>
      <w:r>
        <w:t>Direct / indirect describes traceability to a cost object; fixed / variable / semi-variable describes behaviour as activity changes.</w:t>
      </w:r>
    </w:p>
    <w:p>
      <w:pPr>
        <w:pStyle w:val="ListBullet"/>
        <w:spacing w:after="60"/>
      </w:pPr>
      <w:r>
        <w:t>Fixed cost: constant in total within the relevant range; fixed cost per unit falls as output increases.</w:t>
      </w:r>
    </w:p>
    <w:p>
      <w:pPr>
        <w:pStyle w:val="ListBullet"/>
        <w:spacing w:after="60"/>
      </w:pPr>
      <w:r>
        <w:t>Variable cost: changes in total with activity; variable cost per unit remains constant in the PPT example.</w:t>
      </w:r>
    </w:p>
    <w:p>
      <w:pPr>
        <w:pStyle w:val="ListBullet"/>
        <w:spacing w:after="60"/>
      </w:pPr>
      <w:r>
        <w:t>Semi-variable cost contains both fixed and variable components.</w:t>
      </w:r>
    </w:p>
    <w:p>
      <w:pPr>
        <w:pStyle w:val="ListBullet"/>
        <w:spacing w:after="60"/>
      </w:pPr>
      <w:r>
        <w:t>Sunk cost is already incurred and unrecoverable; it should not determine a future decision.</w:t>
      </w:r>
    </w:p>
    <w:p>
      <w:pPr>
        <w:pStyle w:val="ListBullet"/>
        <w:spacing w:after="60"/>
      </w:pPr>
      <w:r>
        <w:t>Opportunity cost is the benefit from the best alternative forgone.</w:t>
      </w:r>
    </w:p>
    <w:p>
      <w:pPr>
        <w:pStyle w:val="ListBullet"/>
        <w:spacing w:after="60"/>
      </w:pPr>
      <w:r>
        <w:t>Cost unit examples: per car, room-night, passenger-kilometre, kWh, patient-day, tonne-kilometre.</w:t>
      </w:r>
    </w:p>
    <w:p>
      <w:pPr>
        <w:pStyle w:val="ListBullet"/>
        <w:spacing w:after="60"/>
      </w:pPr>
      <w:r>
        <w:t>Total production cost = direct materials + direct labour + production overheads.</w:t>
      </w:r>
    </w:p>
    <w:p>
      <w:pPr>
        <w:pStyle w:val="ListBullet"/>
        <w:spacing w:after="60"/>
      </w:pPr>
      <w:r>
        <w:t>Overhead absorption allocates a share of production overhead to units or cost units.</w:t>
      </w:r>
    </w:p>
    <w:p>
      <w:pPr>
        <w:pStyle w:val="ListBullet"/>
        <w:spacing w:after="60"/>
      </w:pPr>
      <w:r>
        <w:t>Marginal cost is the additional cost of extra output; marginal costing is a costing technique.</w:t>
      </w:r>
    </w:p>
    <w:p>
      <w:pPr>
        <w:pStyle w:val="ListBullet"/>
        <w:spacing w:after="60"/>
      </w:pPr>
      <w:r>
        <w:t>Contribution is not profit: fixed costs still need to be covered.</w:t>
      </w:r>
    </w:p>
    <w:p>
      <w:pPr>
        <w:pStyle w:val="ListBullet"/>
        <w:spacing w:after="60"/>
      </w:pPr>
      <w:r>
        <w:t>With spare capacity, a positive additional contribution may support accepting an order if there are no other adverse effects.</w:t>
      </w:r>
    </w:p>
    <w:p>
      <w:pPr>
        <w:pStyle w:val="ListBullet"/>
        <w:spacing w:after="60"/>
      </w:pPr>
      <w:r>
        <w:t>With a capacity constraint, compare the proposed contribution with the contribution sacrificed from the best alternative use of the scarce resource.</w:t>
      </w:r>
    </w:p>
    <w:p>
      <w:pPr>
        <w:pStyle w:val="Heading1"/>
      </w:pPr>
      <w:r>
        <w:t>17. Quick Self-Test</w:t>
      </w:r>
    </w:p>
    <w:p>
      <w:pPr>
        <w:spacing w:after="20"/>
      </w:pPr>
      <w:r>
        <w:rPr>
          <w:b/>
        </w:rPr>
        <w:t>A factory’s rent stays constant in total as output changes within capacity. What behaviour category is this?</w:t>
      </w:r>
    </w:p>
    <w:p>
      <w:pPr>
        <w:spacing w:after="100"/>
        <w:ind w:left="288"/>
      </w:pPr>
      <w:r>
        <w:t>Answer: Fixed cost.</w:t>
      </w:r>
    </w:p>
    <w:p>
      <w:pPr>
        <w:spacing w:after="20"/>
      </w:pPr>
      <w:r>
        <w:rPr>
          <w:b/>
        </w:rPr>
        <w:t>A worker assembles a specific product. What traceability category is the wage?</w:t>
      </w:r>
    </w:p>
    <w:p>
      <w:pPr>
        <w:spacing w:after="100"/>
        <w:ind w:left="288"/>
      </w:pPr>
      <w:r>
        <w:t>Answer: Direct cost; by nature it is direct labour.</w:t>
      </w:r>
    </w:p>
    <w:p>
      <w:pPr>
        <w:spacing w:after="20"/>
      </w:pPr>
      <w:r>
        <w:rPr>
          <w:b/>
        </w:rPr>
        <w:t>Money already spent on a project cannot be recovered. What type of cost is it?</w:t>
      </w:r>
    </w:p>
    <w:p>
      <w:pPr>
        <w:spacing w:after="100"/>
        <w:ind w:left="288"/>
      </w:pPr>
      <w:r>
        <w:t>Answer: Sunk cost.</w:t>
      </w:r>
    </w:p>
    <w:p>
      <w:pPr>
        <w:spacing w:after="20"/>
      </w:pPr>
      <w:r>
        <w:rPr>
          <w:b/>
        </w:rPr>
        <w:t>A hotel measures cost per room for one night. What is the cost unit?</w:t>
      </w:r>
    </w:p>
    <w:p>
      <w:pPr>
        <w:spacing w:after="100"/>
        <w:ind w:left="288"/>
      </w:pPr>
      <w:r>
        <w:t>Answer: Room-night.</w:t>
      </w:r>
    </w:p>
    <w:p>
      <w:pPr>
        <w:spacing w:after="20"/>
      </w:pPr>
      <w:r>
        <w:rPr>
          <w:b/>
        </w:rPr>
        <w:t>Selling price is ₹500 and variable cost is ₹300. Contribution per unit?</w:t>
      </w:r>
    </w:p>
    <w:p>
      <w:pPr>
        <w:spacing w:after="100"/>
        <w:ind w:left="288"/>
      </w:pPr>
      <w:r>
        <w:t>Answer: ₹200.</w:t>
      </w:r>
    </w:p>
    <w:p>
      <w:pPr>
        <w:spacing w:after="20"/>
      </w:pPr>
      <w:r>
        <w:rPr>
          <w:b/>
        </w:rPr>
        <w:t>Total cost rises by ₹60,000 when output rises by 100 units. Average additional cost per unit?</w:t>
      </w:r>
    </w:p>
    <w:p>
      <w:pPr>
        <w:spacing w:after="100"/>
        <w:ind w:left="288"/>
      </w:pPr>
      <w:r>
        <w:t>Answer: ₹600.</w:t>
      </w:r>
    </w:p>
    <w:p>
      <w:pPr>
        <w:spacing w:after="20"/>
      </w:pPr>
      <w:r>
        <w:rPr>
          <w:b/>
        </w:rPr>
        <w:t>A scarce seat generates ₹6,000 contribution from an individual but ₹2,000 from a bulk offer. Difference per seat?</w:t>
      </w:r>
    </w:p>
    <w:p>
      <w:pPr>
        <w:spacing w:after="100"/>
        <w:ind w:left="288"/>
      </w:pPr>
      <w:r>
        <w:t>Answer: ₹4,000.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Lecture 5 — Management Accounting Notes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