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20"/>
      </w:pPr>
    </w:p>
    <w:p>
      <w:pPr>
        <w:spacing w:after="80"/>
        <w:jc w:val="left"/>
      </w:pPr>
      <w:r>
        <w:rPr>
          <w:rFonts w:ascii="Arial" w:cs="Arial" w:eastAsia="Arial" w:hAnsi="Arial"/>
          <w:b/>
          <w:bCs/>
          <w:color w:val="2E5FA3"/>
          <w:sz w:val="24"/>
          <w:szCs w:val="24"/>
        </w:rPr>
        <w:t xml:space="preserve">ALEXANDRIA BOOK CO-OP</w:t>
      </w:r>
    </w:p>
    <w:p>
      <w:pPr>
        <w:spacing w:after="200"/>
        <w:jc w:val="left"/>
      </w:pPr>
      <w:r>
        <w:rPr>
          <w:rFonts w:ascii="Arial" w:cs="Arial" w:eastAsia="Arial" w:hAnsi="Arial"/>
          <w:i/>
          <w:iCs/>
          <w:color w:val="888888"/>
          <w:sz w:val="20"/>
          <w:szCs w:val="20"/>
        </w:rPr>
        <w:t xml:space="preserve">Internal Technical Document — March 2026</w:t>
      </w:r>
    </w:p>
    <w:p>
      <w:pPr>
        <w:spacing w:after="120"/>
        <w:jc w:val="left"/>
      </w:pPr>
      <w:r>
        <w:rPr>
          <w:rFonts w:ascii="Arial" w:cs="Arial" w:eastAsia="Arial" w:hAnsi="Arial"/>
          <w:b/>
          <w:bCs/>
          <w:color w:val="1F3A5F"/>
          <w:sz w:val="72"/>
          <w:szCs w:val="72"/>
        </w:rPr>
        <w:t xml:space="preserve">GIBSON</w:t>
      </w:r>
    </w:p>
    <w:p>
      <w:pPr>
        <w:spacing w:after="80"/>
        <w:jc w:val="left"/>
      </w:pPr>
      <w:r>
        <w:rPr>
          <w:rFonts w:ascii="Arial" w:cs="Arial" w:eastAsia="Arial" w:hAnsi="Arial"/>
          <w:b w:val="false"/>
          <w:bCs w:val="false"/>
          <w:color w:val="2E5FA3"/>
          <w:sz w:val="40"/>
          <w:szCs w:val="40"/>
        </w:rPr>
        <w:t xml:space="preserve">Complete Book Cataloguing Pipeline</w:t>
      </w:r>
    </w:p>
    <w:p>
      <w:pPr>
        <w:spacing w:after="400"/>
        <w:jc w:val="left"/>
      </w:pPr>
      <w:r>
        <w:rPr>
          <w:rFonts w:ascii="Arial" w:cs="Arial" w:eastAsia="Arial" w:hAnsi="Arial"/>
          <w:i/>
          <w:iCs/>
          <w:color w:val="666666"/>
          <w:sz w:val="24"/>
          <w:szCs w:val="24"/>
        </w:rPr>
        <w:t xml:space="preserve">From pick-up to listed — every step, every decision, every edge case</w:t>
      </w:r>
    </w:p>
    <w:p>
      <w:pPr>
        <w:pBdr>
          <w:bottom w:val="single" w:color="CCCCCC" w:sz="4" w:space="1"/>
        </w:pBdr>
        <w:spacing w:after="200" w:before="200"/>
      </w:pPr>
    </w:p>
    <w:p>
      <w:pPr>
        <w:spacing w:after="120" w:before="240"/>
      </w:pPr>
    </w:p>
    <w:p>
      <w:pPr>
        <w:spacing w:after="160"/>
        <w:jc w:val="left"/>
      </w:pPr>
      <w:r>
        <w:rPr>
          <w:rFonts w:ascii="Arial" w:cs="Arial" w:eastAsia="Arial" w:hAnsi="Arial"/>
        </w:rPr>
        <w:t xml:space="preserve">This document describes the complete operational pipeline for identifying, pricing, and cataloguing a used book through the Gibson system. It covers every step from initial image capture through marketplace listing, including routing logic, error states, edge cases, the condition Q&amp;A protocol, and the training data capture loop. </w:t>
      </w:r>
      <w:r>
        <w:rPr>
          <w:rFonts w:ascii="Arial" w:cs="Arial" w:eastAsia="Arial" w:hAnsi="Arial"/>
          <w:i/>
          <w:iCs/>
        </w:rPr>
        <w:t xml:space="preserve">Provenance signal detection and AI-driven condition assessment are explicitly deferred to Phase 2</w:t>
      </w:r>
      <w:r>
        <w:rPr>
          <w:rFonts w:ascii="Arial" w:cs="Arial" w:eastAsia="Arial" w:hAnsi="Arial"/>
        </w:rPr>
        <w:t xml:space="preserve"> and are not part of this pipeline.</w:t>
      </w:r>
    </w:p>
    <w:p>
      <w:pPr>
        <w:spacing w:after="160"/>
        <w:jc w:val="left"/>
      </w:pPr>
      <w:r>
        <w:rPr>
          <w:rFonts w:ascii="Arial" w:cs="Arial" w:eastAsia="Arial" w:hAnsi="Arial"/>
          <w:b/>
          <w:bCs/>
        </w:rPr>
        <w:t xml:space="preserve">Intended audience: </w:t>
      </w:r>
      <w:r>
        <w:rPr>
          <w:rFonts w:ascii="Arial" w:cs="Arial" w:eastAsia="Arial" w:hAnsi="Arial"/>
        </w:rPr>
        <w:t xml:space="preserve">Nova (implementation), Eddy (operational review), future bookseller-members (workflow reference).</w:t>
      </w:r>
    </w:p>
    <w:p>
      <w:pPr>
        <w:spacing w:after="140"/>
        <w:jc w:val="left"/>
      </w:pPr>
      <w:r>
        <w:rPr>
          <w:rFonts w:ascii="Arial" w:cs="Arial" w:eastAsia="Arial" w:hAnsi="Arial"/>
          <w:b/>
          <w:bCs/>
        </w:rPr>
        <w:t xml:space="preserve">Standing decisions reflected here: </w:t>
      </w:r>
      <w:r>
        <w:rPr>
          <w:rFonts w:ascii="Arial" w:cs="Arial" w:eastAsia="Arial" w:hAnsi="Arial"/>
        </w:rPr>
        <w:t xml:space="preserve">local-first architecture, Work → Edition → Stock Item schema (FRBR-aligned), Claude Vision API for Year 1 identification with local model replacement in Year 2, BooksRun as the primary commodity pricing call.</w:t>
      </w:r>
    </w:p>
    <w:p>
      <w:pPr>
        <w:spacing w:after="160" w:before="400"/>
      </w:pPr>
    </w:p>
    <w:p>
      <w:pPr>
        <w:pStyle w:val="Heading2"/>
      </w:pPr>
      <w:r>
        <w:t xml:space="preserve">Contents</w:t>
      </w:r>
    </w:p>
    <w:p>
      <w:pPr>
        <w:tabs>
          <w:tab w:val="right" w:pos="9360"/>
        </w:tabs>
        <w:spacing w:after="60"/>
      </w:pPr>
      <w:r>
        <w:rPr>
          <w:rFonts w:ascii="Arial" w:cs="Arial" w:eastAsia="Arial" w:hAnsi="Arial"/>
          <w:b/>
          <w:bCs/>
          <w:sz w:val="22"/>
          <w:szCs w:val="22"/>
        </w:rPr>
        <w:t xml:space="preserve">Pre-conditions</w:t>
      </w:r>
      <w:r>
        <w:rPr>
          <w:rFonts w:ascii="Arial" w:cs="Arial" w:eastAsia="Arial" w:hAnsi="Arial"/>
          <w:color w:val="666666"/>
          <w:sz w:val="20"/>
          <w:szCs w:val="20"/>
        </w:rPr>
        <w:t xml:space="preserve">   Hardware, software, network, database state</w:t>
      </w:r>
    </w:p>
    <w:p>
      <w:pPr>
        <w:tabs>
          <w:tab w:val="right" w:pos="9360"/>
        </w:tabs>
        <w:spacing w:after="60"/>
      </w:pPr>
      <w:r>
        <w:rPr>
          <w:rFonts w:ascii="Arial" w:cs="Arial" w:eastAsia="Arial" w:hAnsi="Arial"/>
          <w:b/>
          <w:bCs/>
          <w:sz w:val="22"/>
          <w:szCs w:val="22"/>
        </w:rPr>
        <w:t xml:space="preserve">Phase 1 — Image Capture</w:t>
      </w:r>
      <w:r>
        <w:rPr>
          <w:rFonts w:ascii="Arial" w:cs="Arial" w:eastAsia="Arial" w:hAnsi="Arial"/>
          <w:color w:val="666666"/>
          <w:sz w:val="20"/>
          <w:szCs w:val="20"/>
        </w:rPr>
        <w:t xml:space="preserve">   Three standard shots, quality check, re-shoot logic</w:t>
      </w:r>
    </w:p>
    <w:p>
      <w:pPr>
        <w:tabs>
          <w:tab w:val="right" w:pos="9360"/>
        </w:tabs>
        <w:spacing w:after="60"/>
      </w:pPr>
      <w:r>
        <w:rPr>
          <w:rFonts w:ascii="Arial" w:cs="Arial" w:eastAsia="Arial" w:hAnsi="Arial"/>
          <w:b/>
          <w:bCs/>
          <w:sz w:val="22"/>
          <w:szCs w:val="22"/>
        </w:rPr>
        <w:t xml:space="preserve">Phase 2 — Routing</w:t>
      </w:r>
      <w:r>
        <w:rPr>
          <w:rFonts w:ascii="Arial" w:cs="Arial" w:eastAsia="Arial" w:hAnsi="Arial"/>
          <w:color w:val="666666"/>
          <w:sz w:val="20"/>
          <w:szCs w:val="20"/>
        </w:rPr>
        <w:t xml:space="preserve">   Triage decision tree, path assignment</w:t>
      </w:r>
    </w:p>
    <w:p>
      <w:pPr>
        <w:tabs>
          <w:tab w:val="right" w:pos="9360"/>
        </w:tabs>
        <w:spacing w:after="60"/>
      </w:pPr>
      <w:r>
        <w:rPr>
          <w:rFonts w:ascii="Arial" w:cs="Arial" w:eastAsia="Arial" w:hAnsi="Arial"/>
          <w:b/>
          <w:bCs/>
          <w:sz w:val="22"/>
          <w:szCs w:val="22"/>
        </w:rPr>
        <w:t xml:space="preserve">Phase 3A — Fast Path</w:t>
      </w:r>
      <w:r>
        <w:rPr>
          <w:rFonts w:ascii="Arial" w:cs="Arial" w:eastAsia="Arial" w:hAnsi="Arial"/>
          <w:color w:val="666666"/>
          <w:sz w:val="20"/>
          <w:szCs w:val="20"/>
        </w:rPr>
        <w:t xml:space="preserve">   Barcode decode, ISBN lookup, simultaneous pricing call</w:t>
      </w:r>
    </w:p>
    <w:p>
      <w:pPr>
        <w:tabs>
          <w:tab w:val="right" w:pos="9360"/>
        </w:tabs>
        <w:spacing w:after="60"/>
      </w:pPr>
      <w:r>
        <w:rPr>
          <w:rFonts w:ascii="Arial" w:cs="Arial" w:eastAsia="Arial" w:hAnsi="Arial"/>
          <w:b/>
          <w:bCs/>
          <w:sz w:val="22"/>
          <w:szCs w:val="22"/>
        </w:rPr>
        <w:t xml:space="preserve">Phase 3B — Standard Path</w:t>
      </w:r>
      <w:r>
        <w:rPr>
          <w:rFonts w:ascii="Arial" w:cs="Arial" w:eastAsia="Arial" w:hAnsi="Arial"/>
          <w:color w:val="666666"/>
          <w:sz w:val="20"/>
          <w:szCs w:val="20"/>
        </w:rPr>
        <w:t xml:space="preserve">   Vision model, OCR + image, field extraction, confidence</w:t>
      </w:r>
    </w:p>
    <w:p>
      <w:pPr>
        <w:tabs>
          <w:tab w:val="right" w:pos="9360"/>
        </w:tabs>
        <w:spacing w:after="60"/>
      </w:pPr>
      <w:r>
        <w:rPr>
          <w:rFonts w:ascii="Arial" w:cs="Arial" w:eastAsia="Arial" w:hAnsi="Arial"/>
          <w:b/>
          <w:bCs/>
          <w:sz w:val="22"/>
          <w:szCs w:val="22"/>
        </w:rPr>
        <w:t xml:space="preserve">Phase 3C — Slow Path</w:t>
      </w:r>
      <w:r>
        <w:rPr>
          <w:rFonts w:ascii="Arial" w:cs="Arial" w:eastAsia="Arial" w:hAnsi="Arial"/>
          <w:color w:val="666666"/>
          <w:sz w:val="20"/>
          <w:szCs w:val="20"/>
        </w:rPr>
        <w:t xml:space="preserve">   Flag, placeholder, async queue, Llama agent, review</w:t>
      </w:r>
    </w:p>
    <w:p>
      <w:pPr>
        <w:tabs>
          <w:tab w:val="right" w:pos="9360"/>
        </w:tabs>
        <w:spacing w:after="60"/>
      </w:pPr>
      <w:r>
        <w:rPr>
          <w:rFonts w:ascii="Arial" w:cs="Arial" w:eastAsia="Arial" w:hAnsi="Arial"/>
          <w:b/>
          <w:bCs/>
          <w:sz w:val="22"/>
          <w:szCs w:val="22"/>
        </w:rPr>
        <w:t xml:space="preserve">Phase 4 — Record Construction</w:t>
      </w:r>
      <w:r>
        <w:rPr>
          <w:rFonts w:ascii="Arial" w:cs="Arial" w:eastAsia="Arial" w:hAnsi="Arial"/>
          <w:color w:val="666666"/>
          <w:sz w:val="20"/>
          <w:szCs w:val="20"/>
        </w:rPr>
        <w:t xml:space="preserve">   Schema, field merging, gap flagging, confidence aggregation</w:t>
      </w:r>
    </w:p>
    <w:p>
      <w:pPr>
        <w:tabs>
          <w:tab w:val="right" w:pos="9360"/>
        </w:tabs>
        <w:spacing w:after="60"/>
      </w:pPr>
      <w:r>
        <w:rPr>
          <w:rFonts w:ascii="Arial" w:cs="Arial" w:eastAsia="Arial" w:hAnsi="Arial"/>
          <w:b/>
          <w:bCs/>
          <w:sz w:val="22"/>
          <w:szCs w:val="22"/>
        </w:rPr>
        <w:t xml:space="preserve">Phase 5 — Condition Q&amp;A</w:t>
      </w:r>
      <w:r>
        <w:rPr>
          <w:rFonts w:ascii="Arial" w:cs="Arial" w:eastAsia="Arial" w:hAnsi="Arial"/>
          <w:color w:val="666666"/>
          <w:sz w:val="20"/>
          <w:szCs w:val="20"/>
        </w:rPr>
        <w:t xml:space="preserve">   Seven questions, mapping table, condition language generation</w:t>
      </w:r>
    </w:p>
    <w:p>
      <w:pPr>
        <w:tabs>
          <w:tab w:val="right" w:pos="9360"/>
        </w:tabs>
        <w:spacing w:after="60"/>
      </w:pPr>
      <w:r>
        <w:rPr>
          <w:rFonts w:ascii="Arial" w:cs="Arial" w:eastAsia="Arial" w:hAnsi="Arial"/>
          <w:b/>
          <w:bCs/>
          <w:sz w:val="22"/>
          <w:szCs w:val="22"/>
        </w:rPr>
        <w:t xml:space="preserve">Phase 6 — Pricing</w:t>
      </w:r>
      <w:r>
        <w:rPr>
          <w:rFonts w:ascii="Arial" w:cs="Arial" w:eastAsia="Arial" w:hAnsi="Arial"/>
          <w:color w:val="666666"/>
          <w:sz w:val="20"/>
          <w:szCs w:val="20"/>
        </w:rPr>
        <w:t xml:space="preserve">   BooksRun + BookScouter, price range display, dealer override</w:t>
      </w:r>
    </w:p>
    <w:p>
      <w:pPr>
        <w:tabs>
          <w:tab w:val="right" w:pos="9360"/>
        </w:tabs>
        <w:spacing w:after="60"/>
      </w:pPr>
      <w:r>
        <w:rPr>
          <w:rFonts w:ascii="Arial" w:cs="Arial" w:eastAsia="Arial" w:hAnsi="Arial"/>
          <w:b/>
          <w:bCs/>
          <w:sz w:val="22"/>
          <w:szCs w:val="22"/>
        </w:rPr>
        <w:t xml:space="preserve">Phase 7 — List and Log</w:t>
      </w:r>
      <w:r>
        <w:rPr>
          <w:rFonts w:ascii="Arial" w:cs="Arial" w:eastAsia="Arial" w:hAnsi="Arial"/>
          <w:color w:val="666666"/>
          <w:sz w:val="20"/>
          <w:szCs w:val="20"/>
        </w:rPr>
        <w:t xml:space="preserve">   Listing generation, marketplace routing, correction capture</w:t>
      </w:r>
    </w:p>
    <w:p>
      <w:pPr>
        <w:tabs>
          <w:tab w:val="right" w:pos="9360"/>
        </w:tabs>
        <w:spacing w:after="60"/>
      </w:pPr>
      <w:r>
        <w:rPr>
          <w:rFonts w:ascii="Arial" w:cs="Arial" w:eastAsia="Arial" w:hAnsi="Arial"/>
          <w:b/>
          <w:bCs/>
          <w:sz w:val="22"/>
          <w:szCs w:val="22"/>
        </w:rPr>
        <w:t xml:space="preserve">Training Data Pool</w:t>
      </w:r>
      <w:r>
        <w:rPr>
          <w:rFonts w:ascii="Arial" w:cs="Arial" w:eastAsia="Arial" w:hAnsi="Arial"/>
          <w:color w:val="666666"/>
          <w:sz w:val="20"/>
          <w:szCs w:val="20"/>
        </w:rPr>
        <w:t xml:space="preserve">   Logging schema, quality thresholds, field-weighted tracking</w:t>
      </w:r>
    </w:p>
    <w:p>
      <w:pPr>
        <w:tabs>
          <w:tab w:val="right" w:pos="9360"/>
        </w:tabs>
        <w:spacing w:after="60"/>
      </w:pPr>
      <w:r>
        <w:rPr>
          <w:rFonts w:ascii="Arial" w:cs="Arial" w:eastAsia="Arial" w:hAnsi="Arial"/>
          <w:b/>
          <w:bCs/>
          <w:sz w:val="22"/>
          <w:szCs w:val="22"/>
        </w:rPr>
        <w:t xml:space="preserve">Error States and Recovery</w:t>
      </w:r>
      <w:r>
        <w:rPr>
          <w:rFonts w:ascii="Arial" w:cs="Arial" w:eastAsia="Arial" w:hAnsi="Arial"/>
          <w:color w:val="666666"/>
          <w:sz w:val="20"/>
          <w:szCs w:val="20"/>
        </w:rPr>
        <w:t xml:space="preserve">   Every known failure mode and its handler</w:t>
      </w:r>
    </w:p>
    <w:p>
      <w:pPr>
        <w:tabs>
          <w:tab w:val="right" w:pos="9360"/>
        </w:tabs>
        <w:spacing w:after="60"/>
      </w:pPr>
      <w:r>
        <w:rPr>
          <w:rFonts w:ascii="Arial" w:cs="Arial" w:eastAsia="Arial" w:hAnsi="Arial"/>
          <w:b/>
          <w:bCs/>
          <w:sz w:val="22"/>
          <w:szCs w:val="22"/>
        </w:rPr>
        <w:t xml:space="preserve">Phase 2 Deferred Features</w:t>
      </w:r>
      <w:r>
        <w:rPr>
          <w:rFonts w:ascii="Arial" w:cs="Arial" w:eastAsia="Arial" w:hAnsi="Arial"/>
          <w:color w:val="666666"/>
          <w:sz w:val="20"/>
          <w:szCs w:val="20"/>
        </w:rPr>
        <w:t xml:space="preserve">   What is explicitly not built yet and why</w:t>
      </w:r>
    </w:p>
    <w:p>
      <w:r>
        <w:br w:type="page"/>
      </w:r>
    </w:p>
    <w:p>
      <w:pPr>
        <w:pStyle w:val="Heading1"/>
      </w:pPr>
      <w:r>
        <w:t xml:space="preserve">Pre-conditions</w:t>
      </w:r>
    </w:p>
    <w:p>
      <w:pPr>
        <w:spacing w:after="140"/>
        <w:jc w:val="left"/>
      </w:pPr>
      <w:r>
        <w:rPr>
          <w:rFonts w:ascii="Arial" w:cs="Arial" w:eastAsia="Arial" w:hAnsi="Arial"/>
        </w:rPr>
        <w:t xml:space="preserve">Before any book enters the pipeline, the following must be true. These are not startup procedures — they are invariants the pipeline assumes. If any are false, the pipeline degrades or fails in specific documented ways covered in the Error States section.</w:t>
      </w:r>
    </w:p>
    <w:p>
      <w:pPr>
        <w:pStyle w:val="Heading2"/>
      </w:pPr>
      <w:r>
        <w:t xml:space="preserve">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Minimum Spec</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GPU</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RTX 3090 (24 GB VRAM) or RTX 4090 (24 GB)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 GB is the non-negotiable floor. Vision model + Llama 8B inference simultaneously requires 12–14 GB. Overnight fine-tuning while serving requires 22–24 GB.</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Field device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smartphone (iOS or Android) with rear camera ≥ 12 MP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Progressive Web App — no app store installation. Camera accessed via browser API.</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Network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Wi-Fi between field device and store server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Pipeline does not require internet for the fast path once bibliographic databases are ingested. Internet required for BooksRun/BookScouter pricing calls and Claude API (standard + slow paths).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500 GB available on store server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Bibliographic database (ISFDB + Open Library + LOC MARC) is approximately 80 GB uncompressed. Image corpus grows at roughly 3 MB per book processed.</w:t>
            </w:r>
          </w:p>
        </w:tc>
      </w:tr>
    </w:tbl>
    <w:p>
      <w:pPr>
        <w:pStyle w:val="Heading2"/>
      </w:pPr>
      <w:r>
        <w:t xml:space="preserve">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Status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layer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FastAPI (Python) on local store server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 be built Month 3. Replaces Mitch's Buildship backend.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(local, self-hosted)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Schema: Work → Edition → Stock Item (FRBR-aligned). Month 2 task.</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Job orchestration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 Airflow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Manages bibliographic ingest DAGs and slow-path research queue.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Vision identification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Vision API (Year 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Mitch proved this works: 3 photos → bibliographic data in 5–6 seconds. Local model replacement is Year 2.</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language model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Llama 3 8B (quantized, local)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Used for slow-path autonomous research and bibliographic gap-filling. Not used in fast-path pricing.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Cover matching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CLIP ViT-L/14 (inference only, no fine-tuning yet)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Zero-shot cover matching for post-1970 ISBN books. Fine-tuning begins when image corpus exceeds 50,000 images.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Field device interface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Progressive Web App (PWA)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Camera access via browser API. Works on any smartphone without app store.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Autonomous research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ScrapeGraphAI + smolagents + Playwright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Used only in slow path. Not active during standard field cataloguing.</w:t>
            </w:r>
          </w:p>
        </w:tc>
      </w:tr>
    </w:tbl>
    <w:p>
      <w:pPr>
        <w:pStyle w:val="Heading2"/>
      </w:pPr>
      <w:r>
        <w:t xml:space="preserve">Database State</w:t>
      </w:r>
    </w:p>
    <w:p>
      <w:pPr>
        <w:spacing w:after="140"/>
        <w:jc w:val="left"/>
      </w:pPr>
      <w:r>
        <w:rPr>
          <w:rFonts w:ascii="Arial" w:cs="Arial" w:eastAsia="Arial" w:hAnsi="Arial"/>
        </w:rPr>
        <w:t xml:space="preserve">The pipeline assumes the following bibliographic data has been ingested into local PostgreSQL in the order listed. Each source is a separate Airflow DAG. Ingest order matters because later sources supplement and correct earlier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Month Available</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What It Covers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ISFDB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 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Science fiction, fantasy, horror — editions, printings, cover art. Primary source for genre fiction identification.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Library (post-1950 English subset)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 3</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Broad coverage of 20th century trade books. Primary bibliographic foundation for commodity titles.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 MARC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 4–5</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Authoritative records for US publications. Fills gaps in publisher, date, and physical 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BNB (British National Bibliography)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 4–5</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UK publications. Important for British editions commonly found in US used stock.</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Gutenberg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 6</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Pre-1928 public domain titles. Supplements early editions.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Galactic Central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Magazine and periodical SF/F. Requires Sullivan's partnership work to unlock.</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FictionDB / Locus Index</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Additional genre fiction coverage. Partnership-dependent.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16"/>
              <w:bottom w:val="single" w:color="D4A017" w:sz="4"/>
              <w:right w:val="single" w:color="D4A017" w:sz="1"/>
            </w:tcBorders>
            <w:shd w:fill="FFFBEA" w:val="clear"/>
            <w:tcMar>
              <w:top w:type="dxa" w:w="100"/>
              <w:left w:type="dxa" w:w="160"/>
              <w:bottom w:type="dxa" w:w="100"/>
              <w:right w:type="dxa" w:w="160"/>
            </w:tcMar>
          </w:tcPr>
          <w:p>
            <w:pPr>
              <w:spacing w:after="80"/>
            </w:pPr>
            <w:r>
              <w:rPr>
                <w:rFonts w:ascii="Arial" w:cs="Arial" w:eastAsia="Arial" w:hAnsi="Arial"/>
                <w:b/>
                <w:bCs/>
                <w:color w:val="7B4F00"/>
                <w:sz w:val="20"/>
                <w:szCs w:val="20"/>
              </w:rPr>
              <w:t xml:space="preserve">NOTE: The pipeline degrades gracefully when bibliographic sources are partially ingested.</w:t>
            </w:r>
          </w:p>
          <w:p>
            <w:pPr>
              <w:spacing w:after="80"/>
            </w:pPr>
            <w:r>
              <w:rPr>
                <w:rFonts w:ascii="Arial" w:cs="Arial" w:eastAsia="Arial" w:hAnsi="Arial"/>
                <w:color w:val="4A3800"/>
                <w:sz w:val="20"/>
                <w:szCs w:val="20"/>
              </w:rPr>
              <w:t xml:space="preserve">A book identified via ISFDB but not yet matched against LOC MARC will have a lower confidence</w:t>
            </w:r>
          </w:p>
          <w:p>
            <w:pPr>
              <w:spacing w:after="80"/>
            </w:pPr>
            <w:r>
              <w:rPr>
                <w:rFonts w:ascii="Arial" w:cs="Arial" w:eastAsia="Arial" w:hAnsi="Arial"/>
                <w:color w:val="4A3800"/>
                <w:sz w:val="20"/>
                <w:szCs w:val="20"/>
              </w:rPr>
              <w:t xml:space="preserve">score and more flagged gaps. This is expected and correct behavior — not a failure state.</w:t>
            </w:r>
          </w:p>
          <w:p>
            <w:pPr>
              <w:spacing w:after="0"/>
            </w:pPr>
            <w:r>
              <w:rPr>
                <w:rFonts w:ascii="Arial" w:cs="Arial" w:eastAsia="Arial" w:hAnsi="Arial"/>
                <w:color w:val="4A3800"/>
                <w:sz w:val="20"/>
                <w:szCs w:val="20"/>
              </w:rPr>
              <w:t xml:space="preserve">The confidence score visible to the dealer accurately reflects what the system knows.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A5F" w:val="clear"/>
            <w:tcMar>
              <w:top w:type="dxa" w:w="120"/>
              <w:left w:type="dxa" w:w="200"/>
              <w:bottom w:type="dxa" w:w="120"/>
              <w:right w:type="dxa" w:w="200"/>
            </w:tcMar>
          </w:tcPr>
          <w:p>
            <w:r>
              <w:rPr>
                <w:rFonts w:ascii="Arial" w:cs="Arial" w:eastAsia="Arial" w:hAnsi="Arial"/>
                <w:b/>
                <w:bCs/>
                <w:color w:val="A8C4E0"/>
                <w:sz w:val="18"/>
                <w:szCs w:val="18"/>
              </w:rPr>
              <w:t xml:space="preserve">PHASE 1  </w:t>
            </w:r>
            <w:r>
              <w:rPr>
                <w:rFonts w:ascii="Arial" w:cs="Arial" w:eastAsia="Arial" w:hAnsi="Arial"/>
                <w:b/>
                <w:bCs/>
                <w:color w:val="FFFFFF"/>
                <w:sz w:val="24"/>
                <w:szCs w:val="24"/>
              </w:rPr>
              <w:t xml:space="preserve">IMAGE CAPTURE</w:t>
            </w:r>
          </w:p>
          <w:p>
            <w:pPr>
              <w:spacing w:before="40"/>
            </w:pPr>
            <w:r>
              <w:rPr>
                <w:rFonts w:ascii="Arial" w:cs="Arial" w:eastAsia="Arial" w:hAnsi="Arial"/>
                <w:i/>
                <w:iCs/>
                <w:color w:val="A8C4E0"/>
                <w:sz w:val="18"/>
                <w:szCs w:val="18"/>
              </w:rPr>
              <w:t xml:space="preserve">Pick up book — photograph — quality check — route</w:t>
            </w:r>
          </w:p>
        </w:tc>
      </w:tr>
    </w:tbl>
    <w:p>
      <w:pPr>
        <w:spacing w:after="80" w:before="120"/>
      </w:pPr>
    </w:p>
    <w:p>
      <w:pPr>
        <w:pStyle w:val="Heading2"/>
      </w:pPr>
      <w:r>
        <w:t xml:space="preserve">Overview</w:t>
      </w:r>
    </w:p>
    <w:p>
      <w:pPr>
        <w:spacing w:after="140"/>
        <w:jc w:val="left"/>
      </w:pPr>
      <w:r>
        <w:rPr>
          <w:rFonts w:ascii="Arial" w:cs="Arial" w:eastAsia="Arial" w:hAnsi="Arial"/>
        </w:rPr>
        <w:t xml:space="preserve">The bookseller picks up a book, opens the PWA on their phone, and photographs three standard shots. The system checks image quality automatically. If any shot fails, the bookseller is prompted to re-shoot that specific image. Once all three pass, the system immediately begins triage routing in the background while displaying a "Processing..." status.</w:t>
      </w:r>
    </w:p>
    <w:p>
      <w:pPr>
        <w:spacing w:after="140"/>
        <w:jc w:val="left"/>
      </w:pPr>
      <w:r>
        <w:rPr>
          <w:rFonts w:ascii="Arial" w:cs="Arial" w:eastAsia="Arial" w:hAnsi="Arial"/>
        </w:rPr>
        <w:t xml:space="preserve">Speed target for Phase 1: under 15 seconds total from first photo to routing decision, assuming adequate lighting and a steady hand.</w:t>
      </w:r>
    </w:p>
    <w:p>
      <w:pPr>
        <w:pStyle w:val="Heading2"/>
      </w:pPr>
      <w:r>
        <w:t xml:space="preserve">The Three Standard Shots</w:t>
      </w:r>
    </w:p>
    <w:p>
      <w:pPr>
        <w:spacing w:after="140"/>
        <w:jc w:val="left"/>
      </w:pPr>
      <w:r>
        <w:rPr>
          <w:rFonts w:ascii="Arial" w:cs="Arial" w:eastAsia="Arial" w:hAnsi="Arial"/>
        </w:rPr>
        <w:t xml:space="preserve">The three-shot protocol was proven by Mitch's booksphere build and should be preserved exactly. Each shot has a specific purpose in the identification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Shot</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What to Photograph</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Why It Matters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Shot 1 — Spine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spine, held vertically, in focus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source for title and author identification. Enables CLIP-based cover matching against database. Most OCR-legible surface for cloth and paper-covered books.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Shot 2 — Title Page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title page including subtitle, author as credited, and publisher imprint at bottom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Authoritative source for title as published, author name form, publisher name, and city of publication. Critical for editions with variant titles.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Shot 3 — Copyright Page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copyright page (verso of title page)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 for publication year, edition statement, number line or printing identifier, Library of Congress catalog number, and ISBN (post-1970). Single most important page for edition identification.</w:t>
            </w:r>
          </w:p>
        </w:tc>
      </w:tr>
    </w:tbl>
    <w:p>
      <w:pPr>
        <w:spacing w:after="60" w:before="200"/>
      </w:pPr>
      <w:r>
        <w:rPr>
          <w:rFonts w:ascii="Arial" w:cs="Arial" w:eastAsia="Arial" w:hAnsi="Arial"/>
          <w:b/>
          <w:bCs/>
          <w:color w:val="2E5FA3"/>
          <w:sz w:val="18"/>
          <w:szCs w:val="18"/>
        </w:rPr>
        <w:t xml:space="preserve">ADDITIONAL SHOTS (AS NEEDED)</w:t>
      </w:r>
    </w:p>
    <w:p>
      <w:pPr>
        <w:spacing w:after="140"/>
        <w:jc w:val="left"/>
      </w:pPr>
      <w:r>
        <w:rPr>
          <w:rFonts w:ascii="Arial" w:cs="Arial" w:eastAsia="Arial" w:hAnsi="Arial"/>
        </w:rPr>
        <w:t xml:space="preserve">The three-shot protocol handles the majority of books. The following additional shots are prompted by the system when initial processing returns low confidence on specific fields:</w:t>
      </w:r>
    </w:p>
    <w:p>
      <w:pPr>
        <w:pStyle w:val="ListParagraph"/>
        <w:numPr>
          <w:ilvl w:val="0"/>
          <w:numId w:val="2"/>
        </w:numPr>
        <w:spacing w:after="80"/>
      </w:pPr>
      <w:r>
        <w:rPr>
          <w:rFonts w:ascii="Arial" w:cs="Arial" w:eastAsia="Arial" w:hAnsi="Arial"/>
          <w:sz w:val="22"/>
          <w:szCs w:val="22"/>
        </w:rPr>
        <w:t xml:space="preserve">Back cover: prompted when no barcode found on the spine shot and book appears to be post-1970</w:t>
      </w:r>
    </w:p>
    <w:p>
      <w:pPr>
        <w:pStyle w:val="ListParagraph"/>
        <w:numPr>
          <w:ilvl w:val="0"/>
          <w:numId w:val="2"/>
        </w:numPr>
        <w:spacing w:after="80"/>
      </w:pPr>
      <w:r>
        <w:rPr>
          <w:rFonts w:ascii="Arial" w:cs="Arial" w:eastAsia="Arial" w:hAnsi="Arial"/>
          <w:sz w:val="22"/>
          <w:szCs w:val="22"/>
        </w:rPr>
        <w:t xml:space="preserve">Half-title page: prompted when title page is damaged or missing</w:t>
      </w:r>
    </w:p>
    <w:p>
      <w:pPr>
        <w:pStyle w:val="ListParagraph"/>
        <w:numPr>
          <w:ilvl w:val="0"/>
          <w:numId w:val="2"/>
        </w:numPr>
        <w:spacing w:after="80"/>
      </w:pPr>
      <w:r>
        <w:rPr>
          <w:rFonts w:ascii="Arial" w:cs="Arial" w:eastAsia="Arial" w:hAnsi="Arial"/>
          <w:sz w:val="22"/>
          <w:szCs w:val="22"/>
        </w:rPr>
        <w:t xml:space="preserve">Colophon: prompted for fine press and limited edition books where production details appear at the rear</w:t>
      </w:r>
    </w:p>
    <w:p>
      <w:pPr>
        <w:pStyle w:val="ListParagraph"/>
        <w:numPr>
          <w:ilvl w:val="0"/>
          <w:numId w:val="2"/>
        </w:numPr>
        <w:spacing w:after="80"/>
      </w:pPr>
      <w:r>
        <w:rPr>
          <w:rFonts w:ascii="Arial" w:cs="Arial" w:eastAsia="Arial" w:hAnsi="Arial"/>
          <w:sz w:val="22"/>
          <w:szCs w:val="22"/>
        </w:rPr>
        <w:t xml:space="preserve">Dust jacket front: prompted when CLIP cover matching fails to return a confident match</w:t>
      </w:r>
    </w:p>
    <w:p>
      <w:pPr>
        <w:pStyle w:val="ListParagraph"/>
        <w:numPr>
          <w:ilvl w:val="0"/>
          <w:numId w:val="2"/>
        </w:numPr>
        <w:spacing w:after="80"/>
      </w:pPr>
      <w:r>
        <w:rPr>
          <w:rFonts w:ascii="Arial" w:cs="Arial" w:eastAsia="Arial" w:hAnsi="Arial"/>
          <w:sz w:val="22"/>
          <w:szCs w:val="22"/>
        </w:rPr>
        <w:t xml:space="preserve">Binding detail: prompted for pre-1900 books where binding style is a dating indicator</w:t>
      </w:r>
    </w:p>
    <w:p>
      <w:pPr>
        <w:pStyle w:val="Heading2"/>
      </w:pPr>
      <w:r>
        <w:t xml:space="preserve">Image Quality Standards</w:t>
      </w:r>
    </w:p>
    <w:p>
      <w:pPr>
        <w:spacing w:after="140"/>
        <w:jc w:val="left"/>
      </w:pPr>
      <w:r>
        <w:rPr>
          <w:rFonts w:ascii="Arial" w:cs="Arial" w:eastAsia="Arial" w:hAnsi="Arial"/>
        </w:rPr>
        <w:t xml:space="preserve">The quality check runs automatically after each shot. The following thresholds are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Check</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Threshold</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Failure Response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Minimum resolution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1200 × 900 px</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Re-shoot prompt: "Image too small — move closer"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Blur detection (Laplacian variance)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Variance ≥ 100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Re-shoot prompt: "Image blurry — hold steady and tap to focus"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Page coverage (shot 2 and 3)</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85% of frame occupied by the open page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Re-shoot prompt: "Hold the page flat and fill the frame"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Legibility check (OCR confidence on at least one text block)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0.6 OCR confidence on title block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Passes to processing with low-confidence flag rather than forced re-shoot, unless spine shot also failed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Lighting (mean luminance)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50–220 on 0–255 scale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Re-shoot prompt specific to direction: "Too dark — find better light" or "Too bright — reduce glare"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16"/>
              <w:bottom w:val="single" w:color="D4A017" w:sz="4"/>
              <w:right w:val="single" w:color="D4A017" w:sz="1"/>
            </w:tcBorders>
            <w:shd w:fill="FFFBEA" w:val="clear"/>
            <w:tcMar>
              <w:top w:type="dxa" w:w="100"/>
              <w:left w:type="dxa" w:w="160"/>
              <w:bottom w:type="dxa" w:w="100"/>
              <w:right w:type="dxa" w:w="160"/>
            </w:tcMar>
          </w:tcPr>
          <w:p>
            <w:pPr>
              <w:spacing w:after="80"/>
            </w:pPr>
            <w:r>
              <w:rPr>
                <w:rFonts w:ascii="Arial" w:cs="Arial" w:eastAsia="Arial" w:hAnsi="Arial"/>
                <w:b/>
                <w:bCs/>
                <w:color w:val="7B4F00"/>
                <w:sz w:val="20"/>
                <w:szCs w:val="20"/>
              </w:rPr>
              <w:t xml:space="preserve">RULE: The quality check never silently degrades. If a shot fails a threshold, the bookseller sees</w:t>
            </w:r>
          </w:p>
          <w:p>
            <w:pPr>
              <w:spacing w:after="80"/>
            </w:pPr>
            <w:r>
              <w:rPr>
                <w:rFonts w:ascii="Arial" w:cs="Arial" w:eastAsia="Arial" w:hAnsi="Arial"/>
                <w:color w:val="4A3800"/>
                <w:sz w:val="20"/>
                <w:szCs w:val="20"/>
              </w:rPr>
              <w:t xml:space="preserve">which specific shot failed and why. A failed quality check is not routed forward. Routing only begins</w:t>
            </w:r>
          </w:p>
          <w:p>
            <w:pPr>
              <w:spacing w:after="80"/>
            </w:pPr>
            <w:r>
              <w:rPr>
                <w:rFonts w:ascii="Arial" w:cs="Arial" w:eastAsia="Arial" w:hAnsi="Arial"/>
                <w:color w:val="4A3800"/>
                <w:sz w:val="20"/>
                <w:szCs w:val="20"/>
              </w:rPr>
              <w:t xml:space="preserve">when all three shots pass, or when the bookseller explicitly overrides with 'Use anyway' (which</w:t>
            </w:r>
          </w:p>
          <w:p>
            <w:pPr>
              <w:spacing w:after="0"/>
            </w:pPr>
            <w:r>
              <w:rPr>
                <w:rFonts w:ascii="Arial" w:cs="Arial" w:eastAsia="Arial" w:hAnsi="Arial"/>
                <w:color w:val="4A3800"/>
                <w:sz w:val="20"/>
                <w:szCs w:val="20"/>
              </w:rPr>
              <w:t xml:space="preserve">logs the override and flags the resulting record for review).</w:t>
            </w:r>
          </w:p>
        </w:tc>
      </w:tr>
    </w:tbl>
    <w:p>
      <w:pPr>
        <w:pStyle w:val="Heading2"/>
      </w:pPr>
      <w:r>
        <w:t xml:space="preserve">Re-shoot Logic</w:t>
      </w:r>
    </w:p>
    <w:p>
      <w:pPr>
        <w:spacing w:after="140"/>
        <w:jc w:val="left"/>
      </w:pPr>
      <w:r>
        <w:rPr>
          <w:rFonts w:ascii="Arial" w:cs="Arial" w:eastAsia="Arial" w:hAnsi="Arial"/>
        </w:rPr>
        <w:t xml:space="preserve">The system re-prompts for the specific failing shot only — not all three. The bookseller does not need to re-photograph shots that already passed. Maximum three re-shoot attempts per shot. If a shot fails three times:</w:t>
      </w:r>
    </w:p>
    <w:p>
      <w:pPr>
        <w:pStyle w:val="ListParagraph"/>
        <w:numPr>
          <w:ilvl w:val="0"/>
          <w:numId w:val="2"/>
        </w:numPr>
        <w:spacing w:after="80"/>
      </w:pPr>
      <w:r>
        <w:rPr>
          <w:rFonts w:ascii="Arial" w:cs="Arial" w:eastAsia="Arial" w:hAnsi="Arial"/>
          <w:sz w:val="22"/>
          <w:szCs w:val="22"/>
        </w:rPr>
        <w:t xml:space="preserve">The system accepts the best attempt from the three</w:t>
      </w:r>
    </w:p>
    <w:p>
      <w:pPr>
        <w:pStyle w:val="ListParagraph"/>
        <w:numPr>
          <w:ilvl w:val="0"/>
          <w:numId w:val="2"/>
        </w:numPr>
        <w:spacing w:after="80"/>
      </w:pPr>
      <w:r>
        <w:rPr>
          <w:rFonts w:ascii="Arial" w:cs="Arial" w:eastAsia="Arial" w:hAnsi="Arial"/>
          <w:sz w:val="22"/>
          <w:szCs w:val="22"/>
        </w:rPr>
        <w:t xml:space="preserve">The record is flagged: 'Low image quality on [shot name] — verify before listing'</w:t>
      </w:r>
    </w:p>
    <w:p>
      <w:pPr>
        <w:pStyle w:val="ListParagraph"/>
        <w:numPr>
          <w:ilvl w:val="0"/>
          <w:numId w:val="2"/>
        </w:numPr>
        <w:spacing w:after="80"/>
      </w:pPr>
      <w:r>
        <w:rPr>
          <w:rFonts w:ascii="Arial" w:cs="Arial" w:eastAsia="Arial" w:hAnsi="Arial"/>
          <w:sz w:val="22"/>
          <w:szCs w:val="22"/>
        </w:rPr>
        <w:t xml:space="preserve">The dealer is notified that the resulting identification may be less accurate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A5F" w:val="clear"/>
            <w:tcMar>
              <w:top w:type="dxa" w:w="120"/>
              <w:left w:type="dxa" w:w="200"/>
              <w:bottom w:type="dxa" w:w="120"/>
              <w:right w:type="dxa" w:w="200"/>
            </w:tcMar>
          </w:tcPr>
          <w:p>
            <w:r>
              <w:rPr>
                <w:rFonts w:ascii="Arial" w:cs="Arial" w:eastAsia="Arial" w:hAnsi="Arial"/>
                <w:b/>
                <w:bCs/>
                <w:color w:val="A8C4E0"/>
                <w:sz w:val="18"/>
                <w:szCs w:val="18"/>
              </w:rPr>
              <w:t xml:space="preserve">PHASE 2  </w:t>
            </w:r>
            <w:r>
              <w:rPr>
                <w:rFonts w:ascii="Arial" w:cs="Arial" w:eastAsia="Arial" w:hAnsi="Arial"/>
                <w:b/>
                <w:bCs/>
                <w:color w:val="FFFFFF"/>
                <w:sz w:val="24"/>
                <w:szCs w:val="24"/>
              </w:rPr>
              <w:t xml:space="preserve">ROUTING</w:t>
            </w:r>
          </w:p>
          <w:p>
            <w:pPr>
              <w:spacing w:before="40"/>
            </w:pPr>
            <w:r>
              <w:rPr>
                <w:rFonts w:ascii="Arial" w:cs="Arial" w:eastAsia="Arial" w:hAnsi="Arial"/>
                <w:i/>
                <w:iCs/>
                <w:color w:val="A8C4E0"/>
                <w:sz w:val="18"/>
                <w:szCs w:val="18"/>
              </w:rPr>
              <w:t xml:space="preserve">Triage — assign path — begin parallel processing</w:t>
            </w:r>
          </w:p>
        </w:tc>
      </w:tr>
    </w:tbl>
    <w:p>
      <w:pPr>
        <w:spacing w:after="80" w:before="120"/>
      </w:pPr>
    </w:p>
    <w:p>
      <w:pPr>
        <w:pStyle w:val="Heading2"/>
      </w:pPr>
      <w:r>
        <w:t xml:space="preserve">Overview</w:t>
      </w:r>
    </w:p>
    <w:p>
      <w:pPr>
        <w:spacing w:after="140"/>
        <w:jc w:val="left"/>
      </w:pPr>
      <w:r>
        <w:rPr>
          <w:rFonts w:ascii="Arial" w:cs="Arial" w:eastAsia="Arial" w:hAnsi="Arial"/>
        </w:rPr>
        <w:t xml:space="preserve">Once all three shots pass quality check, the system runs a triage sequence to determine which of the three processing paths the book enters. This decision is made in under 2 seconds and determines the speed, accuracy, and compute cost of everything that follows.</w:t>
      </w:r>
    </w:p>
    <w:p>
      <w:pPr>
        <w:spacing w:after="140"/>
        <w:jc w:val="left"/>
      </w:pPr>
      <w:r>
        <w:rPr>
          <w:rFonts w:ascii="Arial" w:cs="Arial" w:eastAsia="Arial" w:hAnsi="Arial"/>
        </w:rPr>
        <w:t xml:space="preserve">The triage sequence is deterministic. It runs the checks in strict order and stops at the first positive match. This means the majority of post-1980 books are routed in a single fast barcode check, and compute is only spent on harder identification tasks when the fast path fails.</w:t>
      </w:r>
    </w:p>
    <w:p>
      <w:pPr>
        <w:pStyle w:val="Heading2"/>
      </w:pPr>
      <w:r>
        <w:t xml:space="preserve">Triage Decision Tree</w:t>
      </w:r>
    </w:p>
    <w:p>
      <w:pPr>
        <w:spacing w:after="140"/>
        <w:jc w:val="left"/>
      </w:pPr>
      <w:r>
        <w:rPr>
          <w:rFonts w:ascii="Arial" w:cs="Arial" w:eastAsia="Arial" w:hAnsi="Arial"/>
        </w:rPr>
        <w:t xml:space="preserve">Checks run in order. First positive match wins.</w:t>
      </w:r>
    </w:p>
    <w:p>
      <w:pPr>
        <w:pStyle w:val="ListParagraph"/>
        <w:numPr>
          <w:ilvl w:val="0"/>
          <w:numId w:val="3"/>
        </w:numPr>
        <w:spacing w:after="80"/>
      </w:pPr>
      <w:r>
        <w:rPr>
          <w:rFonts w:ascii="Arial" w:cs="Arial" w:eastAsia="Arial" w:hAnsi="Arial"/>
          <w:sz w:val="22"/>
          <w:szCs w:val="22"/>
        </w:rPr>
        <w:t xml:space="preserve">Barcode detection: scan the spine and back cover images for a machine-readable barcode (EAN-13, UPC-A, or QR code containing an ISBN). If a barcode is found and decoded successfully: route to Fast Path (3A).</w:t>
      </w:r>
    </w:p>
    <w:p>
      <w:pPr>
        <w:pStyle w:val="ListParagraph"/>
        <w:numPr>
          <w:ilvl w:val="0"/>
          <w:numId w:val="3"/>
        </w:numPr>
        <w:spacing w:after="80"/>
      </w:pPr>
      <w:r>
        <w:rPr>
          <w:rFonts w:ascii="Arial" w:cs="Arial" w:eastAsia="Arial" w:hAnsi="Arial"/>
          <w:sz w:val="22"/>
          <w:szCs w:val="22"/>
        </w:rPr>
        <w:t xml:space="preserve">ISBN text extraction: run OCR on the copyright page image and search for an explicit ISBN string (format: 'ISBN' or 'ISBN-13' followed by a 10- or 13-digit number). If found and passes check digit validation: route to Fast Path (3A).</w:t>
      </w:r>
    </w:p>
    <w:p>
      <w:pPr>
        <w:pStyle w:val="ListParagraph"/>
        <w:numPr>
          <w:ilvl w:val="0"/>
          <w:numId w:val="3"/>
        </w:numPr>
        <w:spacing w:after="80"/>
      </w:pPr>
      <w:r>
        <w:rPr>
          <w:rFonts w:ascii="Arial" w:cs="Arial" w:eastAsia="Arial" w:hAnsi="Arial"/>
          <w:sz w:val="22"/>
          <w:szCs w:val="22"/>
        </w:rPr>
        <w:t xml:space="preserve">Text legibility check: if no ISBN found, determine whether sufficient text is extractable from the title page and copyright page (combined OCR word count ≥ 40 words, confidence ≥ 0.55). If yes: route to Standard Path (3B).</w:t>
      </w:r>
    </w:p>
    <w:p>
      <w:pPr>
        <w:pStyle w:val="ListParagraph"/>
        <w:numPr>
          <w:ilvl w:val="0"/>
          <w:numId w:val="3"/>
        </w:numPr>
        <w:spacing w:after="80"/>
      </w:pPr>
      <w:r>
        <w:rPr>
          <w:rFonts w:ascii="Arial" w:cs="Arial" w:eastAsia="Arial" w:hAnsi="Arial"/>
          <w:sz w:val="22"/>
          <w:szCs w:val="22"/>
        </w:rPr>
        <w:t xml:space="preserve">If none of the above succeed: route to Slow Path (3C).</w:t>
      </w:r>
    </w:p>
    <w:p>
      <w:pPr>
        <w:pStyle w:val="Heading2"/>
      </w:pPr>
      <w:r>
        <w:t xml:space="preserve">Path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Trigger Condition</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Expected Volume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3A — Fast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Barcode detected or ISBN text extracted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 of books processed at a typical used bookstore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3B — Standard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Readable text, no ISBN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 — primarily pre-1970 trade books and pre-ISBN paperbacks with visible title pages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3C — Slow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Insufficient readable text or completely unknown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 damaged books, very early material, specialty items, pre-publication proofs, zines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16"/>
              <w:bottom w:val="single" w:color="D4A017" w:sz="4"/>
              <w:right w:val="single" w:color="D4A017" w:sz="1"/>
            </w:tcBorders>
            <w:shd w:fill="FFFBEA" w:val="clear"/>
            <w:tcMar>
              <w:top w:type="dxa" w:w="100"/>
              <w:left w:type="dxa" w:w="160"/>
              <w:bottom w:type="dxa" w:w="100"/>
              <w:right w:type="dxa" w:w="160"/>
            </w:tcMar>
          </w:tcPr>
          <w:p>
            <w:pPr>
              <w:spacing w:after="80"/>
            </w:pPr>
            <w:r>
              <w:rPr>
                <w:rFonts w:ascii="Arial" w:cs="Arial" w:eastAsia="Arial" w:hAnsi="Arial"/>
                <w:b/>
                <w:bCs/>
                <w:color w:val="7B4F00"/>
                <w:sz w:val="20"/>
                <w:szCs w:val="20"/>
              </w:rPr>
              <w:t xml:space="preserve">NOTE: These volume estimates are from commodity used book operations. Driftless Books skews</w:t>
            </w:r>
          </w:p>
          <w:p>
            <w:pPr>
              <w:spacing w:after="80"/>
            </w:pPr>
            <w:r>
              <w:rPr>
                <w:rFonts w:ascii="Arial" w:cs="Arial" w:eastAsia="Arial" w:hAnsi="Arial"/>
                <w:color w:val="4A3800"/>
                <w:sz w:val="20"/>
                <w:szCs w:val="20"/>
              </w:rPr>
              <w:t xml:space="preserve">toward older and specialist material. In the warehouse, expect Fast Path closer to 50%, Standard</w:t>
            </w:r>
          </w:p>
          <w:p>
            <w:pPr>
              <w:spacing w:after="80"/>
            </w:pPr>
            <w:r>
              <w:rPr>
                <w:rFonts w:ascii="Arial" w:cs="Arial" w:eastAsia="Arial" w:hAnsi="Arial"/>
                <w:color w:val="4A3800"/>
                <w:sz w:val="20"/>
                <w:szCs w:val="20"/>
              </w:rPr>
              <w:t xml:space="preserve">closer to 35%, and Slow closer to 15%. Ghost Book items (Xexoxial, pre-ISBN small press) are</w:t>
            </w:r>
          </w:p>
          <w:p>
            <w:pPr>
              <w:spacing w:after="80"/>
            </w:pPr>
            <w:r>
              <w:rPr>
                <w:rFonts w:ascii="Arial" w:cs="Arial" w:eastAsia="Arial" w:hAnsi="Arial"/>
                <w:color w:val="4A3800"/>
                <w:sz w:val="20"/>
                <w:szCs w:val="20"/>
              </w:rPr>
              <w:t xml:space="preserve">almost entirely Slow Path. The pipeline handles all three volumes correctly — the estimates are</w:t>
            </w:r>
          </w:p>
          <w:p>
            <w:pPr>
              <w:spacing w:after="0"/>
            </w:pPr>
            <w:r>
              <w:rPr>
                <w:rFonts w:ascii="Arial" w:cs="Arial" w:eastAsia="Arial" w:hAnsi="Arial"/>
                <w:color w:val="4A3800"/>
                <w:sz w:val="20"/>
                <w:szCs w:val="20"/>
              </w:rPr>
              <w:t xml:space="preserve">provided for capacity planning, not as targets.</w:t>
            </w:r>
          </w:p>
        </w:tc>
      </w:tr>
    </w:tbl>
    <w:p>
      <w:pPr>
        <w:pStyle w:val="Heading2"/>
      </w:pPr>
      <w:r>
        <w:t xml:space="preserve">Path Assignment and Display</w:t>
      </w:r>
    </w:p>
    <w:p>
      <w:pPr>
        <w:spacing w:after="140"/>
        <w:jc w:val="left"/>
      </w:pPr>
      <w:r>
        <w:rPr>
          <w:rFonts w:ascii="Arial" w:cs="Arial" w:eastAsia="Arial" w:hAnsi="Arial"/>
        </w:rPr>
        <w:t xml:space="preserve">When a path is assigned, the dealer's screen shows a visual indicator:</w:t>
      </w:r>
    </w:p>
    <w:p>
      <w:pPr>
        <w:pStyle w:val="ListParagraph"/>
        <w:numPr>
          <w:ilvl w:val="0"/>
          <w:numId w:val="2"/>
        </w:numPr>
        <w:spacing w:after="80"/>
      </w:pPr>
      <w:r>
        <w:rPr>
          <w:rFonts w:ascii="Arial" w:cs="Arial" w:eastAsia="Arial" w:hAnsi="Arial"/>
          <w:sz w:val="22"/>
          <w:szCs w:val="22"/>
        </w:rPr>
        <w:t xml:space="preserve">Fast Path: green bar, 'ISBN found — looking up record'</w:t>
      </w:r>
    </w:p>
    <w:p>
      <w:pPr>
        <w:pStyle w:val="ListParagraph"/>
        <w:numPr>
          <w:ilvl w:val="0"/>
          <w:numId w:val="2"/>
        </w:numPr>
        <w:spacing w:after="80"/>
      </w:pPr>
      <w:r>
        <w:rPr>
          <w:rFonts w:ascii="Arial" w:cs="Arial" w:eastAsia="Arial" w:hAnsi="Arial"/>
          <w:sz w:val="22"/>
          <w:szCs w:val="22"/>
        </w:rPr>
        <w:t xml:space="preserve">Standard Path: blue bar, 'Reading title page — identifying...'</w:t>
      </w:r>
    </w:p>
    <w:p>
      <w:pPr>
        <w:pStyle w:val="ListParagraph"/>
        <w:numPr>
          <w:ilvl w:val="0"/>
          <w:numId w:val="2"/>
        </w:numPr>
        <w:spacing w:after="80"/>
      </w:pPr>
      <w:r>
        <w:rPr>
          <w:rFonts w:ascii="Arial" w:cs="Arial" w:eastAsia="Arial" w:hAnsi="Arial"/>
          <w:sz w:val="22"/>
          <w:szCs w:val="22"/>
        </w:rPr>
        <w:t xml:space="preserve">Slow Path: amber bar, 'Book queued for research — continue cataloguing'</w:t>
      </w:r>
    </w:p>
    <w:p>
      <w:pPr>
        <w:spacing w:after="140"/>
        <w:jc w:val="left"/>
      </w:pPr>
      <w:r>
        <w:rPr>
          <w:rFonts w:ascii="Arial" w:cs="Arial" w:eastAsia="Arial" w:hAnsi="Arial"/>
        </w:rPr>
        <w:t xml:space="preserve">For Slow Path, the book is immediately assigned a placeholder record ID and the dealer can set it aside and pick up the next book. The Slow Path processing runs asynchronously and the dealer is notified when a candidate record is ready for review.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A5F" w:val="clear"/>
            <w:tcMar>
              <w:top w:type="dxa" w:w="120"/>
              <w:left w:type="dxa" w:w="200"/>
              <w:bottom w:type="dxa" w:w="120"/>
              <w:right w:type="dxa" w:w="200"/>
            </w:tcMar>
          </w:tcPr>
          <w:p>
            <w:r>
              <w:rPr>
                <w:rFonts w:ascii="Arial" w:cs="Arial" w:eastAsia="Arial" w:hAnsi="Arial"/>
                <w:b/>
                <w:bCs/>
                <w:color w:val="A8C4E0"/>
                <w:sz w:val="18"/>
                <w:szCs w:val="18"/>
              </w:rPr>
              <w:t xml:space="preserve">PHASE 3A  </w:t>
            </w:r>
            <w:r>
              <w:rPr>
                <w:rFonts w:ascii="Arial" w:cs="Arial" w:eastAsia="Arial" w:hAnsi="Arial"/>
                <w:b/>
                <w:bCs/>
                <w:color w:val="FFFFFF"/>
                <w:sz w:val="24"/>
                <w:szCs w:val="24"/>
              </w:rPr>
              <w:t xml:space="preserve">FAST PATH</w:t>
            </w:r>
          </w:p>
          <w:p>
            <w:pPr>
              <w:spacing w:before="40"/>
            </w:pPr>
            <w:r>
              <w:rPr>
                <w:rFonts w:ascii="Arial" w:cs="Arial" w:eastAsia="Arial" w:hAnsi="Arial"/>
                <w:i/>
                <w:iCs/>
                <w:color w:val="A8C4E0"/>
                <w:sz w:val="18"/>
                <w:szCs w:val="18"/>
              </w:rPr>
              <w:t xml:space="preserve">Barcode or ISBN detected — sub-second commodity pipeline</w:t>
            </w:r>
          </w:p>
        </w:tc>
      </w:tr>
    </w:tbl>
    <w:p>
      <w:pPr>
        <w:spacing w:after="80" w:before="120"/>
      </w:pPr>
    </w:p>
    <w:p>
      <w:pPr>
        <w:pStyle w:val="Heading2"/>
      </w:pPr>
      <w:r>
        <w:t xml:space="preserve">Overview</w:t>
      </w:r>
    </w:p>
    <w:p>
      <w:pPr>
        <w:spacing w:after="140"/>
        <w:jc w:val="left"/>
      </w:pPr>
      <w:r>
        <w:rPr>
          <w:rFonts w:ascii="Arial" w:cs="Arial" w:eastAsia="Arial" w:hAnsi="Arial"/>
        </w:rPr>
        <w:t xml:space="preserve">The Fast Path is the primary workhorse of the system. A bookseller processing commodity inventory — modern trade paperbacks, textbooks, recent hardcovers — should spend under 90 seconds per book on this path including image capture, condition Q&amp;A, and listing. The model is idle during Fast Path pricing. The pricing calls are dumb REST lookups and must stay that way.</w:t>
      </w:r>
    </w:p>
    <w:p>
      <w:pPr>
        <w:pStyle w:val="Heading2"/>
      </w:pPr>
      <w:r>
        <w:t xml:space="preserve">Step 3A-1: Barcode Decode and ISBN Normalization</w:t>
      </w:r>
    </w:p>
    <w:p>
      <w:pPr>
        <w:pStyle w:val="ListParagraph"/>
        <w:numPr>
          <w:ilvl w:val="0"/>
          <w:numId w:val="2"/>
        </w:numPr>
        <w:spacing w:after="80"/>
      </w:pPr>
      <w:r>
        <w:rPr>
          <w:rFonts w:ascii="Arial" w:cs="Arial" w:eastAsia="Arial" w:hAnsi="Arial"/>
          <w:sz w:val="22"/>
          <w:szCs w:val="22"/>
        </w:rPr>
        <w:t xml:space="preserve">The barcode value is extracted as a raw string from the decoder library (ZXing or equivalent)</w:t>
      </w:r>
    </w:p>
    <w:p>
      <w:pPr>
        <w:pStyle w:val="ListParagraph"/>
        <w:numPr>
          <w:ilvl w:val="0"/>
          <w:numId w:val="2"/>
        </w:numPr>
        <w:spacing w:after="80"/>
      </w:pPr>
      <w:r>
        <w:rPr>
          <w:rFonts w:ascii="Arial" w:cs="Arial" w:eastAsia="Arial" w:hAnsi="Arial"/>
          <w:sz w:val="22"/>
          <w:szCs w:val="22"/>
        </w:rPr>
        <w:t xml:space="preserve">ISBN-10 values are converted to ISBN-13 using the standard conversion formula (prefix 978, recalculate check digit)</w:t>
      </w:r>
    </w:p>
    <w:p>
      <w:pPr>
        <w:pStyle w:val="ListParagraph"/>
        <w:numPr>
          <w:ilvl w:val="0"/>
          <w:numId w:val="2"/>
        </w:numPr>
        <w:spacing w:after="80"/>
      </w:pPr>
      <w:r>
        <w:rPr>
          <w:rFonts w:ascii="Arial" w:cs="Arial" w:eastAsia="Arial" w:hAnsi="Arial"/>
          <w:sz w:val="22"/>
          <w:szCs w:val="22"/>
        </w:rPr>
        <w:t xml:space="preserve">The resulting ISBN-13 is validated against its check digit before any lookup proceeds</w:t>
      </w:r>
    </w:p>
    <w:p>
      <w:pPr>
        <w:pStyle w:val="ListParagraph"/>
        <w:numPr>
          <w:ilvl w:val="0"/>
          <w:numId w:val="2"/>
        </w:numPr>
        <w:spacing w:after="80"/>
      </w:pPr>
      <w:r>
        <w:rPr>
          <w:rFonts w:ascii="Arial" w:cs="Arial" w:eastAsia="Arial" w:hAnsi="Arial"/>
          <w:sz w:val="22"/>
          <w:szCs w:val="22"/>
        </w:rPr>
        <w:t xml:space="preserve">If check digit fails: log the failure, fall through to OCR-based ISBN extraction from copyright page</w:t>
      </w:r>
    </w:p>
    <w:p>
      <w:pPr>
        <w:pStyle w:val="ListParagraph"/>
        <w:numPr>
          <w:ilvl w:val="0"/>
          <w:numId w:val="2"/>
        </w:numPr>
        <w:spacing w:after="80"/>
      </w:pPr>
      <w:r>
        <w:rPr>
          <w:rFonts w:ascii="Arial" w:cs="Arial" w:eastAsia="Arial" w:hAnsi="Arial"/>
          <w:sz w:val="22"/>
          <w:szCs w:val="22"/>
        </w:rPr>
        <w:t xml:space="preserve">If OCR extraction also fails: re-route to Standard Path (3B). This is logged as a triage correction for training data.</w:t>
      </w:r>
    </w:p>
    <w:p>
      <w:pPr>
        <w:pStyle w:val="Heading2"/>
      </w:pPr>
      <w:r>
        <w:t xml:space="preserve">Step 3A-2: Local Database Lookup</w:t>
      </w:r>
    </w:p>
    <w:p>
      <w:pPr>
        <w:spacing w:after="140"/>
        <w:jc w:val="left"/>
      </w:pPr>
      <w:r>
        <w:rPr>
          <w:rFonts w:ascii="Arial" w:cs="Arial" w:eastAsia="Arial" w:hAnsi="Arial"/>
        </w:rPr>
        <w:t xml:space="preserve">The ISBN-13 is queried against the local PostgreSQL bibliographic database. This lookup and the BooksRun pricing call (Step 3A-3) fire simultaneously — they are not 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Query result</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Confidence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match, high-quality record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Populate bibliographic fields directly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0.90–0.99</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match, sparse record (title + author only, missing publisher/date/physical description)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Populate available fields, flag gaps for Q&amp;A confirmation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0.65–0.85</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Multiple matches (same ISBN, conflicting records from different sources)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Merge using merge classifier; flag conflicts for dealer 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0.70–0.90 depending on conflict severity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match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 as ISBN not found; fall through to Standard Path (3B) processing on the images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 re-route</w:t>
            </w:r>
          </w:p>
        </w:tc>
      </w:tr>
    </w:tbl>
    <w:p>
      <w:pPr>
        <w:spacing w:after="60" w:before="200"/>
      </w:pPr>
      <w:r>
        <w:rPr>
          <w:rFonts w:ascii="Arial" w:cs="Arial" w:eastAsia="Arial" w:hAnsi="Arial"/>
          <w:b/>
          <w:bCs/>
          <w:color w:val="2E5FA3"/>
          <w:sz w:val="18"/>
          <w:szCs w:val="18"/>
        </w:rPr>
        <w:t xml:space="preserve">FIELD POPULATION FROM LOCAL RECORD</w:t>
      </w:r>
    </w:p>
    <w:p>
      <w:pPr>
        <w:spacing w:after="140"/>
        <w:jc w:val="left"/>
      </w:pPr>
      <w:r>
        <w:rPr>
          <w:rFonts w:ascii="Arial" w:cs="Arial" w:eastAsia="Arial" w:hAnsi="Arial"/>
        </w:rPr>
        <w:t xml:space="preserve">When a local record is found, the following fields are populated automatically:</w:t>
      </w:r>
    </w:p>
    <w:p>
      <w:pPr>
        <w:pStyle w:val="ListParagraph"/>
        <w:numPr>
          <w:ilvl w:val="0"/>
          <w:numId w:val="2"/>
        </w:numPr>
        <w:spacing w:after="80"/>
      </w:pPr>
      <w:r>
        <w:rPr>
          <w:rFonts w:ascii="Arial" w:cs="Arial" w:eastAsia="Arial" w:hAnsi="Arial"/>
          <w:sz w:val="22"/>
          <w:szCs w:val="22"/>
        </w:rPr>
        <w:t xml:space="preserve">Title (as printed on title page)</w:t>
      </w:r>
    </w:p>
    <w:p>
      <w:pPr>
        <w:pStyle w:val="ListParagraph"/>
        <w:numPr>
          <w:ilvl w:val="0"/>
          <w:numId w:val="2"/>
        </w:numPr>
        <w:spacing w:after="80"/>
      </w:pPr>
      <w:r>
        <w:rPr>
          <w:rFonts w:ascii="Arial" w:cs="Arial" w:eastAsia="Arial" w:hAnsi="Arial"/>
          <w:sz w:val="22"/>
          <w:szCs w:val="22"/>
        </w:rPr>
        <w:t xml:space="preserve">Subtitle (if present)</w:t>
      </w:r>
    </w:p>
    <w:p>
      <w:pPr>
        <w:pStyle w:val="ListParagraph"/>
        <w:numPr>
          <w:ilvl w:val="0"/>
          <w:numId w:val="2"/>
        </w:numPr>
        <w:spacing w:after="80"/>
      </w:pPr>
      <w:r>
        <w:rPr>
          <w:rFonts w:ascii="Arial" w:cs="Arial" w:eastAsia="Arial" w:hAnsi="Arial"/>
          <w:sz w:val="22"/>
          <w:szCs w:val="22"/>
        </w:rPr>
        <w:t xml:space="preserve">Author(s) — all credited, in order as printed</w:t>
      </w:r>
    </w:p>
    <w:p>
      <w:pPr>
        <w:pStyle w:val="ListParagraph"/>
        <w:numPr>
          <w:ilvl w:val="0"/>
          <w:numId w:val="2"/>
        </w:numPr>
        <w:spacing w:after="80"/>
      </w:pPr>
      <w:r>
        <w:rPr>
          <w:rFonts w:ascii="Arial" w:cs="Arial" w:eastAsia="Arial" w:hAnsi="Arial"/>
          <w:sz w:val="22"/>
          <w:szCs w:val="22"/>
        </w:rPr>
        <w:t xml:space="preserve">Editor(s) — if applicable</w:t>
      </w:r>
    </w:p>
    <w:p>
      <w:pPr>
        <w:pStyle w:val="ListParagraph"/>
        <w:numPr>
          <w:ilvl w:val="0"/>
          <w:numId w:val="2"/>
        </w:numPr>
        <w:spacing w:after="80"/>
      </w:pPr>
      <w:r>
        <w:rPr>
          <w:rFonts w:ascii="Arial" w:cs="Arial" w:eastAsia="Arial" w:hAnsi="Arial"/>
          <w:sz w:val="22"/>
          <w:szCs w:val="22"/>
        </w:rPr>
        <w:t xml:space="preserve">Publisher (imprint name as printed, not parent company)</w:t>
      </w:r>
    </w:p>
    <w:p>
      <w:pPr>
        <w:pStyle w:val="ListParagraph"/>
        <w:numPr>
          <w:ilvl w:val="0"/>
          <w:numId w:val="2"/>
        </w:numPr>
        <w:spacing w:after="80"/>
      </w:pPr>
      <w:r>
        <w:rPr>
          <w:rFonts w:ascii="Arial" w:cs="Arial" w:eastAsia="Arial" w:hAnsi="Arial"/>
          <w:sz w:val="22"/>
          <w:szCs w:val="22"/>
        </w:rPr>
        <w:t xml:space="preserve">Place of publication</w:t>
      </w:r>
    </w:p>
    <w:p>
      <w:pPr>
        <w:pStyle w:val="ListParagraph"/>
        <w:numPr>
          <w:ilvl w:val="0"/>
          <w:numId w:val="2"/>
        </w:numPr>
        <w:spacing w:after="80"/>
      </w:pPr>
      <w:r>
        <w:rPr>
          <w:rFonts w:ascii="Arial" w:cs="Arial" w:eastAsia="Arial" w:hAnsi="Arial"/>
          <w:sz w:val="22"/>
          <w:szCs w:val="22"/>
        </w:rPr>
        <w:t xml:space="preserve">Year of publication (copyright year from copyright page)</w:t>
      </w:r>
    </w:p>
    <w:p>
      <w:pPr>
        <w:pStyle w:val="ListParagraph"/>
        <w:numPr>
          <w:ilvl w:val="0"/>
          <w:numId w:val="2"/>
        </w:numPr>
        <w:spacing w:after="80"/>
      </w:pPr>
      <w:r>
        <w:rPr>
          <w:rFonts w:ascii="Arial" w:cs="Arial" w:eastAsia="Arial" w:hAnsi="Arial"/>
          <w:sz w:val="22"/>
          <w:szCs w:val="22"/>
        </w:rPr>
        <w:t xml:space="preserve">Edition statement ("Second edition," "Revised," etc. — exact text as printed)</w:t>
      </w:r>
    </w:p>
    <w:p>
      <w:pPr>
        <w:pStyle w:val="ListParagraph"/>
        <w:numPr>
          <w:ilvl w:val="0"/>
          <w:numId w:val="2"/>
        </w:numPr>
        <w:spacing w:after="80"/>
      </w:pPr>
      <w:r>
        <w:rPr>
          <w:rFonts w:ascii="Arial" w:cs="Arial" w:eastAsia="Arial" w:hAnsi="Arial"/>
          <w:sz w:val="22"/>
          <w:szCs w:val="22"/>
        </w:rPr>
        <w:t xml:space="preserve">Printing (first printing, later printing, or unknown if not determinable)</w:t>
      </w:r>
    </w:p>
    <w:p>
      <w:pPr>
        <w:pStyle w:val="ListParagraph"/>
        <w:numPr>
          <w:ilvl w:val="0"/>
          <w:numId w:val="2"/>
        </w:numPr>
        <w:spacing w:after="80"/>
      </w:pPr>
      <w:r>
        <w:rPr>
          <w:rFonts w:ascii="Arial" w:cs="Arial" w:eastAsia="Arial" w:hAnsi="Arial"/>
          <w:sz w:val="22"/>
          <w:szCs w:val="22"/>
        </w:rPr>
        <w:t xml:space="preserve">Physical description: pages, illustrations, binding type, size</w:t>
      </w:r>
    </w:p>
    <w:p>
      <w:pPr>
        <w:pStyle w:val="ListParagraph"/>
        <w:numPr>
          <w:ilvl w:val="0"/>
          <w:numId w:val="2"/>
        </w:numPr>
        <w:spacing w:after="80"/>
      </w:pPr>
      <w:r>
        <w:rPr>
          <w:rFonts w:ascii="Arial" w:cs="Arial" w:eastAsia="Arial" w:hAnsi="Arial"/>
          <w:sz w:val="22"/>
          <w:szCs w:val="22"/>
        </w:rPr>
        <w:t xml:space="preserve">Series (if applicable)</w:t>
      </w:r>
    </w:p>
    <w:p>
      <w:pPr>
        <w:pStyle w:val="ListParagraph"/>
        <w:numPr>
          <w:ilvl w:val="0"/>
          <w:numId w:val="2"/>
        </w:numPr>
        <w:spacing w:after="80"/>
      </w:pPr>
      <w:r>
        <w:rPr>
          <w:rFonts w:ascii="Arial" w:cs="Arial" w:eastAsia="Arial" w:hAnsi="Arial"/>
          <w:sz w:val="22"/>
          <w:szCs w:val="22"/>
        </w:rPr>
        <w:t xml:space="preserve">ISBN-10 and ISBN-13</w:t>
      </w:r>
    </w:p>
    <w:p>
      <w:pPr>
        <w:pStyle w:val="ListParagraph"/>
        <w:numPr>
          <w:ilvl w:val="0"/>
          <w:numId w:val="2"/>
        </w:numPr>
        <w:spacing w:after="80"/>
      </w:pPr>
      <w:r>
        <w:rPr>
          <w:rFonts w:ascii="Arial" w:cs="Arial" w:eastAsia="Arial" w:hAnsi="Arial"/>
          <w:sz w:val="22"/>
          <w:szCs w:val="22"/>
        </w:rPr>
        <w:t xml:space="preserve">Library of Congress catalog number (if present in record)</w:t>
      </w:r>
    </w:p>
    <w:p>
      <w:pPr>
        <w:pStyle w:val="ListParagraph"/>
        <w:numPr>
          <w:ilvl w:val="0"/>
          <w:numId w:val="2"/>
        </w:numPr>
        <w:spacing w:after="80"/>
      </w:pPr>
      <w:r>
        <w:rPr>
          <w:rFonts w:ascii="Arial" w:cs="Arial" w:eastAsia="Arial" w:hAnsi="Arial"/>
          <w:sz w:val="22"/>
          <w:szCs w:val="22"/>
        </w:rPr>
        <w:t xml:space="preserve">Subject headings (from LOC or Open Library record)</w:t>
      </w:r>
    </w:p>
    <w:p>
      <w:pPr>
        <w:pStyle w:val="ListParagraph"/>
        <w:numPr>
          <w:ilvl w:val="0"/>
          <w:numId w:val="2"/>
        </w:numPr>
        <w:spacing w:after="80"/>
      </w:pPr>
      <w:r>
        <w:rPr>
          <w:rFonts w:ascii="Arial" w:cs="Arial" w:eastAsia="Arial" w:hAnsi="Arial"/>
          <w:sz w:val="22"/>
          <w:szCs w:val="22"/>
        </w:rPr>
        <w:t xml:space="preserve">Language</w:t>
      </w:r>
    </w:p>
    <w:p>
      <w:pPr>
        <w:pStyle w:val="Heading2"/>
      </w:pPr>
      <w:r>
        <w:t xml:space="preserve">Step 3A-3: BooksRun Pricing Call</w:t>
      </w:r>
    </w:p>
    <w:p>
      <w:pPr>
        <w:spacing w:after="140"/>
        <w:jc w:val="left"/>
      </w:pPr>
      <w:r>
        <w:rPr>
          <w:rFonts w:ascii="Arial" w:cs="Arial" w:eastAsia="Arial" w:hAnsi="Arial"/>
        </w:rPr>
        <w:t xml:space="preserve">This call fires simultaneously with the local database lookup (Step 3A-2). It must not wait for the database lookup to complete.</w:t>
      </w:r>
    </w:p>
    <w:p>
      <w:pPr>
        <w:spacing w:after="140"/>
        <w:jc w:val="left"/>
      </w:pPr>
      <w:r>
        <w:rPr>
          <w:rFonts w:ascii="Arial" w:cs="Arial" w:eastAsia="Arial" w:hAnsi="Arial"/>
          <w:b/>
          <w:bCs/>
        </w:rPr>
        <w:t xml:space="preserve">Endpoint: </w:t>
      </w:r>
      <w:r>
        <w:rPr>
          <w:rFonts w:ascii="Arial" w:cs="Arial" w:eastAsia="Arial" w:hAnsi="Arial"/>
        </w:rPr>
        <w:t xml:space="preserve">GET https://booksrun.com/api/v3/price/buy/{ISBN-13}?key={API_KEY}</w:t>
      </w:r>
    </w:p>
    <w:p>
      <w:pPr>
        <w:spacing w:after="140"/>
        <w:jc w:val="left"/>
      </w:pPr>
      <w:r>
        <w:rPr>
          <w:rFonts w:ascii="Arial" w:cs="Arial" w:eastAsia="Arial" w:hAnsi="Arial"/>
          <w:b/>
          <w:bCs/>
        </w:rPr>
        <w:t xml:space="preserve">Response fields used: </w:t>
      </w:r>
      <w:r>
        <w:rPr>
          <w:rFonts w:ascii="Arial" w:cs="Arial" w:eastAsia="Arial" w:hAnsi="Arial"/>
        </w:rPr>
        <w:t xml:space="preserve">buy_price, sell_price, buyback_price, rent_price</w:t>
      </w:r>
    </w:p>
    <w:p>
      <w:pPr>
        <w:spacing w:after="140"/>
        <w:jc w:val="left"/>
      </w:pPr>
      <w:r>
        <w:rPr>
          <w:rFonts w:ascii="Arial" w:cs="Arial" w:eastAsia="Arial" w:hAnsi="Arial"/>
          <w:b/>
          <w:bCs/>
        </w:rPr>
        <w:t xml:space="preserve">Timeout: </w:t>
      </w:r>
      <w:r>
        <w:rPr>
          <w:rFonts w:ascii="Arial" w:cs="Arial" w:eastAsia="Arial" w:hAnsi="Arial"/>
        </w:rPr>
        <w:t xml:space="preserve">2 seconds. If BooksRun does not respond within 2 seconds, the field tool displays the bibliographic record without pricing and queues a background pricing refresh. The dealer is not blocked.</w:t>
      </w:r>
    </w:p>
    <w:p>
      <w:pPr>
        <w:spacing w:after="140"/>
        <w:jc w:val="left"/>
      </w:pPr>
      <w:r>
        <w:rPr>
          <w:rFonts w:ascii="Arial" w:cs="Arial" w:eastAsia="Arial" w:hAnsi="Arial"/>
          <w:b/>
          <w:bCs/>
        </w:rPr>
        <w:t xml:space="preserve">Rate limit: </w:t>
      </w:r>
      <w:r>
        <w:rPr>
          <w:rFonts w:ascii="Arial" w:cs="Arial" w:eastAsia="Arial" w:hAnsi="Arial"/>
        </w:rPr>
        <w:t xml:space="preserve">Up to 3 ISBNs per request. Batch mode is available for bulk processing sessions.</w:t>
      </w:r>
    </w:p>
    <w:p>
      <w:pPr>
        <w:spacing w:after="140"/>
        <w:jc w:val="left"/>
      </w:pPr>
      <w:r>
        <w:rPr>
          <w:rFonts w:ascii="Arial" w:cs="Arial" w:eastAsia="Arial" w:hAnsi="Arial"/>
          <w:b/>
          <w:bCs/>
        </w:rPr>
        <w:t xml:space="preserve">Coverage note: </w:t>
      </w:r>
      <w:r>
        <w:rPr>
          <w:rFonts w:ascii="Arial" w:cs="Arial" w:eastAsia="Arial" w:hAnsi="Arial"/>
        </w:rPr>
        <w:t xml:space="preserve">BooksRun is textbook-heavy and strong on post-1990 commodity titles. Pre-1990 trade books and anything rare/antiquarian will return no data. This is expected. BookScouter (Step 6) provides broader historical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16"/>
              <w:bottom w:val="single" w:color="D4A017" w:sz="4"/>
              <w:right w:val="single" w:color="D4A017" w:sz="1"/>
            </w:tcBorders>
            <w:shd w:fill="FFFBEA" w:val="clear"/>
            <w:tcMar>
              <w:top w:type="dxa" w:w="100"/>
              <w:left w:type="dxa" w:w="160"/>
              <w:bottom w:type="dxa" w:w="100"/>
              <w:right w:type="dxa" w:w="160"/>
            </w:tcMar>
          </w:tcPr>
          <w:p>
            <w:pPr>
              <w:spacing w:after="80"/>
            </w:pPr>
            <w:r>
              <w:rPr>
                <w:rFonts w:ascii="Arial" w:cs="Arial" w:eastAsia="Arial" w:hAnsi="Arial"/>
                <w:b/>
                <w:bCs/>
                <w:color w:val="7B4F00"/>
                <w:sz w:val="20"/>
                <w:szCs w:val="20"/>
              </w:rPr>
              <w:t xml:space="preserve">CRITICAL ARCHITECTURE RULE: The fast path pricing loop does not touch the Llama model.</w:t>
            </w:r>
          </w:p>
          <w:p>
            <w:pPr>
              <w:spacing w:after="80"/>
            </w:pPr>
            <w:r>
              <w:rPr>
                <w:rFonts w:ascii="Arial" w:cs="Arial" w:eastAsia="Arial" w:hAnsi="Arial"/>
                <w:color w:val="4A3800"/>
                <w:sz w:val="20"/>
                <w:szCs w:val="20"/>
              </w:rPr>
              <w:t xml:space="preserve">Scan → BooksRun API call → display. The model is idle during this step. The 3090 may be</w:t>
            </w:r>
          </w:p>
          <w:p>
            <w:pPr>
              <w:spacing w:after="80"/>
            </w:pPr>
            <w:r>
              <w:rPr>
                <w:rFonts w:ascii="Arial" w:cs="Arial" w:eastAsia="Arial" w:hAnsi="Arial"/>
                <w:color w:val="4A3800"/>
                <w:sz w:val="20"/>
                <w:szCs w:val="20"/>
              </w:rPr>
              <w:t xml:space="preserve">running vision inference or batch jobs in the background; pricing lookups must never compete</w:t>
            </w:r>
          </w:p>
          <w:p>
            <w:pPr>
              <w:spacing w:after="0"/>
            </w:pPr>
            <w:r>
              <w:rPr>
                <w:rFonts w:ascii="Arial" w:cs="Arial" w:eastAsia="Arial" w:hAnsi="Arial"/>
                <w:color w:val="4A3800"/>
                <w:sz w:val="20"/>
                <w:szCs w:val="20"/>
              </w:rPr>
              <w:t xml:space="preserve">with that. Pricing in the field tool and pricing in the background research layer share no code paths.</w:t>
            </w:r>
          </w:p>
        </w:tc>
      </w:tr>
    </w:tbl>
    <w:p>
      <w:pPr>
        <w:pStyle w:val="Heading2"/>
      </w:pPr>
      <w:r>
        <w:t xml:space="preserve">Step 3A-4: Record Assembly</w:t>
      </w:r>
    </w:p>
    <w:p>
      <w:pPr>
        <w:spacing w:after="140"/>
        <w:jc w:val="left"/>
      </w:pPr>
      <w:r>
        <w:rPr>
          <w:rFonts w:ascii="Arial" w:cs="Arial" w:eastAsia="Arial" w:hAnsi="Arial"/>
        </w:rPr>
        <w:t xml:space="preserve">Once the database lookup and BooksRun call both return (or either times out), the record is assembled:</w:t>
      </w:r>
    </w:p>
    <w:p>
      <w:pPr>
        <w:pStyle w:val="ListParagraph"/>
        <w:numPr>
          <w:ilvl w:val="0"/>
          <w:numId w:val="3"/>
        </w:numPr>
        <w:spacing w:after="80"/>
      </w:pPr>
      <w:r>
        <w:rPr>
          <w:rFonts w:ascii="Arial" w:cs="Arial" w:eastAsia="Arial" w:hAnsi="Arial"/>
          <w:sz w:val="22"/>
          <w:szCs w:val="22"/>
        </w:rPr>
        <w:t xml:space="preserve">Bibliographic fields from database record (or flagged gaps if record is sparse)</w:t>
      </w:r>
    </w:p>
    <w:p>
      <w:pPr>
        <w:pStyle w:val="ListParagraph"/>
        <w:numPr>
          <w:ilvl w:val="0"/>
          <w:numId w:val="3"/>
        </w:numPr>
        <w:spacing w:after="80"/>
      </w:pPr>
      <w:r>
        <w:rPr>
          <w:rFonts w:ascii="Arial" w:cs="Arial" w:eastAsia="Arial" w:hAnsi="Arial"/>
          <w:sz w:val="22"/>
          <w:szCs w:val="22"/>
        </w:rPr>
        <w:t xml:space="preserve">Pricing data from BooksRun (or 'No pricing data — enter manually' placeholder)</w:t>
      </w:r>
    </w:p>
    <w:p>
      <w:pPr>
        <w:pStyle w:val="ListParagraph"/>
        <w:numPr>
          <w:ilvl w:val="0"/>
          <w:numId w:val="3"/>
        </w:numPr>
        <w:spacing w:after="80"/>
      </w:pPr>
      <w:r>
        <w:rPr>
          <w:rFonts w:ascii="Arial" w:cs="Arial" w:eastAsia="Arial" w:hAnsi="Arial"/>
          <w:sz w:val="22"/>
          <w:szCs w:val="22"/>
        </w:rPr>
        <w:t xml:space="preserve">Confidence score calculated and displayed</w:t>
      </w:r>
    </w:p>
    <w:p>
      <w:pPr>
        <w:pStyle w:val="ListParagraph"/>
        <w:numPr>
          <w:ilvl w:val="0"/>
          <w:numId w:val="3"/>
        </w:numPr>
        <w:spacing w:after="80"/>
      </w:pPr>
      <w:r>
        <w:rPr>
          <w:rFonts w:ascii="Arial" w:cs="Arial" w:eastAsia="Arial" w:hAnsi="Arial"/>
          <w:sz w:val="22"/>
          <w:szCs w:val="22"/>
        </w:rPr>
        <w:t xml:space="preserve">Flagged fields listed for dealer attention during Condition Q&amp;A (Phase 5)</w:t>
      </w:r>
    </w:p>
    <w:p>
      <w:pPr>
        <w:spacing w:after="140"/>
        <w:jc w:val="left"/>
      </w:pPr>
      <w:r>
        <w:rPr>
          <w:rFonts w:ascii="Arial" w:cs="Arial" w:eastAsia="Arial" w:hAnsi="Arial"/>
        </w:rPr>
        <w:t xml:space="preserve">The assembled record is written to the Stock Item table in PostgreSQL with status: PENDING_CONDITION. It is not visible as a listing until Phase 7 is complete.</w:t>
      </w:r>
    </w:p>
    <w:p>
      <w:pPr>
        <w:pStyle w:val="Heading2"/>
      </w:pPr>
      <w:r>
        <w:t xml:space="preserve">Fast Path Confidence Score</w:t>
      </w:r>
    </w:p>
    <w:p>
      <w:pPr>
        <w:spacing w:after="140"/>
        <w:jc w:val="left"/>
      </w:pPr>
      <w:r>
        <w:rPr>
          <w:rFonts w:ascii="Arial" w:cs="Arial" w:eastAsia="Arial" w:hAnsi="Arial"/>
        </w:rPr>
        <w:t xml:space="preserve">The confidence score for Fast Path records reflects the quality of the bibliographic match, not the pricing data. Pricing accuracy is a separate dimension not included in the identification confidence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Score Range</w:t>
            </w:r>
          </w:p>
        </w:tc>
        <w:tc>
          <w:tcPr>
            <w:tcW w:type="dxa" w:w="616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Meaning</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0.90–0.99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 ISBN match, complete record, single source or multi-source agreement. Typically post-1970 books with LOC MARC records.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0.75–0.89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ISBN match, but record is sparse, or multi-source conflict resolved by merge classifier with moderate confidence.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0.60–0.74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ISBN match succeeded but record has significant gaps. Common for pre-1990 books in Open Library only. Q&amp;A will prompt for confirmations.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Below 0.60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Should not occur on Fast Path — re-route to Standard Path.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A5F" w:val="clear"/>
            <w:tcMar>
              <w:top w:type="dxa" w:w="120"/>
              <w:left w:type="dxa" w:w="200"/>
              <w:bottom w:type="dxa" w:w="120"/>
              <w:right w:type="dxa" w:w="200"/>
            </w:tcMar>
          </w:tcPr>
          <w:p>
            <w:r>
              <w:rPr>
                <w:rFonts w:ascii="Arial" w:cs="Arial" w:eastAsia="Arial" w:hAnsi="Arial"/>
                <w:b/>
                <w:bCs/>
                <w:color w:val="A8C4E0"/>
                <w:sz w:val="18"/>
                <w:szCs w:val="18"/>
              </w:rPr>
              <w:t xml:space="preserve">PHASE 3B  </w:t>
            </w:r>
            <w:r>
              <w:rPr>
                <w:rFonts w:ascii="Arial" w:cs="Arial" w:eastAsia="Arial" w:hAnsi="Arial"/>
                <w:b/>
                <w:bCs/>
                <w:color w:val="FFFFFF"/>
                <w:sz w:val="24"/>
                <w:szCs w:val="24"/>
              </w:rPr>
              <w:t xml:space="preserve">STANDARD PATH</w:t>
            </w:r>
          </w:p>
          <w:p>
            <w:pPr>
              <w:spacing w:before="40"/>
            </w:pPr>
            <w:r>
              <w:rPr>
                <w:rFonts w:ascii="Arial" w:cs="Arial" w:eastAsia="Arial" w:hAnsi="Arial"/>
                <w:i/>
                <w:iCs/>
                <w:color w:val="A8C4E0"/>
                <w:sz w:val="18"/>
                <w:szCs w:val="18"/>
              </w:rPr>
              <w:t xml:space="preserve">No ISBN — vision model — OCR + image — field extraction</w:t>
            </w:r>
          </w:p>
        </w:tc>
      </w:tr>
    </w:tbl>
    <w:p>
      <w:pPr>
        <w:spacing w:after="80" w:before="120"/>
      </w:pPr>
    </w:p>
    <w:p>
      <w:pPr>
        <w:pStyle w:val="Heading2"/>
      </w:pPr>
      <w:r>
        <w:t xml:space="preserve">Overview</w:t>
      </w:r>
    </w:p>
    <w:p>
      <w:pPr>
        <w:spacing w:after="140"/>
        <w:jc w:val="left"/>
      </w:pPr>
      <w:r>
        <w:rPr>
          <w:rFonts w:ascii="Arial" w:cs="Arial" w:eastAsia="Arial" w:hAnsi="Arial"/>
        </w:rPr>
        <w:t xml:space="preserve">The Standard Path uses Claude Vision API to extract bibliographic fields from the three photographs. Mitch's booksphere build proved this works: three photos submitted to Claude Vision returns structured bibliographic data in 5–6 seconds. The Standard Path rebuilds this workflow off Buildship and onto local FastAPI, with the hybrid image+text architecture validated by Tsai et al. (Stanford) built in from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16"/>
              <w:bottom w:val="single" w:color="D4A017" w:sz="4"/>
              <w:right w:val="single" w:color="D4A017" w:sz="1"/>
            </w:tcBorders>
            <w:shd w:fill="FFFBEA" w:val="clear"/>
            <w:tcMar>
              <w:top w:type="dxa" w:w="100"/>
              <w:left w:type="dxa" w:w="160"/>
              <w:bottom w:type="dxa" w:w="100"/>
              <w:right w:type="dxa" w:w="160"/>
            </w:tcMar>
          </w:tcPr>
          <w:p>
            <w:pPr>
              <w:spacing w:after="80"/>
            </w:pPr>
            <w:r>
              <w:rPr>
                <w:rFonts w:ascii="Arial" w:cs="Arial" w:eastAsia="Arial" w:hAnsi="Arial"/>
                <w:color w:val="4A3800"/>
                <w:sz w:val="20"/>
                <w:szCs w:val="20"/>
              </w:rPr>
              <w:t xml:space="preserve">ARCHITECTURAL INVARIANT (Tsai/Stanford): Always combine image features with OCR text</w:t>
            </w:r>
          </w:p>
          <w:p>
            <w:pPr>
              <w:spacing w:after="80"/>
            </w:pPr>
            <w:r>
              <w:rPr>
                <w:rFonts w:ascii="Arial" w:cs="Arial" w:eastAsia="Arial" w:hAnsi="Arial"/>
                <w:color w:val="4A3800"/>
                <w:sz w:val="20"/>
                <w:szCs w:val="20"/>
              </w:rPr>
              <w:t xml:space="preserve">extracted from the image. Never rely on image features alone. OCR is run on all three shots</w:t>
            </w:r>
          </w:p>
          <w:p>
            <w:pPr>
              <w:spacing w:after="80"/>
            </w:pPr>
            <w:r>
              <w:rPr>
                <w:rFonts w:ascii="Arial" w:cs="Arial" w:eastAsia="Arial" w:hAnsi="Arial"/>
                <w:color w:val="4A3800"/>
                <w:sz w:val="20"/>
                <w:szCs w:val="20"/>
              </w:rPr>
              <w:t xml:space="preserve">before the vision model call. The model receives both the image and the extracted text as input.</w:t>
            </w:r>
          </w:p>
          <w:p>
            <w:pPr>
              <w:spacing w:after="0"/>
            </w:pPr>
            <w:r>
              <w:rPr>
                <w:rFonts w:ascii="Arial" w:cs="Arial" w:eastAsia="Arial" w:hAnsi="Arial"/>
                <w:color w:val="4A3800"/>
                <w:sz w:val="20"/>
                <w:szCs w:val="20"/>
              </w:rPr>
              <w:t xml:space="preserve">This is not an optimization — it is a correctness requirement baked into the pipeline architecture.</w:t>
            </w:r>
          </w:p>
        </w:tc>
      </w:tr>
    </w:tbl>
    <w:p>
      <w:pPr>
        <w:pStyle w:val="Heading2"/>
      </w:pPr>
      <w:r>
        <w:t xml:space="preserve">Step 3B-1: OCR Pre-processing</w:t>
      </w:r>
    </w:p>
    <w:p>
      <w:pPr>
        <w:spacing w:after="140"/>
        <w:jc w:val="left"/>
      </w:pPr>
      <w:r>
        <w:rPr>
          <w:rFonts w:ascii="Arial" w:cs="Arial" w:eastAsia="Arial" w:hAnsi="Arial"/>
        </w:rPr>
        <w:t xml:space="preserve">Before calling the vision model, OCR is run on all three shots simultaneously using Tesseract (local, no API cost):</w:t>
      </w:r>
    </w:p>
    <w:p>
      <w:pPr>
        <w:pStyle w:val="ListParagraph"/>
        <w:numPr>
          <w:ilvl w:val="0"/>
          <w:numId w:val="2"/>
        </w:numPr>
        <w:spacing w:after="80"/>
      </w:pPr>
      <w:r>
        <w:rPr>
          <w:rFonts w:ascii="Arial" w:cs="Arial" w:eastAsia="Arial" w:hAnsi="Arial"/>
          <w:sz w:val="22"/>
          <w:szCs w:val="22"/>
        </w:rPr>
        <w:t xml:space="preserve">Spine shot: extract text blocks, identify likely title and author regions by position and font size</w:t>
      </w:r>
    </w:p>
    <w:p>
      <w:pPr>
        <w:pStyle w:val="ListParagraph"/>
        <w:numPr>
          <w:ilvl w:val="0"/>
          <w:numId w:val="2"/>
        </w:numPr>
        <w:spacing w:after="80"/>
      </w:pPr>
      <w:r>
        <w:rPr>
          <w:rFonts w:ascii="Arial" w:cs="Arial" w:eastAsia="Arial" w:hAnsi="Arial"/>
          <w:sz w:val="22"/>
          <w:szCs w:val="22"/>
        </w:rPr>
        <w:t xml:space="preserve">Title page shot: extract full text, identify structural elements (main title, subtitle, author credit, publisher imprint)</w:t>
      </w:r>
    </w:p>
    <w:p>
      <w:pPr>
        <w:pStyle w:val="ListParagraph"/>
        <w:numPr>
          <w:ilvl w:val="0"/>
          <w:numId w:val="2"/>
        </w:numPr>
        <w:spacing w:after="80"/>
      </w:pPr>
      <w:r>
        <w:rPr>
          <w:rFonts w:ascii="Arial" w:cs="Arial" w:eastAsia="Arial" w:hAnsi="Arial"/>
          <w:sz w:val="22"/>
          <w:szCs w:val="22"/>
        </w:rPr>
        <w:t xml:space="preserve">Copyright page shot: extract full text, parse for year patterns (four-digit numbers following 'Copyright,' '©', or 'c'), ISBN strings, edition statements, printing number lines (e.g., '1 3 5 7 9 10 8 6 4 2'), and catalog numbers</w:t>
      </w:r>
    </w:p>
    <w:p>
      <w:pPr>
        <w:spacing w:after="140"/>
        <w:jc w:val="left"/>
      </w:pPr>
      <w:r>
        <w:rPr>
          <w:rFonts w:ascii="Arial" w:cs="Arial" w:eastAsia="Arial" w:hAnsi="Arial"/>
        </w:rPr>
        <w:t xml:space="preserve">OCR output is structured as JSON before being passed to the vision model alongside the images.</w:t>
      </w:r>
    </w:p>
    <w:p>
      <w:pPr>
        <w:pStyle w:val="Heading2"/>
      </w:pPr>
      <w:r>
        <w:t xml:space="preserve">Step 3B-2: Claude Vision API Call</w:t>
      </w:r>
    </w:p>
    <w:p>
      <w:pPr>
        <w:spacing w:after="140"/>
        <w:jc w:val="left"/>
      </w:pPr>
      <w:r>
        <w:rPr>
          <w:rFonts w:ascii="Arial" w:cs="Arial" w:eastAsia="Arial" w:hAnsi="Arial"/>
        </w:rPr>
        <w:t xml:space="preserve">The vision model receives a structured prompt containing:</w:t>
      </w:r>
    </w:p>
    <w:p>
      <w:pPr>
        <w:pStyle w:val="ListParagraph"/>
        <w:numPr>
          <w:ilvl w:val="0"/>
          <w:numId w:val="2"/>
        </w:numPr>
        <w:spacing w:after="80"/>
      </w:pPr>
      <w:r>
        <w:rPr>
          <w:rFonts w:ascii="Arial" w:cs="Arial" w:eastAsia="Arial" w:hAnsi="Arial"/>
          <w:sz w:val="22"/>
          <w:szCs w:val="22"/>
        </w:rPr>
        <w:t xml:space="preserve">All three images as base64</w:t>
      </w:r>
    </w:p>
    <w:p>
      <w:pPr>
        <w:pStyle w:val="ListParagraph"/>
        <w:numPr>
          <w:ilvl w:val="0"/>
          <w:numId w:val="2"/>
        </w:numPr>
        <w:spacing w:after="80"/>
      </w:pPr>
      <w:r>
        <w:rPr>
          <w:rFonts w:ascii="Arial" w:cs="Arial" w:eastAsia="Arial" w:hAnsi="Arial"/>
          <w:sz w:val="22"/>
          <w:szCs w:val="22"/>
        </w:rPr>
        <w:t xml:space="preserve">OCR-extracted text from each image as a structured JSON block</w:t>
      </w:r>
    </w:p>
    <w:p>
      <w:pPr>
        <w:pStyle w:val="ListParagraph"/>
        <w:numPr>
          <w:ilvl w:val="0"/>
          <w:numId w:val="2"/>
        </w:numPr>
        <w:spacing w:after="80"/>
      </w:pPr>
      <w:r>
        <w:rPr>
          <w:rFonts w:ascii="Arial" w:cs="Arial" w:eastAsia="Arial" w:hAnsi="Arial"/>
          <w:sz w:val="22"/>
          <w:szCs w:val="22"/>
        </w:rPr>
        <w:t xml:space="preserve">A field extraction schema specifying exactly which fields to return</w:t>
      </w:r>
    </w:p>
    <w:p>
      <w:pPr>
        <w:pStyle w:val="ListParagraph"/>
        <w:numPr>
          <w:ilvl w:val="0"/>
          <w:numId w:val="2"/>
        </w:numPr>
        <w:spacing w:after="80"/>
      </w:pPr>
      <w:r>
        <w:rPr>
          <w:rFonts w:ascii="Arial" w:cs="Arial" w:eastAsia="Arial" w:hAnsi="Arial"/>
          <w:sz w:val="22"/>
          <w:szCs w:val="22"/>
        </w:rPr>
        <w:t xml:space="preserve">A confidence flag for each field (high/medium/low/unknown)</w:t>
      </w:r>
    </w:p>
    <w:p>
      <w:pPr>
        <w:pStyle w:val="ListParagraph"/>
        <w:numPr>
          <w:ilvl w:val="0"/>
          <w:numId w:val="2"/>
        </w:numPr>
        <w:spacing w:after="80"/>
      </w:pPr>
      <w:r>
        <w:rPr>
          <w:rFonts w:ascii="Arial" w:cs="Arial" w:eastAsia="Arial" w:hAnsi="Arial"/>
          <w:sz w:val="22"/>
          <w:szCs w:val="22"/>
        </w:rPr>
        <w:t xml:space="preserve">Explicit instructions to return 'unknown' rather than guessing when a field cannot be determined with confidence from the available images</w:t>
      </w:r>
    </w:p>
    <w:p>
      <w:pPr>
        <w:spacing w:after="60" w:before="60"/>
      </w:pPr>
    </w:p>
    <w:p>
      <w:pPr>
        <w:spacing w:after="140"/>
        <w:jc w:val="left"/>
      </w:pPr>
      <w:r>
        <w:rPr>
          <w:rFonts w:ascii="Arial" w:cs="Arial" w:eastAsia="Arial" w:hAnsi="Arial"/>
        </w:rPr>
        <w:t xml:space="preserve">Fields requested from the vision model:</w:t>
      </w:r>
    </w:p>
    <w:p>
      <w:pPr>
        <w:pStyle w:val="ListParagraph"/>
        <w:numPr>
          <w:ilvl w:val="1"/>
          <w:numId w:val="2"/>
        </w:numPr>
        <w:spacing w:after="80"/>
      </w:pPr>
      <w:r>
        <w:rPr>
          <w:rFonts w:ascii="Arial" w:cs="Arial" w:eastAsia="Arial" w:hAnsi="Arial"/>
          <w:sz w:val="22"/>
          <w:szCs w:val="22"/>
        </w:rPr>
        <w:t xml:space="preserve">Title (as printed, including any subtitles)</w:t>
      </w:r>
    </w:p>
    <w:p>
      <w:pPr>
        <w:pStyle w:val="ListParagraph"/>
        <w:numPr>
          <w:ilvl w:val="1"/>
          <w:numId w:val="2"/>
        </w:numPr>
        <w:spacing w:after="80"/>
      </w:pPr>
      <w:r>
        <w:rPr>
          <w:rFonts w:ascii="Arial" w:cs="Arial" w:eastAsia="Arial" w:hAnsi="Arial"/>
          <w:sz w:val="22"/>
          <w:szCs w:val="22"/>
        </w:rPr>
        <w:t xml:space="preserve">Author(s) as credited</w:t>
      </w:r>
    </w:p>
    <w:p>
      <w:pPr>
        <w:pStyle w:val="ListParagraph"/>
        <w:numPr>
          <w:ilvl w:val="1"/>
          <w:numId w:val="2"/>
        </w:numPr>
        <w:spacing w:after="80"/>
      </w:pPr>
      <w:r>
        <w:rPr>
          <w:rFonts w:ascii="Arial" w:cs="Arial" w:eastAsia="Arial" w:hAnsi="Arial"/>
          <w:sz w:val="22"/>
          <w:szCs w:val="22"/>
        </w:rPr>
        <w:t xml:space="preserve">Publisher imprint (not parent company)</w:t>
      </w:r>
    </w:p>
    <w:p>
      <w:pPr>
        <w:pStyle w:val="ListParagraph"/>
        <w:numPr>
          <w:ilvl w:val="1"/>
          <w:numId w:val="2"/>
        </w:numPr>
        <w:spacing w:after="80"/>
      </w:pPr>
      <w:r>
        <w:rPr>
          <w:rFonts w:ascii="Arial" w:cs="Arial" w:eastAsia="Arial" w:hAnsi="Arial"/>
          <w:sz w:val="22"/>
          <w:szCs w:val="22"/>
        </w:rPr>
        <w:t xml:space="preserve">Place of publication</w:t>
      </w:r>
    </w:p>
    <w:p>
      <w:pPr>
        <w:pStyle w:val="ListParagraph"/>
        <w:numPr>
          <w:ilvl w:val="1"/>
          <w:numId w:val="2"/>
        </w:numPr>
        <w:spacing w:after="80"/>
      </w:pPr>
      <w:r>
        <w:rPr>
          <w:rFonts w:ascii="Arial" w:cs="Arial" w:eastAsia="Arial" w:hAnsi="Arial"/>
          <w:sz w:val="22"/>
          <w:szCs w:val="22"/>
        </w:rPr>
        <w:t xml:space="preserve">Year of publication</w:t>
      </w:r>
    </w:p>
    <w:p>
      <w:pPr>
        <w:pStyle w:val="ListParagraph"/>
        <w:numPr>
          <w:ilvl w:val="1"/>
          <w:numId w:val="2"/>
        </w:numPr>
        <w:spacing w:after="80"/>
      </w:pPr>
      <w:r>
        <w:rPr>
          <w:rFonts w:ascii="Arial" w:cs="Arial" w:eastAsia="Arial" w:hAnsi="Arial"/>
          <w:sz w:val="22"/>
          <w:szCs w:val="22"/>
        </w:rPr>
        <w:t xml:space="preserve">Edition statement (exact text)</w:t>
      </w:r>
    </w:p>
    <w:p>
      <w:pPr>
        <w:pStyle w:val="ListParagraph"/>
        <w:numPr>
          <w:ilvl w:val="1"/>
          <w:numId w:val="2"/>
        </w:numPr>
        <w:spacing w:after="80"/>
      </w:pPr>
      <w:r>
        <w:rPr>
          <w:rFonts w:ascii="Arial" w:cs="Arial" w:eastAsia="Arial" w:hAnsi="Arial"/>
          <w:sz w:val="22"/>
          <w:szCs w:val="22"/>
        </w:rPr>
        <w:t xml:space="preserve">Printing indicator (number line, 'First Printing,' or equivalent)</w:t>
      </w:r>
    </w:p>
    <w:p>
      <w:pPr>
        <w:pStyle w:val="ListParagraph"/>
        <w:numPr>
          <w:ilvl w:val="1"/>
          <w:numId w:val="2"/>
        </w:numPr>
        <w:spacing w:after="80"/>
      </w:pPr>
      <w:r>
        <w:rPr>
          <w:rFonts w:ascii="Arial" w:cs="Arial" w:eastAsia="Arial" w:hAnsi="Arial"/>
          <w:sz w:val="22"/>
          <w:szCs w:val="22"/>
        </w:rPr>
        <w:t xml:space="preserve">Series name and number (if applicable)</w:t>
      </w:r>
    </w:p>
    <w:p>
      <w:pPr>
        <w:pStyle w:val="ListParagraph"/>
        <w:numPr>
          <w:ilvl w:val="1"/>
          <w:numId w:val="2"/>
        </w:numPr>
        <w:spacing w:after="80"/>
      </w:pPr>
      <w:r>
        <w:rPr>
          <w:rFonts w:ascii="Arial" w:cs="Arial" w:eastAsia="Arial" w:hAnsi="Arial"/>
          <w:sz w:val="22"/>
          <w:szCs w:val="22"/>
        </w:rPr>
        <w:t xml:space="preserve">Physical format (hardcover, trade paperback, mass market paperback, etc.)</w:t>
      </w:r>
    </w:p>
    <w:p>
      <w:pPr>
        <w:pStyle w:val="ListParagraph"/>
        <w:numPr>
          <w:ilvl w:val="1"/>
          <w:numId w:val="2"/>
        </w:numPr>
        <w:spacing w:after="80"/>
      </w:pPr>
      <w:r>
        <w:rPr>
          <w:rFonts w:ascii="Arial" w:cs="Arial" w:eastAsia="Arial" w:hAnsi="Arial"/>
          <w:sz w:val="22"/>
          <w:szCs w:val="22"/>
        </w:rPr>
        <w:t xml:space="preserve">Approximate page count (if visible)</w:t>
      </w:r>
    </w:p>
    <w:p>
      <w:pPr>
        <w:pStyle w:val="ListParagraph"/>
        <w:numPr>
          <w:ilvl w:val="1"/>
          <w:numId w:val="2"/>
        </w:numPr>
        <w:spacing w:after="80"/>
      </w:pPr>
      <w:r>
        <w:rPr>
          <w:rFonts w:ascii="Arial" w:cs="Arial" w:eastAsia="Arial" w:hAnsi="Arial"/>
          <w:sz w:val="22"/>
          <w:szCs w:val="22"/>
        </w:rPr>
        <w:t xml:space="preserve">Dust jacket present (yes/no/cannot determine)</w:t>
      </w:r>
    </w:p>
    <w:p>
      <w:pPr>
        <w:pStyle w:val="ListParagraph"/>
        <w:numPr>
          <w:ilvl w:val="1"/>
          <w:numId w:val="2"/>
        </w:numPr>
        <w:spacing w:after="80"/>
      </w:pPr>
      <w:r>
        <w:rPr>
          <w:rFonts w:ascii="Arial" w:cs="Arial" w:eastAsia="Arial" w:hAnsi="Arial"/>
          <w:sz w:val="22"/>
          <w:szCs w:val="22"/>
        </w:rPr>
        <w:t xml:space="preserve">Any catalog numbers, catalog series codes, or publisher series identifiers visible</w:t>
      </w:r>
    </w:p>
    <w:p>
      <w:pPr>
        <w:spacing w:after="60" w:before="60"/>
      </w:pPr>
    </w:p>
    <w:p>
      <w:pPr>
        <w:spacing w:after="140"/>
        <w:jc w:val="left"/>
      </w:pPr>
      <w:r>
        <w:rPr>
          <w:rFonts w:ascii="Arial" w:cs="Arial" w:eastAsia="Arial" w:hAnsi="Arial"/>
          <w:b/>
          <w:bCs/>
        </w:rPr>
        <w:t xml:space="preserve">Timeout: </w:t>
      </w:r>
      <w:r>
        <w:rPr>
          <w:rFonts w:ascii="Arial" w:cs="Arial" w:eastAsia="Arial" w:hAnsi="Arial"/>
        </w:rPr>
        <w:t xml:space="preserve">12 seconds. If the Vision API does not respond, the system holds the job and retries once after 3 seconds. If the second attempt also fails, the book is rerouted to Slow Path (3C) with flag 'Vision API unavailable.'</w:t>
      </w:r>
    </w:p>
    <w:p>
      <w:pPr>
        <w:pStyle w:val="Heading2"/>
      </w:pPr>
      <w:r>
        <w:t xml:space="preserve">Step 3B-3: Bibliographic Matching Against Local Database</w:t>
      </w:r>
    </w:p>
    <w:p>
      <w:pPr>
        <w:spacing w:after="140"/>
        <w:jc w:val="left"/>
      </w:pPr>
      <w:r>
        <w:rPr>
          <w:rFonts w:ascii="Arial" w:cs="Arial" w:eastAsia="Arial" w:hAnsi="Arial"/>
        </w:rPr>
        <w:t xml:space="preserve">The extracted fields are used to query the local PostgreSQL database. Unlike the Fast Path (where the ISBN provides an exact lookup), Standard Path matching is fuzzy and requires a scoring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Match strategy</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Fields used</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Exact title + author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Normalized title string + normalized author last 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Normalization strips articles, punctuation, and case. 'The Great Gatsby' matches 'Great Gatsby, The.'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Title + publisher + year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Normalized title + publisher string + copyright year ± 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tolerance of ±1 handles copyright year vs. printing year discrepancy.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Publisher catalog number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Extracted catalog/series code (e.g., 'Ace F-123', 'Gold Medal k1234')</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the catalog number reference table to be populated. High-precision match when it works.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CLIP visual match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Spine and cover image features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 if text-based matching returns confidence &lt; 0.70. Zero-shot, no fine-tuning. Slower than text match.</w:t>
            </w:r>
          </w:p>
        </w:tc>
      </w:tr>
    </w:tbl>
    <w:p>
      <w:pPr>
        <w:spacing w:after="40" w:before="80"/>
      </w:pPr>
    </w:p>
    <w:p>
      <w:pPr>
        <w:spacing w:after="140"/>
        <w:jc w:val="left"/>
      </w:pPr>
      <w:r>
        <w:rPr>
          <w:rFonts w:ascii="Arial" w:cs="Arial" w:eastAsia="Arial" w:hAnsi="Arial"/>
        </w:rPr>
        <w:t xml:space="preserve">The system returns the top three candidate matches with individual confidence scores. If the top match is ≥ 0.80 and the gap to the second candidate is ≥ 0.15, it is accepted automatically. Otherwise, the record is presented to the dealer with the top two or three options for selection.</w:t>
      </w:r>
    </w:p>
    <w:p>
      <w:pPr>
        <w:pStyle w:val="Heading2"/>
      </w:pPr>
      <w:r>
        <w:t xml:space="preserve">Standard Path Confidence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Score Range</w:t>
            </w:r>
          </w:p>
        </w:tc>
        <w:tc>
          <w:tcPr>
            <w:tcW w:type="dxa" w:w="616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Meaning</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0.80–0.95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Title + author + publisher all extracted cleanly, strong local DB match. Typical for post-1950 trade books with clear title pages.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0.65–0.79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Most fields extracted, one or two gaps (e.g., edition statement unclear). Will generate confirmation prompts in Q&amp;A.</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0.50–0.64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Significant fields missing or conflicting. Multiple candidate records. Dealer selection required before proceeding.</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Below 0.50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Identification effectively failed. System presents partial record and routes to slow-path supplementary research in the background.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A5F" w:val="clear"/>
            <w:tcMar>
              <w:top w:type="dxa" w:w="120"/>
              <w:left w:type="dxa" w:w="200"/>
              <w:bottom w:type="dxa" w:w="120"/>
              <w:right w:type="dxa" w:w="200"/>
            </w:tcMar>
          </w:tcPr>
          <w:p>
            <w:r>
              <w:rPr>
                <w:rFonts w:ascii="Arial" w:cs="Arial" w:eastAsia="Arial" w:hAnsi="Arial"/>
                <w:b/>
                <w:bCs/>
                <w:color w:val="A8C4E0"/>
                <w:sz w:val="18"/>
                <w:szCs w:val="18"/>
              </w:rPr>
              <w:t xml:space="preserve">PHASE 3C  </w:t>
            </w:r>
            <w:r>
              <w:rPr>
                <w:rFonts w:ascii="Arial" w:cs="Arial" w:eastAsia="Arial" w:hAnsi="Arial"/>
                <w:b/>
                <w:bCs/>
                <w:color w:val="FFFFFF"/>
                <w:sz w:val="24"/>
                <w:szCs w:val="24"/>
              </w:rPr>
              <w:t xml:space="preserve">SLOW PATH</w:t>
            </w:r>
          </w:p>
          <w:p>
            <w:pPr>
              <w:spacing w:before="40"/>
            </w:pPr>
            <w:r>
              <w:rPr>
                <w:rFonts w:ascii="Arial" w:cs="Arial" w:eastAsia="Arial" w:hAnsi="Arial"/>
                <w:i/>
                <w:iCs/>
                <w:color w:val="A8C4E0"/>
                <w:sz w:val="18"/>
                <w:szCs w:val="18"/>
              </w:rPr>
              <w:t xml:space="preserve">Unknown book — flag — placeholder — async research queue</w:t>
            </w:r>
          </w:p>
        </w:tc>
      </w:tr>
    </w:tbl>
    <w:p>
      <w:pPr>
        <w:spacing w:after="80" w:before="120"/>
      </w:pPr>
    </w:p>
    <w:p>
      <w:pPr>
        <w:pStyle w:val="Heading2"/>
      </w:pPr>
      <w:r>
        <w:t xml:space="preserve">Overview</w:t>
      </w:r>
    </w:p>
    <w:p>
      <w:pPr>
        <w:spacing w:after="140"/>
        <w:jc w:val="left"/>
      </w:pPr>
      <w:r>
        <w:rPr>
          <w:rFonts w:ascii="Arial" w:cs="Arial" w:eastAsia="Arial" w:hAnsi="Arial"/>
        </w:rPr>
        <w:t xml:space="preserve">The Slow Path handles books the fast and standard paths cannot identify: pre-ISBN material, small press and self-published titles, zines, pre-publication proofs, damaged books, and books with no institutional record. This is the pipeline that no commercial platform attempts. It is also the path that generates the most training data per item, because every human-verified result on a hard book is high-value.</w:t>
      </w:r>
    </w:p>
    <w:p>
      <w:pPr>
        <w:spacing w:after="140"/>
        <w:jc w:val="left"/>
      </w:pPr>
      <w:r>
        <w:rPr>
          <w:rFonts w:ascii="Arial" w:cs="Arial" w:eastAsia="Arial" w:hAnsi="Arial"/>
        </w:rPr>
        <w:t xml:space="preserve">The Slow Path is non-blocking. The dealer does not wait. The book is flagged, a placeholder record is created, and the dealer moves on to the next book. The autonomous research agent runs overnight as an Airflow DAG job. When results are ready, the dealer reviews the candidate record through the review queue interface.</w:t>
      </w:r>
    </w:p>
    <w:p>
      <w:pPr>
        <w:pStyle w:val="Heading2"/>
      </w:pPr>
      <w:r>
        <w:t xml:space="preserve">Step 3C-1: Placeholder Record Creation</w:t>
      </w:r>
    </w:p>
    <w:p>
      <w:pPr>
        <w:spacing w:after="140"/>
        <w:jc w:val="left"/>
      </w:pPr>
      <w:r>
        <w:rPr>
          <w:rFonts w:ascii="Arial" w:cs="Arial" w:eastAsia="Arial" w:hAnsi="Arial"/>
        </w:rPr>
        <w:t xml:space="preserve">Immediately upon Slow Path routing, the system creates a Stock Item record with:</w:t>
      </w:r>
    </w:p>
    <w:p>
      <w:pPr>
        <w:pStyle w:val="ListParagraph"/>
        <w:numPr>
          <w:ilvl w:val="0"/>
          <w:numId w:val="2"/>
        </w:numPr>
        <w:spacing w:after="80"/>
      </w:pPr>
      <w:r>
        <w:rPr>
          <w:rFonts w:ascii="Arial" w:cs="Arial" w:eastAsia="Arial" w:hAnsi="Arial"/>
          <w:sz w:val="22"/>
          <w:szCs w:val="22"/>
        </w:rPr>
        <w:t xml:space="preserve">Status: PENDING_RESEARCH</w:t>
      </w:r>
    </w:p>
    <w:p>
      <w:pPr>
        <w:pStyle w:val="ListParagraph"/>
        <w:numPr>
          <w:ilvl w:val="0"/>
          <w:numId w:val="2"/>
        </w:numPr>
        <w:spacing w:after="80"/>
      </w:pPr>
      <w:r>
        <w:rPr>
          <w:rFonts w:ascii="Arial" w:cs="Arial" w:eastAsia="Arial" w:hAnsi="Arial"/>
          <w:sz w:val="22"/>
          <w:szCs w:val="22"/>
        </w:rPr>
        <w:t xml:space="preserve">Record ID assigned (for shelf labeling or physical flagging)</w:t>
      </w:r>
    </w:p>
    <w:p>
      <w:pPr>
        <w:pStyle w:val="ListParagraph"/>
        <w:numPr>
          <w:ilvl w:val="0"/>
          <w:numId w:val="2"/>
        </w:numPr>
        <w:spacing w:after="80"/>
      </w:pPr>
      <w:r>
        <w:rPr>
          <w:rFonts w:ascii="Arial" w:cs="Arial" w:eastAsia="Arial" w:hAnsi="Arial"/>
          <w:sz w:val="22"/>
          <w:szCs w:val="22"/>
        </w:rPr>
        <w:t xml:space="preserve">The three original images stored and linked</w:t>
      </w:r>
    </w:p>
    <w:p>
      <w:pPr>
        <w:pStyle w:val="ListParagraph"/>
        <w:numPr>
          <w:ilvl w:val="0"/>
          <w:numId w:val="2"/>
        </w:numPr>
        <w:spacing w:after="80"/>
      </w:pPr>
      <w:r>
        <w:rPr>
          <w:rFonts w:ascii="Arial" w:cs="Arial" w:eastAsia="Arial" w:hAnsi="Arial"/>
          <w:sz w:val="22"/>
          <w:szCs w:val="22"/>
        </w:rPr>
        <w:t xml:space="preserve">Any partial OCR text that was extracted (even if confidence was too low for Standard Path routing)</w:t>
      </w:r>
    </w:p>
    <w:p>
      <w:pPr>
        <w:pStyle w:val="ListParagraph"/>
        <w:numPr>
          <w:ilvl w:val="0"/>
          <w:numId w:val="2"/>
        </w:numPr>
        <w:spacing w:after="80"/>
      </w:pPr>
      <w:r>
        <w:rPr>
          <w:rFonts w:ascii="Arial" w:cs="Arial" w:eastAsia="Arial" w:hAnsi="Arial"/>
          <w:sz w:val="22"/>
          <w:szCs w:val="22"/>
        </w:rPr>
        <w:t xml:space="preserve">Routing reason logged: 'OCR below threshold,' 'No barcode,' 'Vision API failed,' etc.</w:t>
      </w:r>
    </w:p>
    <w:p>
      <w:pPr>
        <w:pStyle w:val="ListParagraph"/>
        <w:numPr>
          <w:ilvl w:val="0"/>
          <w:numId w:val="2"/>
        </w:numPr>
        <w:spacing w:after="80"/>
      </w:pPr>
      <w:r>
        <w:rPr>
          <w:rFonts w:ascii="Arial" w:cs="Arial" w:eastAsia="Arial" w:hAnsi="Arial"/>
          <w:sz w:val="22"/>
          <w:szCs w:val="22"/>
        </w:rPr>
        <w:t xml:space="preserve">Timestamp and dealer ID</w:t>
      </w:r>
    </w:p>
    <w:p>
      <w:pPr>
        <w:spacing w:after="140"/>
        <w:jc w:val="left"/>
      </w:pPr>
      <w:r>
        <w:rPr>
          <w:rFonts w:ascii="Arial" w:cs="Arial" w:eastAsia="Arial" w:hAnsi="Arial"/>
        </w:rPr>
        <w:t xml:space="preserve">The dealer's screen shows the record ID, a brief status ('Book queued — research running overnight'), and an option to add a free-text note about the physical book.</w:t>
      </w:r>
    </w:p>
    <w:p>
      <w:pPr>
        <w:pStyle w:val="Heading2"/>
      </w:pPr>
      <w:r>
        <w:t xml:space="preserve">Step 3C-2: Airflow Research Queue</w:t>
      </w:r>
    </w:p>
    <w:p>
      <w:pPr>
        <w:spacing w:after="140"/>
        <w:jc w:val="left"/>
      </w:pPr>
      <w:r>
        <w:rPr>
          <w:rFonts w:ascii="Arial" w:cs="Arial" w:eastAsia="Arial" w:hAnsi="Arial"/>
        </w:rPr>
        <w:t xml:space="preserve">Slow Path jobs are batched and processed by an Airflow DAG that runs on a configurable schedule (default: nightly at 2 AM, when the store server is otherwise idle). The research DAG consists of the following tasks:</w:t>
      </w:r>
    </w:p>
    <w:p>
      <w:pPr>
        <w:pStyle w:val="ListParagraph"/>
        <w:numPr>
          <w:ilvl w:val="0"/>
          <w:numId w:val="3"/>
        </w:numPr>
        <w:spacing w:after="80"/>
      </w:pPr>
      <w:r>
        <w:rPr>
          <w:rFonts w:ascii="Arial" w:cs="Arial" w:eastAsia="Arial" w:hAnsi="Arial"/>
          <w:sz w:val="22"/>
          <w:szCs w:val="22"/>
        </w:rPr>
        <w:t xml:space="preserve">Load job: retrieve the placeholder record, images, and any partial OCR text</w:t>
      </w:r>
    </w:p>
    <w:p>
      <w:pPr>
        <w:pStyle w:val="ListParagraph"/>
        <w:numPr>
          <w:ilvl w:val="0"/>
          <w:numId w:val="3"/>
        </w:numPr>
        <w:spacing w:after="80"/>
      </w:pPr>
      <w:r>
        <w:rPr>
          <w:rFonts w:ascii="Arial" w:cs="Arial" w:eastAsia="Arial" w:hAnsi="Arial"/>
          <w:sz w:val="22"/>
          <w:szCs w:val="22"/>
        </w:rPr>
        <w:t xml:space="preserve">Pre-search preparation: extract any legible text fragments that can serve as search terms (partial title, partial author, visible catalog numbers, publisher marks, dates)</w:t>
      </w:r>
    </w:p>
    <w:p>
      <w:pPr>
        <w:pStyle w:val="ListParagraph"/>
        <w:numPr>
          <w:ilvl w:val="0"/>
          <w:numId w:val="3"/>
        </w:numPr>
        <w:spacing w:after="80"/>
      </w:pPr>
      <w:r>
        <w:rPr>
          <w:rFonts w:ascii="Arial" w:cs="Arial" w:eastAsia="Arial" w:hAnsi="Arial"/>
          <w:sz w:val="22"/>
          <w:szCs w:val="22"/>
        </w:rPr>
        <w:t xml:space="preserve">DuckDuckGo search via smolagents: run 2–4 searches using extracted fragments as queries. Example queries: partial title + author, catalog number, publisher + year range</w:t>
      </w:r>
    </w:p>
    <w:p>
      <w:pPr>
        <w:pStyle w:val="ListParagraph"/>
        <w:numPr>
          <w:ilvl w:val="0"/>
          <w:numId w:val="3"/>
        </w:numPr>
        <w:spacing w:after="80"/>
      </w:pPr>
      <w:r>
        <w:rPr>
          <w:rFonts w:ascii="Arial" w:cs="Arial" w:eastAsia="Arial" w:hAnsi="Arial"/>
          <w:sz w:val="22"/>
          <w:szCs w:val="22"/>
        </w:rPr>
        <w:t xml:space="preserve">URL collection: gather relevant URLs from search results (prioritize: WorldCat, ISFDB, Printed Matter, HathiTrust, Open Library, zine databases, publisher sites)</w:t>
      </w:r>
    </w:p>
    <w:p>
      <w:pPr>
        <w:pStyle w:val="ListParagraph"/>
        <w:numPr>
          <w:ilvl w:val="0"/>
          <w:numId w:val="3"/>
        </w:numPr>
        <w:spacing w:after="80"/>
      </w:pPr>
      <w:r>
        <w:rPr>
          <w:rFonts w:ascii="Arial" w:cs="Arial" w:eastAsia="Arial" w:hAnsi="Arial"/>
          <w:sz w:val="22"/>
          <w:szCs w:val="22"/>
        </w:rPr>
        <w:t xml:space="preserve">Structured extraction via ScrapeGraphAI: for each URL, extract bibliographic fields in JSON format. Use Playwright for JavaScript-heavy sites that ScrapeGraphAI cannot handle.</w:t>
      </w:r>
    </w:p>
    <w:p>
      <w:pPr>
        <w:pStyle w:val="ListParagraph"/>
        <w:numPr>
          <w:ilvl w:val="0"/>
          <w:numId w:val="3"/>
        </w:numPr>
        <w:spacing w:after="80"/>
      </w:pPr>
      <w:r>
        <w:rPr>
          <w:rFonts w:ascii="Arial" w:cs="Arial" w:eastAsia="Arial" w:hAnsi="Arial"/>
          <w:sz w:val="22"/>
          <w:szCs w:val="22"/>
        </w:rPr>
        <w:t xml:space="preserve">Llama synthesis: the Llama 8B model receives all extracted fragments and produces a candidate record with per-field confidence scores</w:t>
      </w:r>
    </w:p>
    <w:p>
      <w:pPr>
        <w:pStyle w:val="ListParagraph"/>
        <w:numPr>
          <w:ilvl w:val="0"/>
          <w:numId w:val="3"/>
        </w:numPr>
        <w:spacing w:after="80"/>
      </w:pPr>
      <w:r>
        <w:rPr>
          <w:rFonts w:ascii="Arial" w:cs="Arial" w:eastAsia="Arial" w:hAnsi="Arial"/>
          <w:sz w:val="22"/>
          <w:szCs w:val="22"/>
        </w:rPr>
        <w:t xml:space="preserve">Write to review queue: the candidate record is written to the human_review_queue table with status PENDING_REVIEW</w:t>
      </w:r>
    </w:p>
    <w:p>
      <w:pPr>
        <w:pStyle w:val="ListParagraph"/>
        <w:numPr>
          <w:ilvl w:val="0"/>
          <w:numId w:val="3"/>
        </w:numPr>
        <w:spacing w:after="80"/>
      </w:pPr>
      <w:r>
        <w:rPr>
          <w:rFonts w:ascii="Arial" w:cs="Arial" w:eastAsia="Arial" w:hAnsi="Arial"/>
          <w:sz w:val="22"/>
          <w:szCs w:val="22"/>
        </w:rPr>
        <w:t xml:space="preserve">Dealer notification: if the dealer has enabled notifications, send an alert that a research result is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16"/>
              <w:bottom w:val="single" w:color="D4A017" w:sz="4"/>
              <w:right w:val="single" w:color="D4A017" w:sz="1"/>
            </w:tcBorders>
            <w:shd w:fill="FFFBEA" w:val="clear"/>
            <w:tcMar>
              <w:top w:type="dxa" w:w="100"/>
              <w:left w:type="dxa" w:w="160"/>
              <w:bottom w:type="dxa" w:w="100"/>
              <w:right w:type="dxa" w:w="160"/>
            </w:tcMar>
          </w:tcPr>
          <w:p>
            <w:pPr>
              <w:spacing w:after="80"/>
            </w:pPr>
            <w:r>
              <w:rPr>
                <w:rFonts w:ascii="Arial" w:cs="Arial" w:eastAsia="Arial" w:hAnsi="Arial"/>
                <w:color w:val="4A3800"/>
                <w:sz w:val="20"/>
                <w:szCs w:val="20"/>
              </w:rPr>
              <w:t xml:space="preserve">INVARIANT: The autonomous research agent never writes directly to the catalog.</w:t>
            </w:r>
          </w:p>
          <w:p>
            <w:pPr>
              <w:spacing w:after="80"/>
            </w:pPr>
            <w:r>
              <w:rPr>
                <w:rFonts w:ascii="Arial" w:cs="Arial" w:eastAsia="Arial" w:hAnsi="Arial"/>
                <w:color w:val="4A3800"/>
                <w:sz w:val="20"/>
                <w:szCs w:val="20"/>
              </w:rPr>
              <w:t xml:space="preserve">Everything the agent returns is a candidate record in a separate review queue table.</w:t>
            </w:r>
          </w:p>
          <w:p>
            <w:pPr>
              <w:spacing w:after="80"/>
            </w:pPr>
            <w:r>
              <w:rPr>
                <w:rFonts w:ascii="Arial" w:cs="Arial" w:eastAsia="Arial" w:hAnsi="Arial"/>
                <w:color w:val="4A3800"/>
                <w:sz w:val="20"/>
                <w:szCs w:val="20"/>
              </w:rPr>
              <w:t xml:space="preserve">Nothing reaches the main database without a human approving it first.</w:t>
            </w:r>
          </w:p>
          <w:p>
            <w:pPr>
              <w:spacing w:after="80"/>
            </w:pPr>
            <w:r>
              <w:rPr>
                <w:rFonts w:ascii="Arial" w:cs="Arial" w:eastAsia="Arial" w:hAnsi="Arial"/>
                <w:color w:val="4A3800"/>
                <w:sz w:val="20"/>
                <w:szCs w:val="20"/>
              </w:rPr>
              <w:t xml:space="preserve">This is non-negotiable. The confidence score determines review urgency:</w:t>
            </w:r>
          </w:p>
          <w:p>
            <w:pPr>
              <w:spacing w:after="80"/>
            </w:pPr>
            <w:r>
              <w:rPr>
                <w:rFonts w:ascii="Arial" w:cs="Arial" w:eastAsia="Arial" w:hAnsi="Arial"/>
                <w:color w:val="4A3800"/>
                <w:sz w:val="20"/>
                <w:szCs w:val="20"/>
              </w:rPr>
              <w:t xml:space="preserve">≥ 0.85 confidence: batch review acceptable (weekly)</w:t>
            </w:r>
          </w:p>
          <w:p>
            <w:pPr>
              <w:spacing w:after="80"/>
            </w:pPr>
            <w:r>
              <w:rPr>
                <w:rFonts w:ascii="Arial" w:cs="Arial" w:eastAsia="Arial" w:hAnsi="Arial"/>
                <w:color w:val="4A3800"/>
                <w:sz w:val="20"/>
                <w:szCs w:val="20"/>
              </w:rPr>
              <w:t xml:space="preserve">0.65–0.84: standard review queue (dealer notified next session)</w:t>
            </w:r>
          </w:p>
          <w:p>
            <w:pPr>
              <w:spacing w:after="0"/>
            </w:pPr>
            <w:r>
              <w:rPr>
                <w:rFonts w:ascii="Arial" w:cs="Arial" w:eastAsia="Arial" w:hAnsi="Arial"/>
                <w:color w:val="4A3800"/>
                <w:sz w:val="20"/>
                <w:szCs w:val="20"/>
              </w:rPr>
              <w:t xml:space="preserve">Below 0.65: immediate review flag (unusual for automated results — mostly Ghost Book items)</w:t>
            </w:r>
          </w:p>
        </w:tc>
      </w:tr>
    </w:tbl>
    <w:p>
      <w:pPr>
        <w:pStyle w:val="Heading2"/>
      </w:pPr>
      <w:r>
        <w:t xml:space="preserve">Ghost Book Items (Special Case)</w:t>
      </w:r>
    </w:p>
    <w:p>
      <w:pPr>
        <w:spacing w:after="140"/>
        <w:jc w:val="left"/>
      </w:pPr>
      <w:r>
        <w:rPr>
          <w:rFonts w:ascii="Arial" w:cs="Arial" w:eastAsia="Arial" w:hAnsi="Arial"/>
        </w:rPr>
        <w:t xml:space="preserve">Books with no institutional record anywhere — the Xexoxial Endarchy collection is the prototype case — are handled by the same Slow Path pipeline but with the following differences:</w:t>
      </w:r>
    </w:p>
    <w:p>
      <w:pPr>
        <w:pStyle w:val="ListParagraph"/>
        <w:numPr>
          <w:ilvl w:val="0"/>
          <w:numId w:val="2"/>
        </w:numPr>
        <w:spacing w:after="80"/>
      </w:pPr>
      <w:r>
        <w:rPr>
          <w:rFonts w:ascii="Arial" w:cs="Arial" w:eastAsia="Arial" w:hAnsi="Arial"/>
          <w:sz w:val="22"/>
          <w:szCs w:val="22"/>
        </w:rPr>
        <w:t xml:space="preserve">Search targets expanded to include: Zine Union Catalog, Printed Matter catalog, Lomholt Mail Art Archive, SNAC, ArchivesSpace, and the open web</w:t>
      </w:r>
    </w:p>
    <w:p>
      <w:pPr>
        <w:pStyle w:val="ListParagraph"/>
        <w:numPr>
          <w:ilvl w:val="0"/>
          <w:numId w:val="2"/>
        </w:numPr>
        <w:spacing w:after="80"/>
      </w:pPr>
      <w:r>
        <w:rPr>
          <w:rFonts w:ascii="Arial" w:cs="Arial" w:eastAsia="Arial" w:hAnsi="Arial"/>
          <w:sz w:val="22"/>
          <w:szCs w:val="22"/>
        </w:rPr>
        <w:t xml:space="preserve">Llama agent authorized to synthesize a record from zero structured sources (inferring from image content alone if necessary)</w:t>
      </w:r>
    </w:p>
    <w:p>
      <w:pPr>
        <w:pStyle w:val="ListParagraph"/>
        <w:numPr>
          <w:ilvl w:val="0"/>
          <w:numId w:val="2"/>
        </w:numPr>
        <w:spacing w:after="80"/>
      </w:pPr>
      <w:r>
        <w:rPr>
          <w:rFonts w:ascii="Arial" w:cs="Arial" w:eastAsia="Arial" w:hAnsi="Arial"/>
          <w:sz w:val="22"/>
          <w:szCs w:val="22"/>
        </w:rPr>
        <w:t xml:space="preserve">Resulting record flagged with 'Ghost Book — original research' to distinguish it from records confirmed against existing institutional sources</w:t>
      </w:r>
    </w:p>
    <w:p>
      <w:pPr>
        <w:pStyle w:val="ListParagraph"/>
        <w:numPr>
          <w:ilvl w:val="0"/>
          <w:numId w:val="2"/>
        </w:numPr>
        <w:spacing w:after="80"/>
      </w:pPr>
      <w:r>
        <w:rPr>
          <w:rFonts w:ascii="Arial" w:cs="Arial" w:eastAsia="Arial" w:hAnsi="Arial"/>
          <w:sz w:val="22"/>
          <w:szCs w:val="22"/>
        </w:rPr>
        <w:t xml:space="preserve">Ghost Book records go to the Expert Curator review queue (not the standard dealer review queue) when that program is operational</w:t>
      </w:r>
    </w:p>
    <w:p>
      <w:pPr>
        <w:pStyle w:val="ListParagraph"/>
        <w:numPr>
          <w:ilvl w:val="0"/>
          <w:numId w:val="2"/>
        </w:numPr>
        <w:spacing w:after="80"/>
      </w:pPr>
      <w:r>
        <w:rPr>
          <w:rFonts w:ascii="Arial" w:cs="Arial" w:eastAsia="Arial" w:hAnsi="Arial"/>
          <w:sz w:val="22"/>
          <w:szCs w:val="22"/>
        </w:rPr>
        <w:t xml:space="preserve">Every Ghost Book record confirmed by a human expert becomes a permanent contribution to the Alexandria bibliographic database, credited to the contributor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A5F" w:val="clear"/>
            <w:tcMar>
              <w:top w:type="dxa" w:w="120"/>
              <w:left w:type="dxa" w:w="200"/>
              <w:bottom w:type="dxa" w:w="120"/>
              <w:right w:type="dxa" w:w="200"/>
            </w:tcMar>
          </w:tcPr>
          <w:p>
            <w:r>
              <w:rPr>
                <w:rFonts w:ascii="Arial" w:cs="Arial" w:eastAsia="Arial" w:hAnsi="Arial"/>
                <w:b/>
                <w:bCs/>
                <w:color w:val="A8C4E0"/>
                <w:sz w:val="18"/>
                <w:szCs w:val="18"/>
              </w:rPr>
              <w:t xml:space="preserve">PHASE 4  </w:t>
            </w:r>
            <w:r>
              <w:rPr>
                <w:rFonts w:ascii="Arial" w:cs="Arial" w:eastAsia="Arial" w:hAnsi="Arial"/>
                <w:b/>
                <w:bCs/>
                <w:color w:val="FFFFFF"/>
                <w:sz w:val="24"/>
                <w:szCs w:val="24"/>
              </w:rPr>
              <w:t xml:space="preserve">RECORD CONSTRUCTION</w:t>
            </w:r>
          </w:p>
          <w:p>
            <w:pPr>
              <w:spacing w:before="40"/>
            </w:pPr>
            <w:r>
              <w:rPr>
                <w:rFonts w:ascii="Arial" w:cs="Arial" w:eastAsia="Arial" w:hAnsi="Arial"/>
                <w:i/>
                <w:iCs/>
                <w:color w:val="A8C4E0"/>
                <w:sz w:val="18"/>
                <w:szCs w:val="18"/>
              </w:rPr>
              <w:t xml:space="preserve">Schema — field merging — confidence aggregation — gap flagging</w:t>
            </w:r>
          </w:p>
        </w:tc>
      </w:tr>
    </w:tbl>
    <w:p>
      <w:pPr>
        <w:spacing w:after="80" w:before="120"/>
      </w:pPr>
    </w:p>
    <w:p>
      <w:pPr>
        <w:pStyle w:val="Heading2"/>
      </w:pPr>
      <w:r>
        <w:t xml:space="preserve">The Work → Edition → Stock Item Schema</w:t>
      </w:r>
    </w:p>
    <w:p>
      <w:pPr>
        <w:spacing w:after="140"/>
        <w:jc w:val="left"/>
      </w:pPr>
      <w:r>
        <w:rPr>
          <w:rFonts w:ascii="Arial" w:cs="Arial" w:eastAsia="Arial" w:hAnsi="Arial"/>
        </w:rPr>
        <w:t xml:space="preserve">Mitch arrived at this schema independently and it is correct. It aligns with the FRBR/LRM model used by every major library cataloging system. It must be preserved exactly in the PostgreSQL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What It Represents</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Example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abstract intellectual creation — independent of any physical realization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 Kill a Mockingbird' by Harper Lee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Edition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specific published version — a particular publisher, year, and textual state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edition, J.B. Lippincott, 1960. OR Perennial Modern Classics, 2002.</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Stock Item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specific physical copy in a specific dealer's inventory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Perennial 2002 paperback, VG condition, signed by author, in stock at Driftless Books as of March 2026</w:t>
            </w:r>
          </w:p>
        </w:tc>
      </w:tr>
    </w:tbl>
    <w:p>
      <w:pPr>
        <w:spacing w:after="40" w:before="80"/>
      </w:pPr>
    </w:p>
    <w:p>
      <w:pPr>
        <w:spacing w:after="140"/>
        <w:jc w:val="left"/>
      </w:pPr>
      <w:r>
        <w:rPr>
          <w:rFonts w:ascii="Arial" w:cs="Arial" w:eastAsia="Arial" w:hAnsi="Arial"/>
        </w:rPr>
        <w:t xml:space="preserve">A Work can have hundreds of Editions. An Edition can have thousands of Stock Items across the cooperative. The pipeline always creates or matches at all three levels. A new Stock Item is never created without a linked Edition, and a new Edition is never created without a linked Work.</w:t>
      </w:r>
    </w:p>
    <w:p>
      <w:pPr>
        <w:pStyle w:val="Heading2"/>
      </w:pPr>
      <w:r>
        <w:t xml:space="preserve">Field Merging Logic</w:t>
      </w:r>
    </w:p>
    <w:p>
      <w:pPr>
        <w:spacing w:after="140"/>
        <w:jc w:val="left"/>
      </w:pPr>
      <w:r>
        <w:rPr>
          <w:rFonts w:ascii="Arial" w:cs="Arial" w:eastAsia="Arial" w:hAnsi="Arial"/>
        </w:rPr>
        <w:t xml:space="preserve">When a book matches records from multiple bibliographic sources, the merge classifier applies the following priority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Priority Source</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Fallback</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Title (authorized form)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 MARC authority file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Library → ISFDB → extracted from images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 (authorized form)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 Name Authority File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Library → ISFDB → extracted from images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Publisher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 from year closest to publication date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Library → extracted from images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Publication year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Copyright page as extracted by OCR, confirmed by LOC MARC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Library publication year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Edition statement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Extracted directly from copyright page OCR (exact 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ISFDB edition notes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Number line extracted from copyright page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ISFDB printing records → 'unknown printing'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Subject headings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 MARC subject headings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Library subjects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Series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ISFDB (superior for fiction series) or Open Library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Extracted from title page</w:t>
            </w:r>
          </w:p>
        </w:tc>
      </w:tr>
    </w:tbl>
    <w:p>
      <w:pPr>
        <w:spacing w:after="60" w:before="200"/>
      </w:pPr>
      <w:r>
        <w:rPr>
          <w:rFonts w:ascii="Arial" w:cs="Arial" w:eastAsia="Arial" w:hAnsi="Arial"/>
          <w:b/>
          <w:bCs/>
          <w:color w:val="2E5FA3"/>
          <w:sz w:val="18"/>
          <w:szCs w:val="18"/>
        </w:rPr>
        <w:t xml:space="preserve">CONFLICT HANDLING</w:t>
      </w:r>
    </w:p>
    <w:p>
      <w:pPr>
        <w:spacing w:after="140"/>
        <w:jc w:val="left"/>
      </w:pPr>
      <w:r>
        <w:rPr>
          <w:rFonts w:ascii="Arial" w:cs="Arial" w:eastAsia="Arial" w:hAnsi="Arial"/>
        </w:rPr>
        <w:t xml:space="preserve">When two sources disagree on a field value, the conflict is logged in the source_record table's field_conflicts column. The merge classifier assigns the merged record the value from the higher-priority source and flags the conflict as visible to the dealer during Q&amp;A. Dealers are asked to confirm the value, which generates a training example for the merge classifier.</w:t>
      </w:r>
    </w:p>
    <w:p>
      <w:pPr>
        <w:pStyle w:val="Heading2"/>
      </w:pPr>
      <w:r>
        <w:t xml:space="preserve">Gap Flagging</w:t>
      </w:r>
    </w:p>
    <w:p>
      <w:pPr>
        <w:spacing w:after="140"/>
        <w:jc w:val="left"/>
      </w:pPr>
      <w:r>
        <w:rPr>
          <w:rFonts w:ascii="Arial" w:cs="Arial" w:eastAsia="Arial" w:hAnsi="Arial"/>
        </w:rPr>
        <w:t xml:space="preserve">After merging, any field that remains empty or is flagged as uncertain is listed as a gap. Gaps are passed to Phase 5 (Condition Q&amp;A) where the bookseller is prompted to provide or confirm the missing values. Gaps are prioritized by impact on listing quality:</w:t>
      </w:r>
    </w:p>
    <w:p>
      <w:pPr>
        <w:pStyle w:val="ListParagraph"/>
        <w:numPr>
          <w:ilvl w:val="0"/>
          <w:numId w:val="2"/>
        </w:numPr>
        <w:spacing w:after="80"/>
      </w:pPr>
      <w:r>
        <w:rPr>
          <w:rFonts w:ascii="Arial" w:cs="Arial" w:eastAsia="Arial" w:hAnsi="Arial"/>
          <w:sz w:val="22"/>
          <w:szCs w:val="22"/>
        </w:rPr>
        <w:t xml:space="preserve">Critical gaps (block listing unless manually overridden): Title, Author, Publisher, Year</w:t>
      </w:r>
    </w:p>
    <w:p>
      <w:pPr>
        <w:pStyle w:val="ListParagraph"/>
        <w:numPr>
          <w:ilvl w:val="0"/>
          <w:numId w:val="2"/>
        </w:numPr>
        <w:spacing w:after="80"/>
      </w:pPr>
      <w:r>
        <w:rPr>
          <w:rFonts w:ascii="Arial" w:cs="Arial" w:eastAsia="Arial" w:hAnsi="Arial"/>
          <w:sz w:val="22"/>
          <w:szCs w:val="22"/>
        </w:rPr>
        <w:t xml:space="preserve">High-priority gaps (generate Q&amp;A prompts): Edition statement, Printing, Binding type, Page count</w:t>
      </w:r>
    </w:p>
    <w:p>
      <w:pPr>
        <w:pStyle w:val="ListParagraph"/>
        <w:numPr>
          <w:ilvl w:val="0"/>
          <w:numId w:val="2"/>
        </w:numPr>
        <w:spacing w:after="80"/>
      </w:pPr>
      <w:r>
        <w:rPr>
          <w:rFonts w:ascii="Arial" w:cs="Arial" w:eastAsia="Arial" w:hAnsi="Arial"/>
          <w:sz w:val="22"/>
          <w:szCs w:val="22"/>
        </w:rPr>
        <w:t xml:space="preserve">Standard gaps (noted but do not block): Subject headings, Series, Physical dimensions</w:t>
      </w:r>
    </w:p>
    <w:p>
      <w:pPr>
        <w:pStyle w:val="ListParagraph"/>
        <w:numPr>
          <w:ilvl w:val="0"/>
          <w:numId w:val="2"/>
        </w:numPr>
        <w:spacing w:after="80"/>
      </w:pPr>
      <w:r>
        <w:rPr>
          <w:rFonts w:ascii="Arial" w:cs="Arial" w:eastAsia="Arial" w:hAnsi="Arial"/>
          <w:sz w:val="22"/>
          <w:szCs w:val="22"/>
        </w:rPr>
        <w:t xml:space="preserve">Informational gaps (logged but not shown to dealer): Internal catalog identifiers, alternate ISBNs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A5F" w:val="clear"/>
            <w:tcMar>
              <w:top w:type="dxa" w:w="120"/>
              <w:left w:type="dxa" w:w="200"/>
              <w:bottom w:type="dxa" w:w="120"/>
              <w:right w:type="dxa" w:w="200"/>
            </w:tcMar>
          </w:tcPr>
          <w:p>
            <w:r>
              <w:rPr>
                <w:rFonts w:ascii="Arial" w:cs="Arial" w:eastAsia="Arial" w:hAnsi="Arial"/>
                <w:b/>
                <w:bCs/>
                <w:color w:val="A8C4E0"/>
                <w:sz w:val="18"/>
                <w:szCs w:val="18"/>
              </w:rPr>
              <w:t xml:space="preserve">PHASE 5  </w:t>
            </w:r>
            <w:r>
              <w:rPr>
                <w:rFonts w:ascii="Arial" w:cs="Arial" w:eastAsia="Arial" w:hAnsi="Arial"/>
                <w:b/>
                <w:bCs/>
                <w:color w:val="FFFFFF"/>
                <w:sz w:val="24"/>
                <w:szCs w:val="24"/>
              </w:rPr>
              <w:t xml:space="preserve">CONDITION Q&amp;A</w:t>
            </w:r>
          </w:p>
          <w:p>
            <w:pPr>
              <w:spacing w:before="40"/>
            </w:pPr>
            <w:r>
              <w:rPr>
                <w:rFonts w:ascii="Arial" w:cs="Arial" w:eastAsia="Arial" w:hAnsi="Arial"/>
                <w:i/>
                <w:iCs/>
                <w:color w:val="A8C4E0"/>
                <w:sz w:val="18"/>
                <w:szCs w:val="18"/>
              </w:rPr>
              <w:t xml:space="preserve">Bookseller-answered questions — condition report — bibliographic confirmation</w:t>
            </w:r>
          </w:p>
        </w:tc>
      </w:tr>
    </w:tbl>
    <w:p>
      <w:pPr>
        <w:spacing w:after="80" w:before="120"/>
      </w:pPr>
    </w:p>
    <w:p>
      <w:pPr>
        <w:pStyle w:val="Heading2"/>
      </w:pPr>
      <w:r>
        <w:t xml:space="preserve">Overview</w:t>
      </w:r>
    </w:p>
    <w:p>
      <w:pPr>
        <w:spacing w:after="140"/>
        <w:jc w:val="left"/>
      </w:pPr>
      <w:r>
        <w:rPr>
          <w:rFonts w:ascii="Arial" w:cs="Arial" w:eastAsia="Arial" w:hAnsi="Arial"/>
        </w:rPr>
        <w:t xml:space="preserve">The Condition Q&amp;A is a structured series of questions answered by the bookseller, not by the AI. This is the v1 architecture. AI-driven condition assessment is Phase 2 and is explicitly not built here. The Q&amp;A serves two purposes simultaneously: it captures the condition of the physical copy for the listing description, and it gives the bookseller an opportunity to confirm or correct any bibliographic fields the system was uncertain about.</w:t>
      </w:r>
    </w:p>
    <w:p>
      <w:pPr>
        <w:spacing w:after="140"/>
        <w:jc w:val="left"/>
      </w:pPr>
      <w:r>
        <w:rPr>
          <w:rFonts w:ascii="Arial" w:cs="Arial" w:eastAsia="Arial" w:hAnsi="Arial"/>
        </w:rPr>
        <w:t xml:space="preserve">Speed target: under 30 seconds for a standard commodity book with no unusual features.</w:t>
      </w:r>
    </w:p>
    <w:p>
      <w:pPr>
        <w:spacing w:after="140"/>
        <w:jc w:val="left"/>
      </w:pPr>
      <w:r>
        <w:rPr>
          <w:rFonts w:ascii="Arial" w:cs="Arial" w:eastAsia="Arial" w:hAnsi="Arial"/>
          <w:b/>
          <w:bCs/>
        </w:rPr>
        <w:t xml:space="preserve">Design principle: </w:t>
      </w:r>
      <w:r>
        <w:rPr>
          <w:rFonts w:ascii="Arial" w:cs="Arial" w:eastAsia="Arial" w:hAnsi="Arial"/>
        </w:rPr>
        <w:t xml:space="preserve">The Q&amp;A is taps, not typing. Every question is binary (yes/no) or a short multiple-choice selection. Free text is available as an optional additional field but is never required to proceed.</w:t>
      </w:r>
    </w:p>
    <w:p>
      <w:pPr>
        <w:pStyle w:val="Heading2"/>
      </w:pPr>
      <w:r>
        <w:t xml:space="preserve">The Seven Standard Questions</w:t>
      </w:r>
    </w:p>
    <w:p>
      <w:pPr>
        <w:spacing w:after="140"/>
        <w:jc w:val="left"/>
      </w:pPr>
      <w:r>
        <w:rPr>
          <w:rFonts w:ascii="Arial" w:cs="Arial" w:eastAsia="Arial" w:hAnsi="Arial"/>
        </w:rPr>
        <w:t xml:space="preserve">These questions are presented in order for every book regardless of path. Questions 8–12 are conditional and only appear when triggered by the book's profile.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Q#</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Question text (as shown to dealer)</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Answer options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writing, stamps, or marks inside?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 Ex-libris only / Light / Heavy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Binding: how does it feel?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Tight / Slightly loose / Loose / Detached or broken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Q3</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Cover and boards: overall wear?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or near fine / Light shelf wear / Moderate wear / Heavy wear or damage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Q4</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Pages: any foxing, tanning, or water damage?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 / Light tanning / Foxed / Water damaged (circle or stain)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Q5</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Dust jacket present?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complete / Yes, clipped or price-sticker removed / Yes, worn or chipped / No jacket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Q6</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pages missing or detached?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 Yes — note count if possible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Q7</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Overall condition grade (suggested by system based on Q1–Q6 answers, dealer can override):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Fine / Very Good+ / Very Good / Good+ / Good / Fair / Poor</w:t>
            </w:r>
          </w:p>
        </w:tc>
      </w:tr>
    </w:tbl>
    <w:p>
      <w:pPr>
        <w:spacing w:after="40" w:before="80"/>
      </w:pPr>
    </w:p>
    <w:p>
      <w:pPr>
        <w:pStyle w:val="Heading2"/>
      </w:pPr>
      <w:r>
        <w:t xml:space="preserve">Conditional Questions (Q8–Q12)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Q#</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When triggered</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Question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Q8</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 score on edition &lt; 0.80 or edition field flagged as gap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 this a first edition? (Check copyright page — first editions typically show '1' in the number line, or 'First published' / 'First edition' statement)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Q9</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ISFDB or LOC record indicates multiple printings with variant values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does the number line show? (If present — the lowest number indicates the printing)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Q10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Publisher record indicates this title was published with and without DJ</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 the dust jacket price-clipped? Note the price if intact: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Q11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Vision model flagged possible inscription or association copy signal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 there a signed or inscribed page? (Yes / No — if yes, who signed it and is the inscription dated?)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Q12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 type identified as limited edition, fine press, or numbered copy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 there a limitation statement or number? (e.g., 'Copy 47 of 250')</w:t>
            </w:r>
          </w:p>
        </w:tc>
      </w:tr>
    </w:tbl>
    <w:p>
      <w:pPr>
        <w:pStyle w:val="Heading2"/>
      </w:pPr>
      <w:r>
        <w:t xml:space="preserve">Condition Grade Mapping</w:t>
      </w:r>
    </w:p>
    <w:p>
      <w:pPr>
        <w:spacing w:after="140"/>
        <w:jc w:val="left"/>
      </w:pPr>
      <w:r>
        <w:rPr>
          <w:rFonts w:ascii="Arial" w:cs="Arial" w:eastAsia="Arial" w:hAnsi="Arial"/>
        </w:rPr>
        <w:t xml:space="preserve">The system suggests a grade based on the answers to Q1–Q6. The dealer can override the suggested grade. The suggested grade follows this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Suggested Grade</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Q1</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Q2</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Q3</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Q4</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Fine (F)</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Tight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or near fine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Very Good+ (VG+)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or Ex-libris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Tight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 shelf wear max</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Very Good (VG)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 max</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Tight or slightly loose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 to moderate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 tanning OK</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Good+ (G+)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 to moderate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Good (G)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Heavy allowed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Heavy allowed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Water damage OK</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Fair / Poor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 use for reading copies only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w:t>
            </w:r>
          </w:p>
        </w:tc>
      </w:tr>
    </w:tbl>
    <w:p>
      <w:pPr>
        <w:spacing w:after="40" w:before="80"/>
      </w:pPr>
    </w:p>
    <w:p>
      <w:pPr>
        <w:spacing w:after="140"/>
        <w:jc w:val="left"/>
      </w:pPr>
      <w:r>
        <w:rPr>
          <w:rFonts w:ascii="Arial" w:cs="Arial" w:eastAsia="Arial" w:hAnsi="Arial"/>
        </w:rPr>
        <w:t xml:space="preserve">The dust jacket (Q5) is treated as a separate modifier: a book with a VG+ grade but a chipped or worn DJ is listed as 'VG+/VG' (book grade / DJ grade). A book with no DJ expected (e.g., a mass market paperback) does not generate a DJ grade.</w:t>
      </w:r>
    </w:p>
    <w:p>
      <w:pPr>
        <w:pStyle w:val="Heading2"/>
      </w:pPr>
      <w:r>
        <w:t xml:space="preserve">Condition Language Generation</w:t>
      </w:r>
    </w:p>
    <w:p>
      <w:pPr>
        <w:spacing w:after="140"/>
        <w:jc w:val="left"/>
      </w:pPr>
      <w:r>
        <w:rPr>
          <w:rFonts w:ascii="Arial" w:cs="Arial" w:eastAsia="Arial" w:hAnsi="Arial"/>
        </w:rPr>
        <w:t xml:space="preserve">Once the dealer submits the Q&amp;A answers, the system generates a standardized condition description string that goes directly into the listing. The language follows AB/ABAA condition terminology. Examples:</w:t>
      </w:r>
    </w:p>
    <w:p>
      <w:pPr>
        <w:pStyle w:val="ListParagraph"/>
        <w:numPr>
          <w:ilvl w:val="0"/>
          <w:numId w:val="2"/>
        </w:numPr>
        <w:spacing w:after="80"/>
      </w:pPr>
      <w:r>
        <w:rPr>
          <w:rFonts w:ascii="Arial" w:cs="Arial" w:eastAsia="Arial" w:hAnsi="Arial"/>
          <w:sz w:val="22"/>
          <w:szCs w:val="22"/>
        </w:rPr>
        <w:t xml:space="preserve">'Very Good+. Tight binding. Light shelf wear to boards. No writing or marks. Dust jacket Very Good, minor edge wear at crown.'</w:t>
      </w:r>
    </w:p>
    <w:p>
      <w:pPr>
        <w:pStyle w:val="ListParagraph"/>
        <w:numPr>
          <w:ilvl w:val="0"/>
          <w:numId w:val="2"/>
        </w:numPr>
        <w:spacing w:after="80"/>
      </w:pPr>
      <w:r>
        <w:rPr>
          <w:rFonts w:ascii="Arial" w:cs="Arial" w:eastAsia="Arial" w:hAnsi="Arial"/>
          <w:sz w:val="22"/>
          <w:szCs w:val="22"/>
        </w:rPr>
        <w:t xml:space="preserve">'Very Good. Previous owner name on ffep. Binding tight. Slight tanning to pages. No dust jacket, as issued.'</w:t>
      </w:r>
    </w:p>
    <w:p>
      <w:pPr>
        <w:pStyle w:val="ListParagraph"/>
        <w:numPr>
          <w:ilvl w:val="0"/>
          <w:numId w:val="2"/>
        </w:numPr>
        <w:spacing w:after="80"/>
      </w:pPr>
      <w:r>
        <w:rPr>
          <w:rFonts w:ascii="Arial" w:cs="Arial" w:eastAsia="Arial" w:hAnsi="Arial"/>
          <w:sz w:val="22"/>
          <w:szCs w:val="22"/>
        </w:rPr>
        <w:t xml:space="preserve">'Good. Heavy reading wear to covers. Binding loose but intact. Complete. A solid reading copy.'</w:t>
      </w:r>
    </w:p>
    <w:p>
      <w:pPr>
        <w:spacing w:after="140"/>
        <w:jc w:val="left"/>
      </w:pPr>
      <w:r>
        <w:rPr>
          <w:rFonts w:ascii="Arial" w:cs="Arial" w:eastAsia="Arial" w:hAnsi="Arial"/>
        </w:rPr>
        <w:t xml:space="preserve">The generated description is editable by the dealer before listing. Any manual edits to the system-generated condition description are logged as training examples for the future AI condition description system (Phase 2).</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A5F" w:val="clear"/>
            <w:tcMar>
              <w:top w:type="dxa" w:w="120"/>
              <w:left w:type="dxa" w:w="200"/>
              <w:bottom w:type="dxa" w:w="120"/>
              <w:right w:type="dxa" w:w="200"/>
            </w:tcMar>
          </w:tcPr>
          <w:p>
            <w:r>
              <w:rPr>
                <w:rFonts w:ascii="Arial" w:cs="Arial" w:eastAsia="Arial" w:hAnsi="Arial"/>
                <w:b/>
                <w:bCs/>
                <w:color w:val="A8C4E0"/>
                <w:sz w:val="18"/>
                <w:szCs w:val="18"/>
              </w:rPr>
              <w:t xml:space="preserve">PHASE 6  </w:t>
            </w:r>
            <w:r>
              <w:rPr>
                <w:rFonts w:ascii="Arial" w:cs="Arial" w:eastAsia="Arial" w:hAnsi="Arial"/>
                <w:b/>
                <w:bCs/>
                <w:color w:val="FFFFFF"/>
                <w:sz w:val="24"/>
                <w:szCs w:val="24"/>
              </w:rPr>
              <w:t xml:space="preserve">PRICING</w:t>
            </w:r>
          </w:p>
          <w:p>
            <w:pPr>
              <w:spacing w:before="40"/>
            </w:pPr>
            <w:r>
              <w:rPr>
                <w:rFonts w:ascii="Arial" w:cs="Arial" w:eastAsia="Arial" w:hAnsi="Arial"/>
                <w:i/>
                <w:iCs/>
                <w:color w:val="A8C4E0"/>
                <w:sz w:val="18"/>
                <w:szCs w:val="18"/>
              </w:rPr>
              <w:t xml:space="preserve">BooksRun — BookScouter — price range display — dealer decision</w:t>
            </w:r>
          </w:p>
        </w:tc>
      </w:tr>
    </w:tbl>
    <w:p>
      <w:pPr>
        <w:spacing w:after="80" w:before="120"/>
      </w:pPr>
    </w:p>
    <w:p>
      <w:pPr>
        <w:pStyle w:val="Heading2"/>
      </w:pPr>
      <w:r>
        <w:t xml:space="preserve">Overview</w:t>
      </w:r>
    </w:p>
    <w:p>
      <w:pPr>
        <w:spacing w:after="140"/>
        <w:jc w:val="left"/>
      </w:pPr>
      <w:r>
        <w:rPr>
          <w:rFonts w:ascii="Arial" w:cs="Arial" w:eastAsia="Arial" w:hAnsi="Arial"/>
        </w:rPr>
        <w:t xml:space="preserve">Pricing is the last step before listing. On the Fast Path, BooksRun already fired simultaneously with the local DB lookup (Phase 3A), so its result is typically already waiting by the time the dealer reaches this screen. BookScouter fills in the broader market picture. The dealer sees a price range and sets their own price — Gibson suggests, the dealer decides.</w:t>
      </w:r>
    </w:p>
    <w:p>
      <w:pPr>
        <w:pStyle w:val="Heading2"/>
      </w:pPr>
      <w:r>
        <w:t xml:space="preserve">The Pricing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Call timing</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What it provides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BooksRun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 Path: simultaneous with DB lookup. Standard/Slow Paths: fires at start of Phase 6.</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Buy, sell, buyback, and rent prices. Best for textbooks and post-1990 commodity titles. Thin on pre-1990 trade.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BookScouter Cached Prices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Fires at start of Phase 6 (after bibliographic record confirmed)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Prices from 30+ vendors for this ISBN, with date last seen. Heavy volume lookup — use the Cached API, not the Current Prices API, for standard field use.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BookScouter Historic Pricing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Fires for books where BooksRun and BookScouter Cached return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Price trend over time. This is the differentiator. Shows whether a $40 asking price is stable or decaying. Most useful for pre-1990 books and anything outside the commodity stream.</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Alexandria transaction database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Passive — queries co-op's own realized prices for this edition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available Year 1. Becomes the primary proprietary pricing moat as co-op transaction history accumulates. Post-1990 target.</w:t>
            </w:r>
          </w:p>
        </w:tc>
      </w:tr>
    </w:tbl>
    <w:p>
      <w:pPr>
        <w:pStyle w:val="Heading2"/>
      </w:pPr>
      <w:r>
        <w:t xml:space="preserve">Price Range Display</w:t>
      </w:r>
    </w:p>
    <w:p>
      <w:pPr>
        <w:spacing w:after="140"/>
        <w:jc w:val="left"/>
      </w:pPr>
      <w:r>
        <w:rPr>
          <w:rFonts w:ascii="Arial" w:cs="Arial" w:eastAsia="Arial" w:hAnsi="Arial"/>
        </w:rPr>
        <w:t xml:space="preserve">The dealer sees a price range panel showing:</w:t>
      </w:r>
    </w:p>
    <w:p>
      <w:pPr>
        <w:pStyle w:val="ListParagraph"/>
        <w:numPr>
          <w:ilvl w:val="0"/>
          <w:numId w:val="2"/>
        </w:numPr>
        <w:spacing w:after="80"/>
      </w:pPr>
      <w:r>
        <w:rPr>
          <w:rFonts w:ascii="Arial" w:cs="Arial" w:eastAsia="Arial" w:hAnsi="Arial"/>
          <w:sz w:val="22"/>
          <w:szCs w:val="22"/>
        </w:rPr>
        <w:t xml:space="preserve">BooksRun suggested sell price (if available)</w:t>
      </w:r>
    </w:p>
    <w:p>
      <w:pPr>
        <w:pStyle w:val="ListParagraph"/>
        <w:numPr>
          <w:ilvl w:val="0"/>
          <w:numId w:val="2"/>
        </w:numPr>
        <w:spacing w:after="80"/>
      </w:pPr>
      <w:r>
        <w:rPr>
          <w:rFonts w:ascii="Arial" w:cs="Arial" w:eastAsia="Arial" w:hAnsi="Arial"/>
          <w:sz w:val="22"/>
          <w:szCs w:val="22"/>
        </w:rPr>
        <w:t xml:space="preserve">Low, median, and high asking prices from BookScouter vendor comparison</w:t>
      </w:r>
    </w:p>
    <w:p>
      <w:pPr>
        <w:pStyle w:val="ListParagraph"/>
        <w:numPr>
          <w:ilvl w:val="0"/>
          <w:numId w:val="2"/>
        </w:numPr>
        <w:spacing w:after="80"/>
      </w:pPr>
      <w:r>
        <w:rPr>
          <w:rFonts w:ascii="Arial" w:cs="Arial" w:eastAsia="Arial" w:hAnsi="Arial"/>
          <w:sz w:val="22"/>
          <w:szCs w:val="22"/>
        </w:rPr>
        <w:t xml:space="preserve">Historic price trend from BookScouter ("Listed $40–65 consistently over past 18 months")</w:t>
      </w:r>
    </w:p>
    <w:p>
      <w:pPr>
        <w:pStyle w:val="ListParagraph"/>
        <w:numPr>
          <w:ilvl w:val="0"/>
          <w:numId w:val="2"/>
        </w:numPr>
        <w:spacing w:after="80"/>
      </w:pPr>
      <w:r>
        <w:rPr>
          <w:rFonts w:ascii="Arial" w:cs="Arial" w:eastAsia="Arial" w:hAnsi="Arial"/>
          <w:sz w:val="22"/>
          <w:szCs w:val="22"/>
        </w:rPr>
        <w:t xml:space="preserve">Alexandria co-op realized price (Year 2+)</w:t>
      </w:r>
    </w:p>
    <w:p>
      <w:pPr>
        <w:pStyle w:val="ListParagraph"/>
        <w:numPr>
          <w:ilvl w:val="0"/>
          <w:numId w:val="2"/>
        </w:numPr>
        <w:spacing w:after="80"/>
      </w:pPr>
      <w:r>
        <w:rPr>
          <w:rFonts w:ascii="Arial" w:cs="Arial" w:eastAsia="Arial" w:hAnsi="Arial"/>
          <w:sz w:val="22"/>
          <w:szCs w:val="22"/>
        </w:rPr>
        <w:t xml:space="preserve">A suggested listing price calculated as the median of available data, adjusted for condition grade (VG+ books priced higher than Good books for the same edition)</w:t>
      </w:r>
    </w:p>
    <w:p>
      <w:pPr>
        <w:spacing w:after="40" w:before="60"/>
      </w:pPr>
    </w:p>
    <w:p>
      <w:pPr>
        <w:spacing w:after="140"/>
        <w:jc w:val="left"/>
      </w:pPr>
      <w:r>
        <w:rPr>
          <w:rFonts w:ascii="Arial" w:cs="Arial" w:eastAsia="Arial" w:hAnsi="Arial"/>
        </w:rPr>
        <w:t xml:space="preserve">The dealer sets their own price. The suggested price is a starting point. The dealer's price is always final and is never overridden by the system.</w:t>
      </w:r>
    </w:p>
    <w:p>
      <w:pPr>
        <w:pStyle w:val="Heading2"/>
      </w:pPr>
      <w:r>
        <w:t xml:space="preserve">Pricing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Situation</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System behavior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pricing data from any source (common for pre-1980 trade, small press, specialty)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'No pricing data available' with a manual price entry field. Log as a pricing gap for future BookScouter Historic research.</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BooksRun times out (&gt;2 seconds)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record without BooksRun data. Queue background pricing refresh. Dealer not blocked.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BookScouter API unavailable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BooksRun data only (or no data). Log the outage. Notify dealer.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Price data present but book is clearly rare or associational (Q11 triggered, signed copy)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Override warning: 'Pricing data reflects commodity copies. This book may have additional value. Consider consulting auction records.' BooksRun/BookScouter data still displayed but de-emphasized.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Dealer price is significantly below all available data (e.g., 40% below median)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flags: 'Your price is significantly below market — is this intentional?' One-tap dismiss. Logs the below-market pricing event for future pricing intelligence.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Dealer price is significantly above all available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warning. Dealer knows their market.</w:t>
            </w:r>
          </w:p>
        </w:tc>
      </w:tr>
    </w:tbl>
    <w:p>
      <w:pPr>
        <w:pStyle w:val="Heading2"/>
      </w:pPr>
      <w:r>
        <w:t xml:space="preserve">What Is Not Built on eBay</w:t>
      </w:r>
    </w:p>
    <w:p>
      <w:pPr>
        <w:spacing w:after="140"/>
        <w:jc w:val="left"/>
      </w:pPr>
      <w:r>
        <w:rPr>
          <w:rFonts w:ascii="Arial" w:cs="Arial" w:eastAsia="Arial" w:hAnsi="Arial"/>
        </w:rPr>
        <w:t xml:space="preserve">The eBay Finding API was decommissioned with minimal notice. Do not build any pricing dependency on eBay's API. Mitch's eBay OAuth authentication work remains potentially useful for marketplace listing (not pricing data retrieval), and is preserved for that purpose.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A5F" w:val="clear"/>
            <w:tcMar>
              <w:top w:type="dxa" w:w="120"/>
              <w:left w:type="dxa" w:w="200"/>
              <w:bottom w:type="dxa" w:w="120"/>
              <w:right w:type="dxa" w:w="200"/>
            </w:tcMar>
          </w:tcPr>
          <w:p>
            <w:r>
              <w:rPr>
                <w:rFonts w:ascii="Arial" w:cs="Arial" w:eastAsia="Arial" w:hAnsi="Arial"/>
                <w:b/>
                <w:bCs/>
                <w:color w:val="A8C4E0"/>
                <w:sz w:val="18"/>
                <w:szCs w:val="18"/>
              </w:rPr>
              <w:t xml:space="preserve">PHASE 7  </w:t>
            </w:r>
            <w:r>
              <w:rPr>
                <w:rFonts w:ascii="Arial" w:cs="Arial" w:eastAsia="Arial" w:hAnsi="Arial"/>
                <w:b/>
                <w:bCs/>
                <w:color w:val="FFFFFF"/>
                <w:sz w:val="24"/>
                <w:szCs w:val="24"/>
              </w:rPr>
              <w:t xml:space="preserve">LIST AND LOG</w:t>
            </w:r>
          </w:p>
          <w:p>
            <w:pPr>
              <w:spacing w:before="40"/>
            </w:pPr>
            <w:r>
              <w:rPr>
                <w:rFonts w:ascii="Arial" w:cs="Arial" w:eastAsia="Arial" w:hAnsi="Arial"/>
                <w:i/>
                <w:iCs/>
                <w:color w:val="A8C4E0"/>
                <w:sz w:val="18"/>
                <w:szCs w:val="18"/>
              </w:rPr>
              <w:t xml:space="preserve">Listing generation — marketplace — correction capture — training entry</w:t>
            </w:r>
          </w:p>
        </w:tc>
      </w:tr>
    </w:tbl>
    <w:p>
      <w:pPr>
        <w:spacing w:after="80" w:before="120"/>
      </w:pPr>
    </w:p>
    <w:p>
      <w:pPr>
        <w:pStyle w:val="Heading2"/>
      </w:pPr>
      <w:r>
        <w:t xml:space="preserve">Listing Generation</w:t>
      </w:r>
    </w:p>
    <w:p>
      <w:pPr>
        <w:spacing w:after="140"/>
        <w:jc w:val="left"/>
      </w:pPr>
      <w:r>
        <w:rPr>
          <w:rFonts w:ascii="Arial" w:cs="Arial" w:eastAsia="Arial" w:hAnsi="Arial"/>
        </w:rPr>
        <w:t xml:space="preserve">When the dealer confirms the price and taps 'List,' the system generates a complete listing record:</w:t>
      </w:r>
    </w:p>
    <w:p>
      <w:pPr>
        <w:pStyle w:val="ListParagraph"/>
        <w:numPr>
          <w:ilvl w:val="0"/>
          <w:numId w:val="2"/>
        </w:numPr>
        <w:spacing w:after="80"/>
      </w:pPr>
      <w:r>
        <w:rPr>
          <w:rFonts w:ascii="Arial" w:cs="Arial" w:eastAsia="Arial" w:hAnsi="Arial"/>
          <w:sz w:val="22"/>
          <w:szCs w:val="22"/>
        </w:rPr>
        <w:t xml:space="preserve">Title, author, publisher, year, edition — from bibliographic record</w:t>
      </w:r>
    </w:p>
    <w:p>
      <w:pPr>
        <w:pStyle w:val="ListParagraph"/>
        <w:numPr>
          <w:ilvl w:val="0"/>
          <w:numId w:val="2"/>
        </w:numPr>
        <w:spacing w:after="80"/>
      </w:pPr>
      <w:r>
        <w:rPr>
          <w:rFonts w:ascii="Arial" w:cs="Arial" w:eastAsia="Arial" w:hAnsi="Arial"/>
          <w:sz w:val="22"/>
          <w:szCs w:val="22"/>
        </w:rPr>
        <w:t xml:space="preserve">Condition description — from Phase 5 Q&amp;A output (edited or unedited)</w:t>
      </w:r>
    </w:p>
    <w:p>
      <w:pPr>
        <w:pStyle w:val="ListParagraph"/>
        <w:numPr>
          <w:ilvl w:val="0"/>
          <w:numId w:val="2"/>
        </w:numPr>
        <w:spacing w:after="80"/>
      </w:pPr>
      <w:r>
        <w:rPr>
          <w:rFonts w:ascii="Arial" w:cs="Arial" w:eastAsia="Arial" w:hAnsi="Arial"/>
          <w:sz w:val="22"/>
          <w:szCs w:val="22"/>
        </w:rPr>
        <w:t xml:space="preserve">Price — dealer-set</w:t>
      </w:r>
    </w:p>
    <w:p>
      <w:pPr>
        <w:pStyle w:val="ListParagraph"/>
        <w:numPr>
          <w:ilvl w:val="0"/>
          <w:numId w:val="2"/>
        </w:numPr>
        <w:spacing w:after="80"/>
      </w:pPr>
      <w:r>
        <w:rPr>
          <w:rFonts w:ascii="Arial" w:cs="Arial" w:eastAsia="Arial" w:hAnsi="Arial"/>
          <w:sz w:val="22"/>
          <w:szCs w:val="22"/>
        </w:rPr>
        <w:t xml:space="preserve">Dealer ID and store name</w:t>
      </w:r>
    </w:p>
    <w:p>
      <w:pPr>
        <w:pStyle w:val="ListParagraph"/>
        <w:numPr>
          <w:ilvl w:val="0"/>
          <w:numId w:val="2"/>
        </w:numPr>
        <w:spacing w:after="80"/>
      </w:pPr>
      <w:r>
        <w:rPr>
          <w:rFonts w:ascii="Arial" w:cs="Arial" w:eastAsia="Arial" w:hAnsi="Arial"/>
          <w:sz w:val="22"/>
          <w:szCs w:val="22"/>
        </w:rPr>
        <w:t xml:space="preserve">Stock Item ID (for internal inventory tracking)</w:t>
      </w:r>
    </w:p>
    <w:p>
      <w:pPr>
        <w:pStyle w:val="ListParagraph"/>
        <w:numPr>
          <w:ilvl w:val="0"/>
          <w:numId w:val="2"/>
        </w:numPr>
        <w:spacing w:after="80"/>
      </w:pPr>
      <w:r>
        <w:rPr>
          <w:rFonts w:ascii="Arial" w:cs="Arial" w:eastAsia="Arial" w:hAnsi="Arial"/>
          <w:sz w:val="22"/>
          <w:szCs w:val="22"/>
        </w:rPr>
        <w:t xml:space="preserve">Images: three original photographs plus any additional shots taken during processing</w:t>
      </w:r>
    </w:p>
    <w:p>
      <w:pPr>
        <w:pStyle w:val="ListParagraph"/>
        <w:numPr>
          <w:ilvl w:val="0"/>
          <w:numId w:val="2"/>
        </w:numPr>
        <w:spacing w:after="80"/>
      </w:pPr>
      <w:r>
        <w:rPr>
          <w:rFonts w:ascii="Arial" w:cs="Arial" w:eastAsia="Arial" w:hAnsi="Arial"/>
          <w:sz w:val="22"/>
          <w:szCs w:val="22"/>
        </w:rPr>
        <w:t xml:space="preserve">Listing timestamp</w:t>
      </w:r>
    </w:p>
    <w:p>
      <w:pPr>
        <w:pStyle w:val="ListParagraph"/>
        <w:numPr>
          <w:ilvl w:val="0"/>
          <w:numId w:val="2"/>
        </w:numPr>
        <w:spacing w:after="80"/>
      </w:pPr>
      <w:r>
        <w:rPr>
          <w:rFonts w:ascii="Arial" w:cs="Arial" w:eastAsia="Arial" w:hAnsi="Arial"/>
          <w:sz w:val="22"/>
          <w:szCs w:val="22"/>
        </w:rPr>
        <w:t xml:space="preserve">Source confidence score (displayed to other co-op members, not to end buyers)</w:t>
      </w:r>
    </w:p>
    <w:p>
      <w:pPr>
        <w:spacing w:after="140"/>
        <w:jc w:val="left"/>
      </w:pPr>
      <w:r>
        <w:rPr>
          <w:rFonts w:ascii="Arial" w:cs="Arial" w:eastAsia="Arial" w:hAnsi="Arial"/>
        </w:rPr>
        <w:t xml:space="preserve">The Stock Item status is updated from PENDING_CONDITION to LISTED. The record is now visible in the cooperative marketplace.</w:t>
      </w:r>
    </w:p>
    <w:p>
      <w:pPr>
        <w:pStyle w:val="Heading2"/>
      </w:pPr>
      <w:r>
        <w:t xml:space="preserve">Marketplace Routing</w:t>
      </w:r>
    </w:p>
    <w:p>
      <w:pPr>
        <w:spacing w:after="140"/>
        <w:jc w:val="left"/>
      </w:pPr>
      <w:r>
        <w:rPr>
          <w:rFonts w:ascii="Arial" w:cs="Arial" w:eastAsia="Arial" w:hAnsi="Arial"/>
        </w:rPr>
        <w:t xml:space="preserve">In Year 1, the Alexandria cooperative marketplace is the primary listing destination. External marketplace integration (Amazon, AbeBooks, etc.) is a Year 2 feature. The listing is created in the co-op's own database and displayed through the cooperative's marketplace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16"/>
              <w:bottom w:val="single" w:color="D4A017" w:sz="4"/>
              <w:right w:val="single" w:color="D4A017" w:sz="1"/>
            </w:tcBorders>
            <w:shd w:fill="FFFBEA" w:val="clear"/>
            <w:tcMar>
              <w:top w:type="dxa" w:w="100"/>
              <w:left w:type="dxa" w:w="160"/>
              <w:bottom w:type="dxa" w:w="100"/>
              <w:right w:type="dxa" w:w="160"/>
            </w:tcMar>
          </w:tcPr>
          <w:p>
            <w:pPr>
              <w:spacing w:after="80"/>
            </w:pPr>
            <w:r>
              <w:rPr>
                <w:rFonts w:ascii="Arial" w:cs="Arial" w:eastAsia="Arial" w:hAnsi="Arial"/>
                <w:b/>
                <w:bCs/>
                <w:color w:val="7B4F00"/>
                <w:sz w:val="20"/>
                <w:szCs w:val="20"/>
              </w:rPr>
              <w:t xml:space="preserve">NOTE: AbeBooks has a technical affiliate API but it is Amazon-owned and API access has been</w:t>
            </w:r>
          </w:p>
          <w:p>
            <w:pPr>
              <w:spacing w:after="80"/>
            </w:pPr>
            <w:r>
              <w:rPr>
                <w:rFonts w:ascii="Arial" w:cs="Arial" w:eastAsia="Arial" w:hAnsi="Arial"/>
                <w:color w:val="4A3800"/>
                <w:sz w:val="20"/>
                <w:szCs w:val="20"/>
              </w:rPr>
              <w:t xml:space="preserve">tightening. Do not build any structural dependency on AbeBooks. The co-op marketplace is the</w:t>
            </w:r>
          </w:p>
          <w:p>
            <w:pPr>
              <w:spacing w:after="0"/>
            </w:pPr>
            <w:r>
              <w:rPr>
                <w:rFonts w:ascii="Arial" w:cs="Arial" w:eastAsia="Arial" w:hAnsi="Arial"/>
                <w:color w:val="4A3800"/>
                <w:sz w:val="20"/>
                <w:szCs w:val="20"/>
              </w:rPr>
              <w:t xml:space="preserve">primary destination. External integrations are additive, not foundational.</w:t>
            </w:r>
          </w:p>
        </w:tc>
      </w:tr>
    </w:tbl>
    <w:p>
      <w:pPr>
        <w:pStyle w:val="Heading2"/>
      </w:pPr>
      <w:r>
        <w:t xml:space="preserve">The Correction Interface</w:t>
      </w:r>
    </w:p>
    <w:p>
      <w:pPr>
        <w:spacing w:after="140"/>
        <w:jc w:val="left"/>
      </w:pPr>
      <w:r>
        <w:rPr>
          <w:rFonts w:ascii="Arial" w:cs="Arial" w:eastAsia="Arial" w:hAnsi="Arial"/>
        </w:rPr>
        <w:t xml:space="preserve">The correction interface is the most important piece of software in the whole system after the photo pipeline. It is what makes the data flywheel work. It must be designed carefully and built before the training pipeline, because without well-structured corrections, the training data is garbage.</w:t>
      </w:r>
    </w:p>
    <w:p>
      <w:pPr>
        <w:spacing w:after="140"/>
        <w:jc w:val="left"/>
      </w:pPr>
      <w:r>
        <w:rPr>
          <w:rFonts w:ascii="Arial" w:cs="Arial" w:eastAsia="Arial" w:hAnsi="Arial"/>
        </w:rPr>
        <w:t xml:space="preserve">Every field in the listing record is individually editable by the dealer after listing. The correction interface has these requirements:</w:t>
      </w:r>
    </w:p>
    <w:p>
      <w:pPr>
        <w:pStyle w:val="ListParagraph"/>
        <w:numPr>
          <w:ilvl w:val="0"/>
          <w:numId w:val="2"/>
        </w:numPr>
        <w:spacing w:after="80"/>
      </w:pPr>
      <w:r>
        <w:rPr>
          <w:rFonts w:ascii="Arial" w:cs="Arial" w:eastAsia="Arial" w:hAnsi="Arial"/>
          <w:sz w:val="22"/>
          <w:szCs w:val="22"/>
        </w:rPr>
        <w:t xml:space="preserve">Field-level granularity: the dealer can correct a single field (e.g., publisher) without re-entering all other fields</w:t>
      </w:r>
    </w:p>
    <w:p>
      <w:pPr>
        <w:pStyle w:val="ListParagraph"/>
        <w:numPr>
          <w:ilvl w:val="0"/>
          <w:numId w:val="2"/>
        </w:numPr>
        <w:spacing w:after="80"/>
      </w:pPr>
      <w:r>
        <w:rPr>
          <w:rFonts w:ascii="Arial" w:cs="Arial" w:eastAsia="Arial" w:hAnsi="Arial"/>
          <w:sz w:val="22"/>
          <w:szCs w:val="22"/>
        </w:rPr>
        <w:t xml:space="preserve">Correction attribution: every correction is attributed to the dealer who made it, with timestamp</w:t>
      </w:r>
    </w:p>
    <w:p>
      <w:pPr>
        <w:pStyle w:val="ListParagraph"/>
        <w:numPr>
          <w:ilvl w:val="0"/>
          <w:numId w:val="2"/>
        </w:numPr>
        <w:spacing w:after="80"/>
      </w:pPr>
      <w:r>
        <w:rPr>
          <w:rFonts w:ascii="Arial" w:cs="Arial" w:eastAsia="Arial" w:hAnsi="Arial"/>
          <w:sz w:val="22"/>
          <w:szCs w:val="22"/>
        </w:rPr>
        <w:t xml:space="preserve">Reason capture (optional): dealer can note why they corrected a field. This dramatically increases training data value.</w:t>
      </w:r>
    </w:p>
    <w:p>
      <w:pPr>
        <w:pStyle w:val="ListParagraph"/>
        <w:numPr>
          <w:ilvl w:val="0"/>
          <w:numId w:val="2"/>
        </w:numPr>
        <w:spacing w:after="80"/>
      </w:pPr>
      <w:r>
        <w:rPr>
          <w:rFonts w:ascii="Arial" w:cs="Arial" w:eastAsia="Arial" w:hAnsi="Arial"/>
          <w:sz w:val="22"/>
          <w:szCs w:val="22"/>
        </w:rPr>
        <w:t xml:space="preserve">Confidence visibility: the field's original confidence score is shown alongside the current value</w:t>
      </w:r>
    </w:p>
    <w:p>
      <w:pPr>
        <w:pStyle w:val="ListParagraph"/>
        <w:numPr>
          <w:ilvl w:val="0"/>
          <w:numId w:val="2"/>
        </w:numPr>
        <w:spacing w:after="80"/>
      </w:pPr>
      <w:r>
        <w:rPr>
          <w:rFonts w:ascii="Arial" w:cs="Arial" w:eastAsia="Arial" w:hAnsi="Arial"/>
          <w:sz w:val="22"/>
          <w:szCs w:val="22"/>
        </w:rPr>
        <w:t xml:space="preserve">History: the original system value is preserved alongside the corrected value — never overwritten</w:t>
      </w:r>
    </w:p>
    <w:p>
      <w:pPr>
        <w:pStyle w:val="ListParagraph"/>
        <w:numPr>
          <w:ilvl w:val="0"/>
          <w:numId w:val="2"/>
        </w:numPr>
        <w:spacing w:after="80"/>
      </w:pPr>
      <w:r>
        <w:rPr>
          <w:rFonts w:ascii="Arial" w:cs="Arial" w:eastAsia="Arial" w:hAnsi="Arial"/>
          <w:sz w:val="22"/>
          <w:szCs w:val="22"/>
        </w:rPr>
        <w:t xml:space="preserve">Bulk correction for common errors: if a dealer corrects the same publisher name 20 times in a session, the system suggests applying the correction to all similar records</w:t>
      </w:r>
    </w:p>
    <w:p>
      <w:pPr>
        <w:pStyle w:val="Heading2"/>
      </w:pPr>
      <w:r>
        <w:t xml:space="preserve">Training Pair Creation</w:t>
      </w:r>
    </w:p>
    <w:p>
      <w:pPr>
        <w:spacing w:after="140"/>
        <w:jc w:val="left"/>
      </w:pPr>
      <w:r>
        <w:rPr>
          <w:rFonts w:ascii="Arial" w:cs="Arial" w:eastAsia="Arial" w:hAnsi="Arial"/>
        </w:rPr>
        <w:t xml:space="preserve">Every event in the List and Log phase that constitutes new information is logged as a potential training pair. The training pipeline does not require the dealer to do anything extra — the logging is automatic. The following events generate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Event</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Training signal</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Quality weight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Dealer accepts system-suggested record without correction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Positive confirmation for all fields with confidence ≥ 0.80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 — confirms system was right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Dealer corrects a specific field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Negative example (what system returned) + positive example (what dealer corrected to)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 directly teaches the error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Dealer selects between multiple candidate records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Positive for selected record, negative for rejected candidates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 resolves genuine ambiguity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Dealer adds a note explaining a correction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Annotated training example — highest value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Very high — adds human reasoning to the signal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Dealer overrides condition grade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Condition grading training pair: Q&amp;A answers → wrong grade → correct grade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 future Phase 2 condition model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Dealer manually enters a price (no pricing data available)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Pricing knowledge example for thin-catalog titles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 — contributes to pricing intelligence</w:t>
            </w:r>
          </w:p>
        </w:tc>
      </w:tr>
    </w:tbl>
    <w:p>
      <w:pPr>
        <w:pStyle w:val="Heading2"/>
      </w:pPr>
      <w:r>
        <w:t xml:space="preserve">Training Data Quality Thresholds</w:t>
      </w:r>
    </w:p>
    <w:p>
      <w:pPr>
        <w:spacing w:after="140"/>
        <w:jc w:val="left"/>
      </w:pPr>
      <w:r>
        <w:rPr>
          <w:rFonts w:ascii="Arial" w:cs="Arial" w:eastAsia="Arial" w:hAnsi="Arial"/>
        </w:rPr>
        <w:t xml:space="preserve">Not every correction is a valid training example. The following rules determine whether a correction enters the training pool:</w:t>
      </w:r>
    </w:p>
    <w:p>
      <w:pPr>
        <w:pStyle w:val="ListParagraph"/>
        <w:numPr>
          <w:ilvl w:val="0"/>
          <w:numId w:val="2"/>
        </w:numPr>
        <w:spacing w:after="80"/>
      </w:pPr>
      <w:r>
        <w:rPr>
          <w:rFonts w:ascii="Arial" w:cs="Arial" w:eastAsia="Arial" w:hAnsi="Arial"/>
          <w:sz w:val="22"/>
          <w:szCs w:val="22"/>
        </w:rPr>
        <w:t xml:space="preserve">A correction that changes a field from one valid value to another (e.g., changing publisher from 'Ballantine' to 'Ballantine Books') is logged but weighted low — it may reflect formatting preference, not a genuine error</w:t>
      </w:r>
    </w:p>
    <w:p>
      <w:pPr>
        <w:pStyle w:val="ListParagraph"/>
        <w:numPr>
          <w:ilvl w:val="0"/>
          <w:numId w:val="2"/>
        </w:numPr>
        <w:spacing w:after="80"/>
      </w:pPr>
      <w:r>
        <w:rPr>
          <w:rFonts w:ascii="Arial" w:cs="Arial" w:eastAsia="Arial" w:hAnsi="Arial"/>
          <w:sz w:val="22"/>
          <w:szCs w:val="22"/>
        </w:rPr>
        <w:t xml:space="preserve">A correction that changes a core identification field (title, author, edition year) is always high-priority and enters the training pool immediately</w:t>
      </w:r>
    </w:p>
    <w:p>
      <w:pPr>
        <w:pStyle w:val="ListParagraph"/>
        <w:numPr>
          <w:ilvl w:val="0"/>
          <w:numId w:val="2"/>
        </w:numPr>
        <w:spacing w:after="80"/>
      </w:pPr>
      <w:r>
        <w:rPr>
          <w:rFonts w:ascii="Arial" w:cs="Arial" w:eastAsia="Arial" w:hAnsi="Arial"/>
          <w:sz w:val="22"/>
          <w:szCs w:val="22"/>
        </w:rPr>
        <w:t xml:space="preserve">A 'correction' that reverts a field to the system's original value within the same session is discarded — it likely reflects accidental editing</w:t>
      </w:r>
    </w:p>
    <w:p>
      <w:pPr>
        <w:pStyle w:val="ListParagraph"/>
        <w:numPr>
          <w:ilvl w:val="0"/>
          <w:numId w:val="2"/>
        </w:numPr>
        <w:spacing w:after="80"/>
      </w:pPr>
      <w:r>
        <w:rPr>
          <w:rFonts w:ascii="Arial" w:cs="Arial" w:eastAsia="Arial" w:hAnsi="Arial"/>
          <w:sz w:val="22"/>
          <w:szCs w:val="22"/>
        </w:rPr>
        <w:t xml:space="preserve">Training pairs from Slow Path expert-reviewed records are weighted higher than Fast Path confirmations, because they represent harder identification tasks</w:t>
      </w:r>
    </w:p>
    <w:p>
      <w:pPr>
        <w:pStyle w:val="ListParagraph"/>
        <w:numPr>
          <w:ilvl w:val="0"/>
          <w:numId w:val="2"/>
        </w:numPr>
        <w:spacing w:after="80"/>
      </w:pPr>
      <w:r>
        <w:rPr>
          <w:rFonts w:ascii="Arial" w:cs="Arial" w:eastAsia="Arial" w:hAnsi="Arial"/>
          <w:sz w:val="22"/>
          <w:szCs w:val="22"/>
        </w:rPr>
        <w:t xml:space="preserve">Training pairs where the dealer has 10+ prior confirmed-accurate records in the same genre/era are weighted higher — experienced dealers make more reliable corrections in their domain</w:t>
      </w:r>
    </w:p>
    <w:p>
      <w:r>
        <w:br w:type="page"/>
      </w:r>
    </w:p>
    <w:p>
      <w:pPr>
        <w:pStyle w:val="Heading1"/>
      </w:pPr>
      <w:r>
        <w:t xml:space="preserve">Training Data Pool</w:t>
      </w:r>
    </w:p>
    <w:p>
      <w:pPr>
        <w:spacing w:after="140"/>
        <w:jc w:val="left"/>
      </w:pPr>
      <w:r>
        <w:rPr>
          <w:rFonts w:ascii="Arial" w:cs="Arial" w:eastAsia="Arial" w:hAnsi="Arial"/>
        </w:rPr>
        <w:t xml:space="preserve">The training data pool is the long-term strategic asset of the system. Every book processed through Gibson generates data. Every correction teaches the model something. The pool has three distinct datasets corresponding to the three core tasks, developed in the following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What it teaches</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Minimum corpus before training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Bibliographic extraction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Given three photos, return structured bibliographic fields with correct values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 verified records across diverse genres and eras. Open Library bootstrapping can reach this before the warehouse photography campaign begins.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Condition grading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Given Q&amp;A answers and photographs, suggest the correct ABAA condition grade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 records minimum. Requires the Q&amp;A system to be running and generating data. No shortcuts here — this dataset can only grow through use.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Provenance signal detection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Given images and context, identify inscriptions, association copy markers, and provenance indicators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Genuinely novel research. No minimum corpus specified — requires Academic partnership with Campagnolo or Terras. Year 2-3 at earliest.</w:t>
            </w:r>
          </w:p>
        </w:tc>
      </w:tr>
    </w:tbl>
    <w:p>
      <w:pPr>
        <w:spacing w:after="40" w:before="80"/>
      </w:pPr>
    </w:p>
    <w:p>
      <w:pPr>
        <w:spacing w:after="140"/>
        <w:jc w:val="left"/>
      </w:pPr>
      <w:r>
        <w:rPr>
          <w:rFonts w:ascii="Arial" w:cs="Arial" w:eastAsia="Arial" w:hAnsi="Arial"/>
        </w:rPr>
        <w:t xml:space="preserve">The three datasets are maintained separately. Mixing them produces a model that is mediocre at all three tasks. Train them in the order listed, confirm baseline accuracy before moving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16"/>
              <w:bottom w:val="single" w:color="D4A017" w:sz="4"/>
              <w:right w:val="single" w:color="D4A017" w:sz="1"/>
            </w:tcBorders>
            <w:shd w:fill="FFFBEA" w:val="clear"/>
            <w:tcMar>
              <w:top w:type="dxa" w:w="100"/>
              <w:left w:type="dxa" w:w="160"/>
              <w:bottom w:type="dxa" w:w="100"/>
              <w:right w:type="dxa" w:w="160"/>
            </w:tcMar>
          </w:tcPr>
          <w:p>
            <w:pPr>
              <w:spacing w:after="80"/>
            </w:pPr>
            <w:r>
              <w:rPr>
                <w:rFonts w:ascii="Arial" w:cs="Arial" w:eastAsia="Arial" w:hAnsi="Arial"/>
                <w:b/>
                <w:bCs/>
                <w:color w:val="7B4F00"/>
                <w:sz w:val="20"/>
                <w:szCs w:val="20"/>
              </w:rPr>
              <w:t xml:space="preserve">DEFER: Provenance signal detection is not being built. It is not a training dataset task right now.</w:t>
            </w:r>
          </w:p>
          <w:p>
            <w:pPr>
              <w:spacing w:after="80"/>
            </w:pPr>
            <w:r>
              <w:rPr>
                <w:rFonts w:ascii="Arial" w:cs="Arial" w:eastAsia="Arial" w:hAnsi="Arial"/>
                <w:color w:val="4A3800"/>
                <w:sz w:val="20"/>
                <w:szCs w:val="20"/>
              </w:rPr>
              <w:t xml:space="preserve">It is listed here for completeness and to prevent scope creep. The pipeline delivers the Ghost Book</w:t>
            </w:r>
          </w:p>
          <w:p>
            <w:pPr>
              <w:spacing w:after="80"/>
            </w:pPr>
            <w:r>
              <w:rPr>
                <w:rFonts w:ascii="Arial" w:cs="Arial" w:eastAsia="Arial" w:hAnsi="Arial"/>
                <w:color w:val="4A3800"/>
                <w:sz w:val="20"/>
                <w:szCs w:val="20"/>
              </w:rPr>
              <w:t xml:space="preserve">prototype as the first real-world test of what provenance research even looks like in practice.</w:t>
            </w:r>
          </w:p>
          <w:p>
            <w:pPr>
              <w:spacing w:after="0"/>
            </w:pPr>
            <w:r>
              <w:rPr>
                <w:rFonts w:ascii="Arial" w:cs="Arial" w:eastAsia="Arial" w:hAnsi="Arial"/>
                <w:color w:val="4A3800"/>
                <w:sz w:val="20"/>
                <w:szCs w:val="20"/>
              </w:rPr>
              <w:t xml:space="preserve">Building a training dataset before understanding the task is backwards.</w:t>
            </w:r>
          </w:p>
        </w:tc>
      </w:tr>
    </w:tbl>
    <w:p>
      <w:pPr>
        <w:pStyle w:val="Heading2"/>
      </w:pPr>
      <w:r>
        <w:t xml:space="preserve">Field-Weighted Accuracy Tracking</w:t>
      </w:r>
    </w:p>
    <w:p>
      <w:pPr>
        <w:spacing w:after="140"/>
        <w:jc w:val="left"/>
      </w:pPr>
      <w:r>
        <w:rPr>
          <w:rFonts w:ascii="Arial" w:cs="Arial" w:eastAsia="Arial" w:hAnsi="Arial"/>
        </w:rPr>
        <w:t xml:space="preserve">Bibliographic fields have a steep difficulty gradient. System accuracy is tracked per field, not per record. A record that gets title and author correct but misses the edition statement is not '80% accurate' — it has succeeded on easy fields and failed on a hard one. Tracking must reflect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Field difficulty tier</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Fields</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Expected accuracy (Year 1)</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Title, Author, Publisher, Year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90–95% on Fast Path; 80–90% on Standard Path</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Edition statement, Binding type, Series, Language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70–85% Standard Path; lower for pre-1970 material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Printing number, Variant identification, Catalog number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50–70% Standard Path; specialist knowledge required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Expert territory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Issue points, binding variants, print run identifiers, association copy markers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review always required. System flags; dealer or expert confirms.</w:t>
            </w:r>
          </w:p>
        </w:tc>
      </w:tr>
    </w:tbl>
    <w:p>
      <w:pPr>
        <w:spacing w:after="40" w:before="80"/>
      </w:pPr>
    </w:p>
    <w:p>
      <w:pPr>
        <w:spacing w:after="140"/>
        <w:jc w:val="left"/>
      </w:pPr>
      <w:r>
        <w:rPr>
          <w:rFonts w:ascii="Arial" w:cs="Arial" w:eastAsia="Arial" w:hAnsi="Arial"/>
        </w:rPr>
        <w:t xml:space="preserve">The accuracy report produced at Month 6 must show per-field accuracy broken down by era (post-1970, 1940–1970, pre-1940) and genre category. A report that says 'Gibson is 85% accurate' without this breakdown is not useful and should not be accepted as a deliverable.</w:t>
      </w:r>
    </w:p>
    <w:p>
      <w:r>
        <w:br w:type="page"/>
      </w:r>
    </w:p>
    <w:p>
      <w:pPr>
        <w:pStyle w:val="Heading1"/>
      </w:pPr>
      <w:r>
        <w:t xml:space="preserve">Error States and Recovery</w:t>
      </w:r>
    </w:p>
    <w:p>
      <w:pPr>
        <w:spacing w:after="140"/>
        <w:jc w:val="left"/>
      </w:pPr>
      <w:r>
        <w:rPr>
          <w:rFonts w:ascii="Arial" w:cs="Arial" w:eastAsia="Arial" w:hAnsi="Arial"/>
        </w:rPr>
        <w:t xml:space="preserve">Every failure mode the pipeline can encounter is documented here with its recovery behavior. The pipeline must never silently fail. If something goes wrong, the dealer sees a specific message about what happened and what to do. 'Something went wrong' is not an acceptable error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Failure</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Recovery behavior</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Training data impact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Barcode decoded but ISBN check digit fails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Fall through to OCR-based ISBN extraction. Log as barcode quality failure.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Logs as negative training example for barcode decoder edge cases.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ISBN found but not in local database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Re-route to Standard Path processing on images. Log ISBN as not-in-database for bibliographic ingest prioritization.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training impact — expected for pre-ingest titles.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Vision API call times out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Retry once after 3 seconds. If second attempt fails: re-route to Slow Path queue with flag 'Vision API unavailable.' Display amber 'Book queued' status to dealer.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Job logged as failed for API reliability tracking.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three images fail quality check after three re-shoot attempts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Accept best available image. Flag record with 'Low image quality.' Proceed with reduced confidence.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Low-confidence records are still training data — they're examples of how the system behaves under degraded input.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BooksRun API unavailable or rate-limited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record without pricing. Queue background pricing refresh for when API is available. Dealer enters price manually.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training impact on bibliographic system.</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BookScouter API unavailable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BooksRun data only, or no pricing data. Log outage. Suggest dealer check pricing manually.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training impact.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PostgreSQL unreachable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 failure — display 'Cannot reach local database. Check server connection.' Do not proceed. All data must stay local.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training impact. Server must be resolved before resuming.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Llama model unavailable (Slow Path overnight job)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 failure. Retry next scheduled job run. Dealer notification deferred.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Job logged for retry queue.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Dealer override on condition grade (Q7)</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Accept dealer grade. Log Q&amp;A answers + original suggestion + final grade as condition training example.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High-value condition training pair.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Duplicate ISBN detected (same ISBN already in dealer's active inventory)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Alert: 'You already have a copy of this edition listed. Add as second copy or review existing listing?' Dealer chooses.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training impact.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Dealer selects 'Use anyway' after image quality failure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Proceed with flag. Log override event.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 quality tolerance training data.</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Correction that reverts to system's original value within same session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Accept the revert. Discard both correction events from training pool. Log as probable accidental edit.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Discarded — editing noise.</w:t>
            </w:r>
          </w:p>
        </w:tc>
      </w:tr>
    </w:tbl>
    <w:p>
      <w:r>
        <w:br w:type="page"/>
      </w:r>
    </w:p>
    <w:p>
      <w:pPr>
        <w:pStyle w:val="Heading1"/>
      </w:pPr>
      <w:r>
        <w:t xml:space="preserve">Phase 2 Deferred Features</w:t>
      </w:r>
    </w:p>
    <w:p>
      <w:pPr>
        <w:spacing w:after="140"/>
        <w:jc w:val="left"/>
      </w:pPr>
      <w:r>
        <w:rPr>
          <w:rFonts w:ascii="Arial" w:cs="Arial" w:eastAsia="Arial" w:hAnsi="Arial"/>
        </w:rPr>
        <w:t xml:space="preserve">The following features are explicitly not part of this pipeline. They are listed here to prevent scope creep and to document the reasoning for deferral. Each deferral is intentional, not an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Why deferred</w:t>
            </w:r>
          </w:p>
        </w:tc>
        <w:tc>
          <w:tcPr>
            <w:tcW w:type="dxa" w:w="3480"/>
            <w:tcBorders>
              <w:top w:val="single" w:color="CCCCCC" w:sz="1"/>
              <w:left w:val="single" w:color="CCCCCC" w:sz="1"/>
              <w:bottom w:val="single" w:color="CCCCCC" w:sz="1"/>
              <w:right w:val="single" w:color="CCCCCC" w:sz="1"/>
            </w:tcBorders>
            <w:shd w:fill="E2EAF3" w:val="clear"/>
            <w:tcMar>
              <w:top w:type="dxa" w:w="80"/>
              <w:left w:type="dxa" w:w="120"/>
              <w:bottom w:type="dxa" w:w="80"/>
              <w:right w:type="dxa" w:w="120"/>
            </w:tcMar>
          </w:tcPr>
          <w:p>
            <w:r>
              <w:rPr>
                <w:rFonts w:ascii="Arial" w:cs="Arial" w:eastAsia="Arial" w:hAnsi="Arial"/>
                <w:b/>
                <w:bCs/>
                <w:sz w:val="20"/>
                <w:szCs w:val="20"/>
              </w:rPr>
              <w:t xml:space="preserve">When it becomes possible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AI-driven condition assessment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training corpus exists. The Q&amp;A system in Phase 5 is the mechanism for building that corpus. Training a condition model before the data exists produces a model that is confidently wrong.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 1,000+ Q&amp;A records accumulate with confirmed condition grades — likely Year 2.</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Provenance signal detection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Genuinely novel research territory. No academic solution exists for AI identification of association copies, inscriptions, and provenance markers at scale. The Ghost Book prototype is how we learn what the problem actually requires.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2–3 with academic partnership (Campagnolo, Terras). Not before.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Shelf scanning (batch identification)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Shelf scanning and single-item cataloguing are fundamentally different pipeline tasks. Shelf scan output is a prioritized pull list, not catalog records. Building it before the single-item pipeline is stable creates two unstable systems.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2, after single-item pipeline is proven reliable at Driftless.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Fine-tuned vision model (local replacement for Claude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a labeled training corpus of 10,000+ verified image-record pairs. The ViT fine-tuning compute is available on the 3090/4090, but the data is not. LaTeX Ninja / Supervisely workflow describes how to build the corpus — that work takes 12–18 months.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2 earliest. Decision gate: when the image corpus from warehouse photography exceeds 50,000 labeled examples.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marketplace integration (Amazon, AbeBooks, etc.)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AbeBooks is Amazon-owned and API access is tightening. Amazon marketplace has its own fraud dynamics (documented in separate document). The co-op marketplace ships first; external integrations are additive.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2, after co-op marketplace is operational.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Alexandria transaction database as pricing layer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exist before the cooperative has transaction history. The proprietary pricing moat is the long-term goal, not the starting point.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Post-Year 1. Accumulates automatically once the co-op marketplace is live.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Expert Curator routing and stipend system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review queue exists in Phase 3C. The structured program around it — matching specialist expertise to Ghost Book items, managing stipends, credit tracking — is cooperative governance work, not pipeline work.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2, when founding membership is established and the governance structures are in place.</w:t>
            </w:r>
          </w:p>
        </w:tc>
      </w:tr>
    </w:tbl>
    <w:p>
      <w:pPr>
        <w:spacing w:after="80" w:before="200"/>
      </w:pPr>
    </w:p>
    <w:p>
      <w:pPr>
        <w:pBdr>
          <w:bottom w:val="single" w:color="CCCCCC" w:sz="4" w:space="1"/>
        </w:pBdr>
        <w:spacing w:after="200" w:before="200"/>
      </w:pPr>
    </w:p>
    <w:p>
      <w:pPr>
        <w:spacing w:after="80" w:before="200"/>
        <w:jc w:val="center"/>
      </w:pPr>
      <w:r>
        <w:rPr>
          <w:rFonts w:ascii="Arial" w:cs="Arial" w:eastAsia="Arial" w:hAnsi="Arial"/>
          <w:i/>
          <w:iCs/>
          <w:color w:val="888888"/>
          <w:sz w:val="18"/>
          <w:szCs w:val="18"/>
        </w:rPr>
        <w:t xml:space="preserve">Alexandria Book Co-op — Internal Technical Document — March 2026</w:t>
      </w:r>
    </w:p>
    <w:p>
      <w:pPr>
        <w:spacing w:after="40"/>
        <w:jc w:val="center"/>
      </w:pPr>
      <w:r>
        <w:rPr>
          <w:rFonts w:ascii="Arial" w:cs="Arial" w:eastAsia="Arial" w:hAnsi="Arial"/>
          <w:color w:val="AAAAAA"/>
          <w:sz w:val="18"/>
          <w:szCs w:val="18"/>
        </w:rPr>
        <w:t xml:space="preserve">Not for external distribution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60"/>
    </w:pPr>
    <w:r>
      <w:rPr>
        <w:rFonts w:ascii="Arial" w:cs="Arial" w:eastAsia="Arial" w:hAnsi="Arial"/>
        <w:color w:val="999999"/>
        <w:sz w:val="16"/>
        <w:szCs w:val="16"/>
      </w:rPr>
      <w:t xml:space="preserve">March 2026 — Not for external distribution</w:t>
    </w:r>
    <w:r>
      <w:rPr>
        <w:rFonts w:ascii="Arial" w:cs="Arial" w:eastAsia="Arial" w:hAnsi="Arial"/>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026"/>
      </w:tabs>
      <w:spacing w:after="0"/>
    </w:pPr>
    <w:r>
      <w:rPr>
        <w:rFonts w:ascii="Arial" w:cs="Arial" w:eastAsia="Arial" w:hAnsi="Arial"/>
        <w:b/>
        <w:bCs/>
        <w:color w:val="2E5FA3"/>
        <w:sz w:val="18"/>
        <w:szCs w:val="18"/>
      </w:rPr>
      <w:t xml:space="preserve">GIBSON — BOOK CATALOGUING PIPELINE</w:t>
    </w:r>
    <w:r>
      <w:rPr>
        <w:rFonts w:ascii="Arial" w:cs="Arial" w:eastAsia="Arial" w:hAnsi="Arial"/>
        <w:color w:val="888888"/>
        <w:sz w:val="18"/>
        <w:szCs w:val="18"/>
      </w:rPr>
      <w:t xml:space="preserve">	ALEXANDRIA BOOK CO-OP — INTERNAL TECHNICAL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1.%2."/>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2A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2026-04-01T20:07:14.453Z</dcterms:created>
  <dcterms:modified xsi:type="dcterms:W3CDTF">2026-04-01T20:07:14.454Z</dcterms:modified>
</cp:coreProperties>
</file>

<file path=docProps/custom.xml><?xml version="1.0" encoding="utf-8"?>
<Properties xmlns="http://schemas.openxmlformats.org/officeDocument/2006/custom-properties" xmlns:vt="http://schemas.openxmlformats.org/officeDocument/2006/docPropsVTypes"/>
</file>