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500"/>
        <w:jc w:val="center"/>
      </w:pPr>
      <w:r>
        <w:rPr>
          <w:rFonts w:ascii="Times New Roman" w:cs="Times New Roman" w:eastAsia="Times New Roman" w:hAnsi="Times New Roman"/>
          <w:b/>
          <w:bCs/>
          <w:color w:val="1A3A6B"/>
          <w:sz w:val="52"/>
          <w:szCs w:val="52"/>
        </w:rPr>
        <w:t xml:space="preserve">ASTROGEO</w:t>
      </w:r>
    </w:p>
    <w:p>
      <w:pPr>
        <w:spacing w:after="100" w:before="0"/>
        <w:jc w:val="center"/>
      </w:pPr>
      <w:r>
        <w:rPr>
          <w:rFonts w:ascii="Times New Roman" w:cs="Times New Roman" w:eastAsia="Times New Roman" w:hAnsi="Times New Roman"/>
          <w:i/>
          <w:iCs/>
          <w:color w:val="444444"/>
          <w:sz w:val="30"/>
          <w:szCs w:val="30"/>
        </w:rPr>
        <w:t xml:space="preserve">Persona UX — Phase 2 Upgrade Specification</w:t>
      </w:r>
    </w:p>
    <w:p>
      <w:pPr>
        <w:spacing w:after="400" w:before="0"/>
        <w:jc w:val="center"/>
      </w:pPr>
      <w:r>
        <w:rPr>
          <w:rFonts w:ascii="Times New Roman" w:cs="Times New Roman" w:eastAsia="Times New Roman" w:hAnsi="Times New Roman"/>
          <w:color w:val="888888"/>
          <w:sz w:val="24"/>
          <w:szCs w:val="24"/>
        </w:rPr>
        <w:t xml:space="preserve">Builds on top of the completed Phase 1 persona system</w:t>
      </w:r>
    </w:p>
    <w:p>
      <w:pPr>
        <w:pBdr>
          <w:bottom w:val="single" w:color="333333" w:sz="6"/>
        </w:pBdr>
        <w:spacing w:after="100" w:before="100"/>
      </w:pPr>
      <w:r>
        <w:t xml:space="preserve"/>
      </w:r>
    </w:p>
    <w:p>
      <w:pPr>
        <w:spacing w:after="60" w:before="60"/>
      </w:pPr>
      <w:r>
        <w:t xml:space="preserve"/>
      </w:r>
    </w:p>
    <w:p>
      <w:pPr>
        <w:spacing w:after="120" w:before="280"/>
      </w:pPr>
      <w:r>
        <w:rPr>
          <w:rFonts w:ascii="Times New Roman" w:cs="Times New Roman" w:eastAsia="Times New Roman" w:hAnsi="Times New Roman"/>
          <w:b/>
          <w:bCs/>
          <w:sz w:val="26"/>
          <w:szCs w:val="26"/>
        </w:rPr>
        <w:t xml:space="preserve">Phase 1 Status — Already Implemented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c>
          <w:tcPr>
            <w:tcW w:type="dxa" w:w="28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Component</w:t>
            </w:r>
          </w:p>
        </w:tc>
        <w:tc>
          <w:tcPr>
            <w:tcW w:type="dxa" w:w="32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File</w:t>
            </w:r>
          </w:p>
        </w:tc>
        <w:tc>
          <w:tcPr>
            <w:tcW w:type="dxa" w:w="3026"/>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Status</w:t>
            </w:r>
          </w:p>
        </w:tc>
      </w:tr>
      <w:tr>
        <w:tc>
          <w:tcPr>
            <w:tcW w:type="dxa" w:w="28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5 persona definitions + term map</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src/data/personaConfig.js</w:t>
            </w:r>
          </w:p>
        </w:tc>
        <w:tc>
          <w:tcPr>
            <w:tcW w:type="dxa" w:w="3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DONE</w:t>
            </w:r>
          </w:p>
        </w:tc>
      </w:tr>
      <w:tr>
        <w:tc>
          <w:tcPr>
            <w:tcW w:type="dxa" w:w="28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Global persona context</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src/context/PersonaContext.jsx</w:t>
            </w:r>
          </w:p>
        </w:tc>
        <w:tc>
          <w:tcPr>
            <w:tcW w:type="dxa" w:w="3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DONE</w:t>
            </w:r>
          </w:p>
        </w:tc>
      </w:tr>
      <w:tr>
        <w:tc>
          <w:tcPr>
            <w:tcW w:type="dxa" w:w="28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usePersona hook</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src/hooks/usePersona.js</w:t>
            </w:r>
          </w:p>
        </w:tc>
        <w:tc>
          <w:tcPr>
            <w:tcW w:type="dxa" w:w="3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DONE</w:t>
            </w:r>
          </w:p>
        </w:tc>
      </w:tr>
      <w:tr>
        <w:tc>
          <w:tcPr>
            <w:tcW w:type="dxa" w:w="28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Full-screen persona selector overlay</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src/components/onboarding/PersonaSelector.jsx</w:t>
            </w:r>
          </w:p>
        </w:tc>
        <w:tc>
          <w:tcPr>
            <w:tcW w:type="dxa" w:w="3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DONE</w:t>
            </w:r>
          </w:p>
        </w:tc>
      </w:tr>
      <w:tr>
        <w:tc>
          <w:tcPr>
            <w:tcW w:type="dxa" w:w="28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Persona banner (home page)</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src/components/persona/PersonaBanner.jsx</w:t>
            </w:r>
          </w:p>
        </w:tc>
        <w:tc>
          <w:tcPr>
            <w:tcW w:type="dxa" w:w="3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DONE</w:t>
            </w:r>
          </w:p>
        </w:tc>
      </w:tr>
      <w:tr>
        <w:tc>
          <w:tcPr>
            <w:tcW w:type="dxa" w:w="28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AskAstroGeo search box (wired to backend)</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src/components/persona/AskAstroGeo.jsx</w:t>
            </w:r>
          </w:p>
        </w:tc>
        <w:tc>
          <w:tcPr>
            <w:tcW w:type="dxa" w:w="3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DONE</w:t>
            </w:r>
          </w:p>
        </w:tc>
      </w:tr>
      <w:tr>
        <w:tc>
          <w:tcPr>
            <w:tcW w:type="dxa" w:w="28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Simple / Technical header toggle</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src/components/persona/PlainEnglishToggle.jsx</w:t>
            </w:r>
          </w:p>
        </w:tc>
        <w:tc>
          <w:tcPr>
            <w:tcW w:type="dxa" w:w="3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DONE</w:t>
            </w:r>
          </w:p>
        </w:tc>
      </w:tr>
      <w:tr>
        <w:tc>
          <w:tcPr>
            <w:tcW w:type="dxa" w:w="28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App-level persona shell + first-visit gate</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src/components/providers/PersonaShell.jsx</w:t>
            </w:r>
          </w:p>
        </w:tc>
        <w:tc>
          <w:tcPr>
            <w:tcW w:type="dxa" w:w="3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DONE</w:t>
            </w:r>
          </w:p>
        </w:tc>
      </w:tr>
      <w:tr>
        <w:tc>
          <w:tcPr>
            <w:tcW w:type="dxa" w:w="28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Research Lab tab gating by persona</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src/components/screens/ResearchLab.jsx</w:t>
            </w:r>
          </w:p>
        </w:tc>
        <w:tc>
          <w:tcPr>
            <w:tcW w:type="dxa" w:w="3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DONE</w:t>
            </w:r>
          </w:p>
        </w:tc>
      </w:tr>
    </w:tbl>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Phase 2 builds on this foundation. All changes described below are additive — nothing in the Phase 1 files needs to be deleted or rewritten, only extended.</w:t>
      </w:r>
    </w:p>
    <w:p>
      <w:r>
        <w:br w:type="page"/>
      </w:r>
    </w:p>
    <w:p>
      <w:pPr>
        <w:spacing w:after="160" w:before="360"/>
      </w:pPr>
      <w:r>
        <w:rPr>
          <w:rFonts w:ascii="Times New Roman" w:cs="Times New Roman" w:eastAsia="Times New Roman" w:hAnsi="Times New Roman"/>
          <w:b/>
          <w:bCs/>
          <w:caps/>
          <w:sz w:val="28"/>
          <w:szCs w:val="28"/>
        </w:rPr>
        <w:t xml:space="preserve">Phase 2 Upgrades — Master Summary</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600"/>
        <w:gridCol w:w="1200"/>
        <w:gridCol w:w="1626"/>
      </w:tblGrid>
      <w:tr>
        <w:tc>
          <w:tcPr>
            <w:tcW w:type="dxa" w:w="4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w:t>
            </w:r>
          </w:p>
        </w:tc>
        <w:tc>
          <w:tcPr>
            <w:tcW w:type="dxa" w:w="32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Upgrade</w:t>
            </w:r>
          </w:p>
        </w:tc>
        <w:tc>
          <w:tcPr>
            <w:tcW w:type="dxa" w:w="16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Touches</w:t>
            </w:r>
          </w:p>
        </w:tc>
        <w:tc>
          <w:tcPr>
            <w:tcW w:type="dxa" w:w="12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Priority</w:t>
            </w:r>
          </w:p>
        </w:tc>
        <w:tc>
          <w:tcPr>
            <w:tcW w:type="dxa" w:w="1626"/>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Est. Time</w:t>
            </w:r>
          </w:p>
        </w:tc>
      </w:tr>
      <w:tr>
        <w:tc>
          <w:tcPr>
            <w:tcW w:type="dxa" w:w="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Persona-aware query suggestions in AskAstroGeo</w:t>
            </w:r>
          </w:p>
        </w:tc>
        <w:tc>
          <w:tcPr>
            <w:tcW w:type="dxa" w:w="1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Frontend only</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HIGH</w:t>
            </w:r>
          </w:p>
        </w:tc>
        <w:tc>
          <w:tcPr>
            <w:tcW w:type="dxa" w:w="16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 hrs</w:t>
            </w:r>
          </w:p>
        </w:tc>
      </w:tr>
      <w:tr>
        <w:tc>
          <w:tcPr>
            <w:tcW w:type="dxa" w:w="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Simplify param in /api/graph/query + LangGraph Synthesiser</w:t>
            </w:r>
          </w:p>
        </w:tc>
        <w:tc>
          <w:tcPr>
            <w:tcW w:type="dxa" w:w="1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Backend + Frontend</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HIGH</w:t>
            </w:r>
          </w:p>
        </w:tc>
        <w:tc>
          <w:tcPr>
            <w:tcW w:type="dxa" w:w="16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 hrs</w:t>
            </w:r>
          </w:p>
        </w:tc>
      </w:tr>
      <w:tr>
        <w:tc>
          <w:tcPr>
            <w:tcW w:type="dxa" w:w="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Policy Maker persona dashboard variant</w:t>
            </w:r>
          </w:p>
        </w:tc>
        <w:tc>
          <w:tcPr>
            <w:tcW w:type="dxa" w:w="1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Frontend only</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HIGH</w:t>
            </w:r>
          </w:p>
        </w:tc>
        <w:tc>
          <w:tcPr>
            <w:tcW w:type="dxa" w:w="16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 hrs</w:t>
            </w:r>
          </w:p>
        </w:tc>
      </w:tr>
      <w:tr>
        <w:tc>
          <w:tcPr>
            <w:tcW w:type="dxa" w:w="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4</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Journalist persona Story Angles card</w:t>
            </w:r>
          </w:p>
        </w:tc>
        <w:tc>
          <w:tcPr>
            <w:tcW w:type="dxa" w:w="1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Frontend only</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MEDIUM</w:t>
            </w:r>
          </w:p>
        </w:tc>
        <w:tc>
          <w:tcPr>
            <w:tcW w:type="dxa" w:w="16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 hrs</w:t>
            </w:r>
          </w:p>
        </w:tc>
      </w:tr>
      <w:tr>
        <w:tc>
          <w:tcPr>
            <w:tcW w:type="dxa" w:w="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5</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Persona-aware ticker labels</w:t>
            </w:r>
          </w:p>
        </w:tc>
        <w:tc>
          <w:tcPr>
            <w:tcW w:type="dxa" w:w="1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Frontend only</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MEDIUM</w:t>
            </w:r>
          </w:p>
        </w:tc>
        <w:tc>
          <w:tcPr>
            <w:tcW w:type="dxa" w:w="16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 hr</w:t>
            </w:r>
          </w:p>
        </w:tc>
      </w:tr>
      <w:tr>
        <w:tc>
          <w:tcPr>
            <w:tcW w:type="dxa" w:w="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6</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PersonaBanner one-line description</w:t>
            </w:r>
          </w:p>
        </w:tc>
        <w:tc>
          <w:tcPr>
            <w:tcW w:type="dxa" w:w="1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Frontend only</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LOW</w:t>
            </w:r>
          </w:p>
        </w:tc>
        <w:tc>
          <w:tcPr>
            <w:tcW w:type="dxa" w:w="16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30 min</w:t>
            </w:r>
          </w:p>
        </w:tc>
      </w:tr>
      <w:tr>
        <w:tc>
          <w:tcPr>
            <w:tcW w:type="dxa" w:w="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7</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Full Access Mode indicator for Researcher</w:t>
            </w:r>
          </w:p>
        </w:tc>
        <w:tc>
          <w:tcPr>
            <w:tcW w:type="dxa" w:w="1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Frontend only</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LOW</w:t>
            </w:r>
          </w:p>
        </w:tc>
        <w:tc>
          <w:tcPr>
            <w:tcW w:type="dxa" w:w="16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30 min</w:t>
            </w:r>
          </w:p>
        </w:tc>
      </w:tr>
      <w:tr>
        <w:tc>
          <w:tcPr>
            <w:tcW w:type="dxa" w:w="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8</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Verify Simple/Technical toggle is hidden for Researcher</w:t>
            </w:r>
          </w:p>
        </w:tc>
        <w:tc>
          <w:tcPr>
            <w:tcW w:type="dxa" w:w="1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Frontend only</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LOW</w:t>
            </w:r>
          </w:p>
        </w:tc>
        <w:tc>
          <w:tcPr>
            <w:tcW w:type="dxa" w:w="16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15 min</w:t>
            </w:r>
          </w:p>
        </w:tc>
      </w:tr>
    </w:tbl>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Upgrades 1 and 2 have the highest demo value because AskAstroGeo is the first thing every persona sees. If the query suggestions are persona-relevant and the responses are in plain English for non-technical personas, the system feels genuinely intelligent rather than just filtered.</w:t>
      </w:r>
    </w:p>
    <w:p>
      <w:r>
        <w:br w:type="page"/>
      </w:r>
    </w:p>
    <w:p>
      <w:pPr>
        <w:spacing w:after="160" w:before="360"/>
      </w:pPr>
      <w:r>
        <w:rPr>
          <w:rFonts w:ascii="Times New Roman" w:cs="Times New Roman" w:eastAsia="Times New Roman" w:hAnsi="Times New Roman"/>
          <w:b/>
          <w:bCs/>
          <w:caps/>
          <w:sz w:val="28"/>
          <w:szCs w:val="28"/>
        </w:rPr>
        <w:t xml:space="preserve">Upgrade 1 — Persona-Aware Query Suggestions in AskAstroGeo</w:t>
      </w:r>
    </w:p>
    <w:p>
      <w:pPr>
        <w:spacing w:after="60" w:before="60"/>
      </w:pPr>
      <w:r>
        <w:t xml:space="preserve"/>
      </w:r>
    </w:p>
    <w:p>
      <w:pPr>
        <w:spacing w:after="160" w:before="0"/>
      </w:pPr>
      <w:r>
        <w:rPr>
          <w:rFonts w:ascii="Times New Roman" w:cs="Times New Roman" w:eastAsia="Times New Roman" w:hAnsi="Times New Roman"/>
          <w:i/>
          <w:iCs/>
          <w:color w:val="555555"/>
          <w:sz w:val="22"/>
          <w:szCs w:val="22"/>
        </w:rPr>
        <w:t xml:space="preserve">File to modify: src/components/persona/AskAstroGeo.jsx</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AskAstroGeo is already wired to the backend. The only missing piece is that the suggested queries shown inside or below the input box are the same for every persona. A farmer seeing 'Explain the Isolation Forest anomaly detection methodology' and a researcher seeing 'Is it safe to irrigate in Marathwada this week?' are both wrong. This upgrade makes the suggestions persona-specific.</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What to change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AskAstroGeo currently shows a static list of suggested query chips below the input field, or a placeholder inside the input. Both need to be driven by the current persona from the usePersona hook rather than hardcoded.</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Read the current persona from the usePersona hook. Use it to select the correct suggestion set from a config object. Each persona gets four suggestions. The suggestions are shown as clickable chips — clicking one sends it directly as the user query, exactly as typing and pressing Enter would.</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Suggestion sets per persona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900"/>
        <w:gridCol w:w="1900"/>
        <w:gridCol w:w="1926"/>
      </w:tblGrid>
      <w:tr>
        <w:tc>
          <w:tcPr>
            <w:tcW w:type="dxa" w:w="14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Persona</w:t>
            </w:r>
          </w:p>
        </w:tc>
        <w:tc>
          <w:tcPr>
            <w:tcW w:type="dxa" w:w="19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Suggestion 1</w:t>
            </w:r>
          </w:p>
        </w:tc>
        <w:tc>
          <w:tcPr>
            <w:tcW w:type="dxa" w:w="19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Suggestion 2</w:t>
            </w:r>
          </w:p>
        </w:tc>
        <w:tc>
          <w:tcPr>
            <w:tcW w:type="dxa" w:w="19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Suggestion 3</w:t>
            </w:r>
          </w:p>
        </w:tc>
        <w:tc>
          <w:tcPr>
            <w:tcW w:type="dxa" w:w="1926"/>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Suggestion 4</w:t>
            </w:r>
          </w:p>
        </w:tc>
      </w:tr>
      <w:tr>
        <w:tc>
          <w:tcPr>
            <w:tcW w:type="dxa" w:w="1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Farmer</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Is it safe to irrigate in Marathwada this week?</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Did any solar storms affect my crops recently?</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What is the drought risk in Vidarbha right now?</w:t>
            </w:r>
          </w:p>
        </w:tc>
        <w:tc>
          <w:tcPr>
            <w:tcW w:type="dxa" w:w="19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Which zones have the worst vegetation health in 2024?</w:t>
            </w:r>
          </w:p>
        </w:tc>
      </w:tr>
      <w:tr>
        <w:tc>
          <w:tcPr>
            <w:tcW w:type="dxa" w:w="1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Student</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How does a geomagnetic storm disrupt GPS signals?</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What makes an asteroid anomalous in AstroGeo?</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Explain the cross-domain solar-agriculture link</w:t>
            </w:r>
          </w:p>
        </w:tc>
        <w:tc>
          <w:tcPr>
            <w:tcW w:type="dxa" w:w="19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How was the launch probability model trained?</w:t>
            </w:r>
          </w:p>
        </w:tc>
      </w:tr>
      <w:tr>
        <w:tc>
          <w:tcPr>
            <w:tcW w:type="dxa" w:w="1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Journalist</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What is the biggest space weather story right now?</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Did the May 2024 solar storm affect Indian farmers?</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Which Indian regions face the highest drought risk?</w:t>
            </w:r>
          </w:p>
        </w:tc>
        <w:tc>
          <w:tcPr>
            <w:tcW w:type="dxa" w:w="19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What are the top risk asteroids approaching Earth?</w:t>
            </w:r>
          </w:p>
        </w:tc>
      </w:tr>
      <w:tr>
        <w:tc>
          <w:tcPr>
            <w:tcW w:type="dxa" w:w="1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Researcher</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Which asteroids have the highest kinetic_energy_proxy score?</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Show the 4-hop graph path for the Kp9.0 May 2024 event</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What are the top SHAP drivers for launch failure?</w:t>
            </w:r>
          </w:p>
        </w:tc>
        <w:tc>
          <w:tcPr>
            <w:tcW w:type="dxa" w:w="19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Run cross-domain query: solar flares and ISRO launches</w:t>
            </w:r>
          </w:p>
        </w:tc>
      </w:tr>
      <w:tr>
        <w:tc>
          <w:tcPr>
            <w:tcW w:type="dxa" w:w="14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Policy Maker</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How many Indian districts are at high drought risk?</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What is the economic impact of the May 2024 solar storm?</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How reliable is the ISRO launch probability model?</w:t>
            </w:r>
          </w:p>
        </w:tc>
        <w:tc>
          <w:tcPr>
            <w:tcW w:type="dxa" w:w="19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Which zones showed the most vegetation loss in 2024?</w:t>
            </w:r>
          </w:p>
        </w:tc>
      </w:tr>
    </w:tbl>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Input placeholder text — also persona-aware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Persona</w:t>
            </w:r>
          </w:p>
        </w:tc>
        <w:tc>
          <w:tcPr>
            <w:tcW w:type="dxa" w:w="7026"/>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Placeholder text in the input field</w:t>
            </w:r>
          </w:p>
        </w:tc>
      </w:tr>
      <w:tr>
        <w:tc>
          <w:tcPr>
            <w:tcW w:type="dxa" w:w="20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Farmer</w:t>
            </w:r>
          </w:p>
        </w:tc>
        <w:tc>
          <w:tcPr>
            <w:tcW w:type="dxa" w:w="7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Ask about your crops, drought risk, or weather...</w:t>
            </w:r>
          </w:p>
        </w:tc>
      </w:tr>
      <w:tr>
        <w:tc>
          <w:tcPr>
            <w:tcW w:type="dxa" w:w="20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Student</w:t>
            </w:r>
          </w:p>
        </w:tc>
        <w:tc>
          <w:tcPr>
            <w:tcW w:type="dxa" w:w="7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Ask anything about space weather, asteroids, or satellites...</w:t>
            </w:r>
          </w:p>
        </w:tc>
      </w:tr>
      <w:tr>
        <w:tc>
          <w:tcPr>
            <w:tcW w:type="dxa" w:w="20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Journalist</w:t>
            </w:r>
          </w:p>
        </w:tc>
        <w:tc>
          <w:tcPr>
            <w:tcW w:type="dxa" w:w="7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Ask for the latest story on space weather or Indian agriculture...</w:t>
            </w:r>
          </w:p>
        </w:tc>
      </w:tr>
      <w:tr>
        <w:tc>
          <w:tcPr>
            <w:tcW w:type="dxa" w:w="20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Researcher</w:t>
            </w:r>
          </w:p>
        </w:tc>
        <w:tc>
          <w:tcPr>
            <w:tcW w:type="dxa" w:w="7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Run a cross-domain query or inspect model outputs...</w:t>
            </w:r>
          </w:p>
        </w:tc>
      </w:tr>
      <w:tr>
        <w:tc>
          <w:tcPr>
            <w:tcW w:type="dxa" w:w="20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Policy Maker</w:t>
            </w:r>
          </w:p>
        </w:tc>
        <w:tc>
          <w:tcPr>
            <w:tcW w:type="dxa" w:w="7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Ask about regional risk, economic impact, or mission data...</w:t>
            </w:r>
          </w:p>
        </w:tc>
      </w:tr>
    </w:tbl>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The suggestion chips should disappear once the user starts typing — they are an empty-state prompt, not persistent labels. If the user clears the input, the chips reappear.</w:t>
      </w:r>
    </w:p>
    <w:p>
      <w:r>
        <w:br w:type="page"/>
      </w:r>
    </w:p>
    <w:p>
      <w:pPr>
        <w:spacing w:after="160" w:before="360"/>
      </w:pPr>
      <w:r>
        <w:rPr>
          <w:rFonts w:ascii="Times New Roman" w:cs="Times New Roman" w:eastAsia="Times New Roman" w:hAnsi="Times New Roman"/>
          <w:b/>
          <w:bCs/>
          <w:caps/>
          <w:sz w:val="28"/>
          <w:szCs w:val="28"/>
        </w:rPr>
        <w:t xml:space="preserve">Upgrade 2 — Plain-English Response Mode in /api/graph/query</w:t>
      </w:r>
    </w:p>
    <w:p>
      <w:pPr>
        <w:spacing w:after="60" w:before="60"/>
      </w:pPr>
      <w:r>
        <w:t xml:space="preserve"/>
      </w:r>
    </w:p>
    <w:p>
      <w:pPr>
        <w:spacing w:after="160" w:before="0"/>
      </w:pPr>
      <w:r>
        <w:rPr>
          <w:rFonts w:ascii="Times New Roman" w:cs="Times New Roman" w:eastAsia="Times New Roman" w:hAnsi="Times New Roman"/>
          <w:i/>
          <w:iCs/>
          <w:color w:val="555555"/>
          <w:sz w:val="22"/>
          <w:szCs w:val="22"/>
        </w:rPr>
        <w:t xml:space="preserve">Files to modify: FastAPI route handler for /api/graph/query  +  LangGraph Synthesiser node  +  AskAstroGeo.jsx (to pass the param)</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AskAstroGeo is wired to the backend and returns real evidence chains. The problem is that the Synthesiser node always writes in technical language — it uses terms like 'Kp-index', 'NDVI delta', 'Isolation Forest anomaly score', 'SHAP feature contribution'. For the Farmer and Journalist personas, this output is unreadable. The simple/technical toggle exists in the header but it only changes labels in the UI — it does not change the language of the actual AI-generated response.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This upgrade adds a single query parameter to the API call — simplify=true — that tells the LangGraph Synthesiser node to rewrite its response in plain, jargon-free language before returning it. This is the most impactful single backend change in Phase 2.</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Backend change — /api/graph/query endpoint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Add an optional boolean query parameter to the endpoint: simplify (default: false). When the frontend sends simplify=true, the LangGraph pipeline receives this flag in its shared state object. No other nodes need to change — only the Synthesiser.</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LangGraph Synthesiser node change</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Synthesiser node constructs the final response from the evidence gathered by the other agents. It currently uses one system prompt that always writes in technical language. After this change, it checks the simplify flag in shared state and chooses between two prompt modes:</w:t>
      </w:r>
    </w:p>
    <w:p>
      <w:pPr>
        <w:spacing w:after="60" w:before="60"/>
      </w:pPr>
      <w:r>
        <w:t xml:space="preserve"/>
      </w:r>
    </w:p>
    <w:p>
      <w:pPr>
        <w:spacing w:after="60" w:before="140"/>
      </w:pPr>
      <w:r>
        <w:rPr>
          <w:rFonts w:ascii="Times New Roman" w:cs="Times New Roman" w:eastAsia="Times New Roman" w:hAnsi="Times New Roman"/>
          <w:b/>
          <w:bCs/>
          <w:color w:val="1A3A6B"/>
          <w:sz w:val="24"/>
          <w:szCs w:val="24"/>
        </w:rPr>
        <w:t xml:space="preserve">Technical mode (simplify=false) — current behaviour, unchanged:</w:t>
      </w:r>
    </w:p>
    <w:p>
      <w:pPr>
        <w:spacing w:after="80" w:before="80" w:line="360"/>
        <w:jc w:val="both"/>
      </w:pPr>
      <w:r>
        <w:rPr>
          <w:rFonts w:ascii="Times New Roman" w:cs="Times New Roman" w:eastAsia="Times New Roman" w:hAnsi="Times New Roman"/>
          <w:sz w:val="24"/>
          <w:szCs w:val="24"/>
        </w:rPr>
        <w:t xml:space="preserve">Produce a structured evidence chain citing specific data sources, metric values, model names, and SHAP features. Use domain-specific terminology. Include the Cypher query path traversed. Show confidence levels as decimal scores.</w:t>
      </w:r>
    </w:p>
    <w:p>
      <w:pPr>
        <w:spacing w:after="60" w:before="60"/>
      </w:pPr>
      <w:r>
        <w:t xml:space="preserve"/>
      </w:r>
    </w:p>
    <w:p>
      <w:pPr>
        <w:spacing w:after="60" w:before="140"/>
      </w:pPr>
      <w:r>
        <w:rPr>
          <w:rFonts w:ascii="Times New Roman" w:cs="Times New Roman" w:eastAsia="Times New Roman" w:hAnsi="Times New Roman"/>
          <w:b/>
          <w:bCs/>
          <w:color w:val="1A3A6B"/>
          <w:sz w:val="24"/>
          <w:szCs w:val="24"/>
        </w:rPr>
        <w:t xml:space="preserve">Plain English mode (simplify=true) — new behaviour:</w:t>
      </w:r>
    </w:p>
    <w:p>
      <w:pPr>
        <w:spacing w:after="80" w:before="80" w:line="360"/>
        <w:jc w:val="both"/>
      </w:pPr>
      <w:r>
        <w:rPr>
          <w:rFonts w:ascii="Times New Roman" w:cs="Times New Roman" w:eastAsia="Times New Roman" w:hAnsi="Times New Roman"/>
          <w:sz w:val="24"/>
          <w:szCs w:val="24"/>
        </w:rPr>
        <w:t xml:space="preserve">Rewrite the same evidence in plain language that a non-scientist can understand. Replace all technical terms using the translation rules below. Remove mention of model names, query paths, and confidence scores. Lead with the practical implication for the user. Write in two to three sentences maximum. End with a one-sentence action recommendation if relevant.</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Term translation rules for plain English mode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Technical term</w:t>
            </w:r>
          </w:p>
        </w:tc>
        <w:tc>
          <w:tcPr>
            <w:tcW w:type="dxa" w:w="5526"/>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Plain English replacement</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Kp-index 9.0 / G5 geomagnetic storm</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 very powerful space storm</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NDVI delta / vegetation stress anomaly</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plants showing signs of damage or poor health</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Isolation Forest anomaly score</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our AI flagged this as unusual</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kinetic_energy_proxy</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how dangerous the asteroid could be if it hit Earth</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SHAP feature contribution</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the main reason our model gave this result</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4-hop graph traversal</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we traced the connection through four linked data sources</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ERA5 precipitation</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rainfall recorded at the launch site</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monsoon_season flag</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whether it is monsoon season</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ROC-AUC 0.68</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our model is moderately reliable — treat as a guide, not a guarantee</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LandCoverChange: Urban Encroachment</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farmland being replaced by buildings</w:t>
            </w:r>
          </w:p>
        </w:tc>
      </w:tr>
      <w:tr>
        <w:tc>
          <w:tcPr>
            <w:tcW w:type="dxa" w:w="3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SHA-256 verified</w:t>
            </w:r>
          </w:p>
        </w:tc>
        <w:tc>
          <w:tcPr>
            <w:tcW w:type="dxa" w:w="55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this prediction has been checked and has not been altered</w:t>
            </w:r>
          </w:p>
        </w:tc>
      </w:tr>
    </w:tbl>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Frontend change — AskAstroGeo.jsx</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When calling /api/graph/query, read the current persona from usePersona. If the persona is Farmer, Journalist, or Policy Maker, append simplify=true to the query. If the persona is Student or Researcher, send simplify=false (or omit the parameter entirely, since false is the default).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Also check the isSimple flag from the usePersona hook — if the user has manually toggled Simple mode in the header, always send simplify=true regardless of persona. This ensures the header toggle actually changes the AI response language, not just the UI labels.</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This single change makes the persona system feel genuinely intelligent. A Farmer asking 'Did solar storms affect my crops?' will now get: 'Yes — a very powerful space storm on May 10 2024 was connected to plant health damage in Marathwada and Vidarbha regions of Maharashtra. Consider monitoring soil moisture and delaying GPS-guided irrigation for the next few days.' Instead of an evidence chain full of Kp-index values and Cypher paths.</w:t>
      </w:r>
    </w:p>
    <w:p>
      <w:r>
        <w:br w:type="page"/>
      </w:r>
    </w:p>
    <w:p>
      <w:pPr>
        <w:spacing w:after="160" w:before="360"/>
      </w:pPr>
      <w:r>
        <w:rPr>
          <w:rFonts w:ascii="Times New Roman" w:cs="Times New Roman" w:eastAsia="Times New Roman" w:hAnsi="Times New Roman"/>
          <w:b/>
          <w:bCs/>
          <w:caps/>
          <w:sz w:val="28"/>
          <w:szCs w:val="28"/>
        </w:rPr>
        <w:t xml:space="preserve">Upgrade 3 — Policy Maker Persona Dashboard Variant</w:t>
      </w:r>
    </w:p>
    <w:p>
      <w:pPr>
        <w:spacing w:after="60" w:before="60"/>
      </w:pPr>
      <w:r>
        <w:t xml:space="preserve"/>
      </w:r>
    </w:p>
    <w:p>
      <w:pPr>
        <w:spacing w:after="160" w:before="0"/>
      </w:pPr>
      <w:r>
        <w:rPr>
          <w:rFonts w:ascii="Times New Roman" w:cs="Times New Roman" w:eastAsia="Times New Roman" w:hAnsi="Times New Roman"/>
          <w:i/>
          <w:iCs/>
          <w:color w:val="555555"/>
          <w:sz w:val="22"/>
          <w:szCs w:val="22"/>
        </w:rPr>
        <w:t xml:space="preserve">File to modify: src/components/dashboard/DashboardHome.jsx  +  src/data/personaConfig.js (to add Policy Maker feature set)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Policy Maker persona currently sees the default dashboard with some SHAP internals hidden. But Policy Makers do not want a filtered-down technical dashboard — they want a completely different framing of the same data. They care about regional risk at scale, economic consequence, and institutional reliability. This upgrade adds a Policy Maker variant of the home page feature grid.</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How the variant works</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In DashboardHome.jsx, the feature grid is already filtered by persona visibility rules. For Policy Maker, instead of showing the default cards with some hidden, replace the entire grid with four Policy Maker-specific cards. The data behind each card comes from your existing endpoints — only the framing changes.</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The four Policy Maker cards</w:t>
      </w:r>
    </w:p>
    <w:p>
      <w:pPr>
        <w:spacing w:after="60" w:before="60"/>
      </w:pPr>
      <w:r>
        <w:t xml:space="preserve"/>
      </w:r>
    </w:p>
    <w:p>
      <w:pPr>
        <w:spacing w:after="60" w:before="140"/>
      </w:pPr>
      <w:r>
        <w:rPr>
          <w:rFonts w:ascii="Times New Roman" w:cs="Times New Roman" w:eastAsia="Times New Roman" w:hAnsi="Times New Roman"/>
          <w:b/>
          <w:bCs/>
          <w:color w:val="1A3A6B"/>
          <w:sz w:val="24"/>
          <w:szCs w:val="24"/>
        </w:rPr>
        <w:t xml:space="preserve">Card 1 — Regional Drought Risk Index</w:t>
      </w:r>
    </w:p>
    <w:p>
      <w:pPr>
        <w:spacing w:after="80" w:before="80" w:line="360"/>
        <w:jc w:val="both"/>
      </w:pPr>
      <w:r>
        <w:rPr>
          <w:rFonts w:ascii="Times New Roman" w:cs="Times New Roman" w:eastAsia="Times New Roman" w:hAnsi="Times New Roman"/>
          <w:sz w:val="24"/>
          <w:szCs w:val="24"/>
        </w:rPr>
        <w:t xml:space="preserve">Title: 'Drought Risk Across India'. Data source: /api/agro/drought/{district} called for each of your 17 zones. Display: a ranked list of the top 5 highest-risk districts with a red/amber/green indicator next to each. Bottom line: one sentence — 'X districts are currently at high drought risk, concentrated in [region].' This is the most actionable card for a policy maker.</w:t>
      </w:r>
    </w:p>
    <w:p>
      <w:pPr>
        <w:spacing w:after="60" w:before="60"/>
      </w:pPr>
      <w:r>
        <w:t xml:space="preserve"/>
      </w:r>
    </w:p>
    <w:p>
      <w:pPr>
        <w:spacing w:after="60" w:before="140"/>
      </w:pPr>
      <w:r>
        <w:rPr>
          <w:rFonts w:ascii="Times New Roman" w:cs="Times New Roman" w:eastAsia="Times New Roman" w:hAnsi="Times New Roman"/>
          <w:b/>
          <w:bCs/>
          <w:color w:val="1A3A6B"/>
          <w:sz w:val="24"/>
          <w:szCs w:val="24"/>
        </w:rPr>
        <w:t xml:space="preserve">Card 2 — Solar Storm Economic Impact</w:t>
      </w:r>
    </w:p>
    <w:p>
      <w:pPr>
        <w:spacing w:after="80" w:before="80" w:line="360"/>
        <w:jc w:val="both"/>
      </w:pPr>
      <w:r>
        <w:rPr>
          <w:rFonts w:ascii="Times New Roman" w:cs="Times New Roman" w:eastAsia="Times New Roman" w:hAnsi="Times New Roman"/>
          <w:sz w:val="24"/>
          <w:szCs w:val="24"/>
        </w:rPr>
        <w:t xml:space="preserve">Title: 'Space Weather: Known Economic Impact'. This card is static but evidence-grounded — it displays the documented $500 million loss to US farmers from the May 2024 G5 storm, the NOAA estimate of $111 million to $27 billion in grid damage from geomagnetic storms, and a note that India's precision agriculture sector faces analogous GPS disruption risk. Below these figures, show current solar activity status from NASA DONKI (calm / active / storm) with a last-updated timestamp. Source citations are shown in small text below each figure.</w:t>
      </w:r>
    </w:p>
    <w:p>
      <w:pPr>
        <w:spacing w:after="60" w:before="60"/>
      </w:pPr>
      <w:r>
        <w:t xml:space="preserve"/>
      </w:r>
    </w:p>
    <w:p>
      <w:pPr>
        <w:spacing w:after="60" w:before="140"/>
      </w:pPr>
      <w:r>
        <w:rPr>
          <w:rFonts w:ascii="Times New Roman" w:cs="Times New Roman" w:eastAsia="Times New Roman" w:hAnsi="Times New Roman"/>
          <w:b/>
          <w:bCs/>
          <w:color w:val="1A3A6B"/>
          <w:sz w:val="24"/>
          <w:szCs w:val="24"/>
        </w:rPr>
        <w:t xml:space="preserve">Card 3 — ISRO Mission Reliability</w:t>
      </w:r>
    </w:p>
    <w:p>
      <w:pPr>
        <w:spacing w:after="80" w:before="80" w:line="360"/>
        <w:jc w:val="both"/>
      </w:pPr>
      <w:r>
        <w:rPr>
          <w:rFonts w:ascii="Times New Roman" w:cs="Times New Roman" w:eastAsia="Times New Roman" w:hAnsi="Times New Roman"/>
          <w:sz w:val="24"/>
          <w:szCs w:val="24"/>
        </w:rPr>
        <w:t xml:space="preserve">Title: 'ISRO Launch Reliability — 108 Mission Record'. Data source: your 108-mission training dataset already in the database. Display: total launches (108), success rate as a percentage (compute from success vs failure/partial counts), and a two-line breakdown by vehicle — PSLV success rate, GSLV success rate, LVM3 success rate. One sentence at the bottom: 'Monsoon season historically correlates with elevated launch risk — our model assigns higher risk to launches in June through September.' This is the policy implication of your ML model stated plainly.</w:t>
      </w:r>
    </w:p>
    <w:p>
      <w:pPr>
        <w:spacing w:after="60" w:before="60"/>
      </w:pPr>
      <w:r>
        <w:t xml:space="preserve"/>
      </w:r>
    </w:p>
    <w:p>
      <w:pPr>
        <w:spacing w:after="60" w:before="140"/>
      </w:pPr>
      <w:r>
        <w:rPr>
          <w:rFonts w:ascii="Times New Roman" w:cs="Times New Roman" w:eastAsia="Times New Roman" w:hAnsi="Times New Roman"/>
          <w:b/>
          <w:bCs/>
          <w:color w:val="1A3A6B"/>
          <w:sz w:val="24"/>
          <w:szCs w:val="24"/>
        </w:rPr>
        <w:t xml:space="preserve">Card 4 — Vegetation Loss by Region</w:t>
      </w:r>
    </w:p>
    <w:p>
      <w:pPr>
        <w:spacing w:after="80" w:before="80" w:line="360"/>
        <w:jc w:val="both"/>
      </w:pPr>
      <w:r>
        <w:rPr>
          <w:rFonts w:ascii="Times New Roman" w:cs="Times New Roman" w:eastAsia="Times New Roman" w:hAnsi="Times New Roman"/>
          <w:sz w:val="24"/>
          <w:szCs w:val="24"/>
        </w:rPr>
        <w:t xml:space="preserve">Title: 'Vegetation &amp; Land Cover Change 2018-2024'. Data source: /api/earth/change/{zone} for all 17 zones. Display: total zones showing deforestation or urban encroachment (as a count), the zone with the most severe NDVI decline, and a one-sentence bottom line: 'X of 17 monitored zones show significant vegetation loss over the past 6 years, with [zone] showing the sharpest decline.' This frames your geospatial ML model as an environmental monitoring tool for policymakers.</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None of these cards require new API endpoints. They all use data you already have — only the presentation and framing changes. The goal is that a government official or NGO worker landing on AstroGeo as a Policy Maker immediately sees numbers and implications relevant to their work, not anomaly scores and Cypher paths.</w:t>
      </w:r>
    </w:p>
    <w:p>
      <w:r>
        <w:br w:type="page"/>
      </w:r>
    </w:p>
    <w:p>
      <w:pPr>
        <w:spacing w:after="160" w:before="360"/>
      </w:pPr>
      <w:r>
        <w:rPr>
          <w:rFonts w:ascii="Times New Roman" w:cs="Times New Roman" w:eastAsia="Times New Roman" w:hAnsi="Times New Roman"/>
          <w:b/>
          <w:bCs/>
          <w:caps/>
          <w:sz w:val="28"/>
          <w:szCs w:val="28"/>
        </w:rPr>
        <w:t xml:space="preserve">Upgrade 4 — Journalist Persona Story Angles Card</w:t>
      </w:r>
    </w:p>
    <w:p>
      <w:pPr>
        <w:spacing w:after="60" w:before="60"/>
      </w:pPr>
      <w:r>
        <w:t xml:space="preserve"/>
      </w:r>
    </w:p>
    <w:p>
      <w:pPr>
        <w:spacing w:after="160" w:before="0"/>
      </w:pPr>
      <w:r>
        <w:rPr>
          <w:rFonts w:ascii="Times New Roman" w:cs="Times New Roman" w:eastAsia="Times New Roman" w:hAnsi="Times New Roman"/>
          <w:i/>
          <w:iCs/>
          <w:color w:val="555555"/>
          <w:sz w:val="22"/>
          <w:szCs w:val="22"/>
        </w:rPr>
        <w:t xml:space="preserve">File to modify: src/components/dashboard/DashboardHome.jsx — add one new card, visible only when persona is Journalist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Journalists do not want data — they want narratives. The Journalist persona currently sees a filtered dashboard that removes technical internals, but does not add anything specifically useful for a journalist. This upgrade adds a single 'Story Angles' card at the top of the Journalist dashboard, above the feature grid, that surfaces three auto-generated story angles based on live data.</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Card specification</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Title: 'Today’s Story Angles'. Subtitle: 'Data-driven narratives from AstroGeo’s live feeds'. The card contains three story angle rows, each with a headline and a one-sentence data point below it.</w:t>
      </w:r>
    </w:p>
    <w:p>
      <w:pPr>
        <w:spacing w:after="60" w:before="60"/>
      </w:pPr>
      <w:r>
        <w:t xml:space="preserve"/>
      </w:r>
    </w:p>
    <w:p>
      <w:pPr>
        <w:spacing w:after="60" w:before="140"/>
      </w:pPr>
      <w:r>
        <w:rPr>
          <w:rFonts w:ascii="Times New Roman" w:cs="Times New Roman" w:eastAsia="Times New Roman" w:hAnsi="Times New Roman"/>
          <w:b/>
          <w:bCs/>
          <w:color w:val="1A3A6B"/>
          <w:sz w:val="24"/>
          <w:szCs w:val="24"/>
        </w:rPr>
        <w:t xml:space="preserve">Story Angle 1 — Solar Weather (always shown):</w:t>
      </w:r>
    </w:p>
    <w:p>
      <w:pPr>
        <w:spacing w:after="80" w:before="80" w:line="360"/>
        <w:jc w:val="both"/>
      </w:pPr>
      <w:r>
        <w:rPr>
          <w:rFonts w:ascii="Times New Roman" w:cs="Times New Roman" w:eastAsia="Times New Roman" w:hAnsi="Times New Roman"/>
          <w:sz w:val="24"/>
          <w:szCs w:val="24"/>
        </w:rPr>
        <w:t xml:space="preserve">Pull current solar activity from NASA DONKI. If a flare or storm occurred in the last 7 days, generate: headline 'Solar Activity Elevated Over India — GPS Farming Systems at Risk', data point 'A [classType] flare was recorded [N] days ago. During the May 2024 G5 storm, GPS disruption cost US farmers $500M — Indian precision agriculture faces the same risk.' If no recent activity: headline 'Solar Activity Calm — Safe Window for GPS-Guided Farming', data point 'No significant solar flares in the past 7 days. India’s 17 monitored agricultural zones are operating under nominal GNSS conditions.'</w:t>
      </w:r>
    </w:p>
    <w:p>
      <w:pPr>
        <w:spacing w:after="60" w:before="60"/>
      </w:pPr>
      <w:r>
        <w:t xml:space="preserve"/>
      </w:r>
    </w:p>
    <w:p>
      <w:pPr>
        <w:spacing w:after="60" w:before="140"/>
      </w:pPr>
      <w:r>
        <w:rPr>
          <w:rFonts w:ascii="Times New Roman" w:cs="Times New Roman" w:eastAsia="Times New Roman" w:hAnsi="Times New Roman"/>
          <w:b/>
          <w:bCs/>
          <w:color w:val="1A3A6B"/>
          <w:sz w:val="24"/>
          <w:szCs w:val="24"/>
        </w:rPr>
        <w:t xml:space="preserve">Story Angle 2 — Vegetation / Drought (always shown):</w:t>
      </w:r>
    </w:p>
    <w:p>
      <w:pPr>
        <w:spacing w:after="80" w:before="80" w:line="360"/>
        <w:jc w:val="both"/>
      </w:pPr>
      <w:r>
        <w:rPr>
          <w:rFonts w:ascii="Times New Roman" w:cs="Times New Roman" w:eastAsia="Times New Roman" w:hAnsi="Times New Roman"/>
          <w:sz w:val="24"/>
          <w:szCs w:val="24"/>
        </w:rPr>
        <w:t xml:space="preserve">Pull the zone with the lowest current NDVI from /api/earth/ndvi/{zone} across all 17 zones. Generate: headline '[Zone name] Shows Sharpest Vegetation Decline in AstroGeo’s 2024 Data', data point 'Sentinel-2 satellite imagery shows an NDVI mean of [value] in [zone] — below the 0.3 threshold indicating poor vegetation health. [N] of 17 monitored zones are in the moderate or poor category.'</w:t>
      </w:r>
    </w:p>
    <w:p>
      <w:pPr>
        <w:spacing w:after="60" w:before="60"/>
      </w:pPr>
      <w:r>
        <w:t xml:space="preserve"/>
      </w:r>
    </w:p>
    <w:p>
      <w:pPr>
        <w:spacing w:after="60" w:before="140"/>
      </w:pPr>
      <w:r>
        <w:rPr>
          <w:rFonts w:ascii="Times New Roman" w:cs="Times New Roman" w:eastAsia="Times New Roman" w:hAnsi="Times New Roman"/>
          <w:b/>
          <w:bCs/>
          <w:color w:val="1A3A6B"/>
          <w:sz w:val="24"/>
          <w:szCs w:val="24"/>
        </w:rPr>
        <w:t xml:space="preserve">Story Angle 3 — Asteroid or Launch (rotates based on data):</w:t>
      </w:r>
    </w:p>
    <w:p>
      <w:pPr>
        <w:spacing w:after="80" w:before="80" w:line="360"/>
        <w:jc w:val="both"/>
      </w:pPr>
      <w:r>
        <w:rPr>
          <w:rFonts w:ascii="Times New Roman" w:cs="Times New Roman" w:eastAsia="Times New Roman" w:hAnsi="Times New Roman"/>
          <w:sz w:val="24"/>
          <w:szCs w:val="24"/>
        </w:rPr>
        <w:t xml:space="preserve">If the Isolation Forest has flagged any asteroids as HIGH risk in the last 30 days: headline 'NASA Data Flags [N] Asteroids as Anomalous — Here’s What That Means', data point 'AstroGeo’s AI model has identified [N] near-Earth asteroids with unusual energy profiles. The highest-risk object, [designation], has a kinetic energy proxy score of [value] — meaning it is energetically significant relative to its approach distance.' If no recent high-risk asteroids: use the next ISRO launch instead — headline 'ISRO’s Next Launch in [N] Days — AI Gives It [X]% On-Time Probability', data point from /api/launch/probability.</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How the headlines are constructed</w:t>
      </w:r>
    </w:p>
    <w:p>
      <w:pPr>
        <w:spacing w:after="80" w:before="80" w:line="360"/>
        <w:jc w:val="both"/>
      </w:pPr>
      <w:r>
        <w:rPr>
          <w:rFonts w:ascii="Times New Roman" w:cs="Times New Roman" w:eastAsia="Times New Roman" w:hAnsi="Times New Roman"/>
          <w:sz w:val="24"/>
          <w:szCs w:val="24"/>
        </w:rPr>
        <w:t xml:space="preserve">These headlines are not AI-generated at runtime — they are template strings with live data values interpolated. The template logic lives in a helper function in DashboardHome.jsx or in a new file src/utils/storyAngles.js. Each template has a high-activity version and a low-activity version, and the correct one is selected based on threshold comparisons against the live API data. This approach is fast, reliable, and does not require an extra LLM call.</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Each story angle should have a small 'Ask AstroGeo about this' link beneath it that pre-fills the AskAstroGeo input with a journalist-appropriate query related to that angle. This creates a natural flow from the story angle card into the cross-domain query interface.</w:t>
      </w:r>
    </w:p>
    <w:p>
      <w:r>
        <w:br w:type="page"/>
      </w:r>
    </w:p>
    <w:p>
      <w:pPr>
        <w:spacing w:after="160" w:before="360"/>
      </w:pPr>
      <w:r>
        <w:rPr>
          <w:rFonts w:ascii="Times New Roman" w:cs="Times New Roman" w:eastAsia="Times New Roman" w:hAnsi="Times New Roman"/>
          <w:b/>
          <w:bCs/>
          <w:caps/>
          <w:sz w:val="28"/>
          <w:szCs w:val="28"/>
        </w:rPr>
        <w:t xml:space="preserve">Upgrade 5 — Persona-Aware Ticker Labels</w:t>
      </w:r>
    </w:p>
    <w:p>
      <w:pPr>
        <w:spacing w:after="60" w:before="60"/>
      </w:pPr>
      <w:r>
        <w:t xml:space="preserve"/>
      </w:r>
    </w:p>
    <w:p>
      <w:pPr>
        <w:spacing w:after="160" w:before="0"/>
      </w:pPr>
      <w:r>
        <w:rPr>
          <w:rFonts w:ascii="Times New Roman" w:cs="Times New Roman" w:eastAsia="Times New Roman" w:hAnsi="Times New Roman"/>
          <w:i/>
          <w:iCs/>
          <w:color w:val="555555"/>
          <w:sz w:val="22"/>
          <w:szCs w:val="22"/>
        </w:rPr>
        <w:t xml:space="preserve">File to modify: whichever component renders the top scrolling ticker (likely src/components/dashboard/DashboardLayout.jsx or a dedicated Ticker component)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ticker currently shows: 'Visible Tonight: 3 | Predictions Verified: 5 | Active Satellites: 52 | Next ISRO Launch: 31d'. These are all technically meaningful but some are meaningless or confusing for non-technical personas. A farmer does not know or care what 'Predictions Verified: 5' means. This upgrade makes the ticker items persona-aware.</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Ticker items per persona</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726"/>
      </w:tblGrid>
      <w:tr>
        <w:tc>
          <w:tcPr>
            <w:tcW w:type="dxa" w:w="16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Persona</w:t>
            </w:r>
          </w:p>
        </w:tc>
        <w:tc>
          <w:tcPr>
            <w:tcW w:type="dxa" w:w="19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Ticker Item 1</w:t>
            </w:r>
          </w:p>
        </w:tc>
        <w:tc>
          <w:tcPr>
            <w:tcW w:type="dxa" w:w="19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Ticker Item 2</w:t>
            </w:r>
          </w:p>
        </w:tc>
        <w:tc>
          <w:tcPr>
            <w:tcW w:type="dxa" w:w="19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Ticker Item 3</w:t>
            </w:r>
          </w:p>
        </w:tc>
        <w:tc>
          <w:tcPr>
            <w:tcW w:type="dxa" w:w="1726"/>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Ticker Item 4</w:t>
            </w:r>
          </w:p>
        </w:tc>
      </w:tr>
      <w:tr>
        <w:tc>
          <w:tcPr>
            <w:tcW w:type="dxa" w:w="16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Farmer</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Drought Alerts: [N]</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Zones Monitored: 17</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Solar Risk: LOW/HIGH</w:t>
            </w:r>
          </w:p>
        </w:tc>
        <w:tc>
          <w:tcPr>
            <w:tcW w:type="dxa" w:w="17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Next ISRO Launch: [N]d</w:t>
            </w:r>
          </w:p>
        </w:tc>
      </w:tr>
      <w:tr>
        <w:tc>
          <w:tcPr>
            <w:tcW w:type="dxa" w:w="16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Student</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Visible Tonight: [N]</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Asteroids Tracked: [N]</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Active Satellites: 52</w:t>
            </w:r>
          </w:p>
        </w:tc>
        <w:tc>
          <w:tcPr>
            <w:tcW w:type="dxa" w:w="17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Next ISRO Launch: [N]d</w:t>
            </w:r>
          </w:p>
        </w:tc>
      </w:tr>
      <w:tr>
        <w:tc>
          <w:tcPr>
            <w:tcW w:type="dxa" w:w="16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Journalist</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Solar Activity: CALM/ACTIVE</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Drought Zones: [N]</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Asteroid Alerts: [N]</w:t>
            </w:r>
          </w:p>
        </w:tc>
        <w:tc>
          <w:tcPr>
            <w:tcW w:type="dxa" w:w="17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ISRO Launch in: [N]d</w:t>
            </w:r>
          </w:p>
        </w:tc>
      </w:tr>
      <w:tr>
        <w:tc>
          <w:tcPr>
            <w:tcW w:type="dxa" w:w="16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Researcher</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Predictions Verified: [N]</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Active Satellites: 52</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Visible Tonight: [N]</w:t>
            </w:r>
          </w:p>
        </w:tc>
        <w:tc>
          <w:tcPr>
            <w:tcW w:type="dxa" w:w="17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Next ISRO Launch: [N]d</w:t>
            </w:r>
          </w:p>
        </w:tc>
      </w:tr>
      <w:tr>
        <w:tc>
          <w:tcPr>
            <w:tcW w:type="dxa" w:w="16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Policy Maker</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High-Risk Districts: [N]</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Zones Monitored: 17</w:t>
            </w:r>
          </w:p>
        </w:tc>
        <w:tc>
          <w:tcPr>
            <w:tcW w:type="dxa" w:w="19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ISRO Success Rate: 86%</w:t>
            </w:r>
          </w:p>
        </w:tc>
        <w:tc>
          <w:tcPr>
            <w:tcW w:type="dxa" w:w="17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Solar Status: CALM/ACTIVE</w:t>
            </w:r>
          </w:p>
        </w:tc>
      </w:tr>
    </w:tbl>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ticker component should read the current persona from usePersona and render the appropriate set of four items. The values in square brackets are live data fetched from existing endpoints — Drought Alerts from /api/agro/drought, Asteroid Alerts from /api/asteroids/alerts, Solar Activity from NASA DONKI, Next ISRO Launch from /api/launch/schedule.</w:t>
      </w:r>
    </w:p>
    <w:p>
      <w:pPr>
        <w:spacing w:after="60" w:before="60"/>
      </w:pPr>
      <w:r>
        <w:t xml:space="preserve"/>
      </w:r>
    </w:p>
    <w:p>
      <w:pPr>
        <w:spacing w:after="60" w:before="60" w:line="320"/>
        <w:ind w:left="360"/>
        <w:jc w:val="both"/>
      </w:pPr>
      <w:r>
        <w:rPr>
          <w:rFonts w:ascii="Times New Roman" w:cs="Times New Roman" w:eastAsia="Times New Roman" w:hAnsi="Times New Roman"/>
          <w:i/>
          <w:iCs/>
          <w:color w:val="555555"/>
          <w:sz w:val="22"/>
          <w:szCs w:val="22"/>
        </w:rPr>
        <w:t xml:space="preserve">Note: This is a small change with high visible impact. The ticker is the first text element a user reads on every single page. Making it speak the user's language signals immediately that the persona system is doing real work, not just hiding a few tabs.</w:t>
      </w:r>
    </w:p>
    <w:p>
      <w:r>
        <w:br w:type="page"/>
      </w:r>
    </w:p>
    <w:p>
      <w:pPr>
        <w:spacing w:after="160" w:before="360"/>
      </w:pPr>
      <w:r>
        <w:rPr>
          <w:rFonts w:ascii="Times New Roman" w:cs="Times New Roman" w:eastAsia="Times New Roman" w:hAnsi="Times New Roman"/>
          <w:b/>
          <w:bCs/>
          <w:caps/>
          <w:sz w:val="28"/>
          <w:szCs w:val="28"/>
        </w:rPr>
        <w:t xml:space="preserve">Upgrades 6, 7, 8 — Polish and Verification</w:t>
      </w:r>
    </w:p>
    <w:p>
      <w:pPr>
        <w:spacing w:after="60" w:before="60"/>
      </w:pPr>
      <w:r>
        <w:t xml:space="preserve"/>
      </w:r>
    </w:p>
    <w:p>
      <w:pPr>
        <w:spacing w:after="120" w:before="280"/>
      </w:pPr>
      <w:r>
        <w:rPr>
          <w:rFonts w:ascii="Times New Roman" w:cs="Times New Roman" w:eastAsia="Times New Roman" w:hAnsi="Times New Roman"/>
          <w:b/>
          <w:bCs/>
          <w:sz w:val="26"/>
          <w:szCs w:val="26"/>
        </w:rPr>
        <w:t xml:space="preserve">Upgrade 6 — PersonaBanner One-Line Description</w:t>
      </w:r>
    </w:p>
    <w:p>
      <w:pPr>
        <w:spacing w:after="60" w:before="60"/>
      </w:pPr>
      <w:r>
        <w:t xml:space="preserve"/>
      </w:r>
    </w:p>
    <w:p>
      <w:pPr>
        <w:spacing w:after="100" w:before="0"/>
      </w:pPr>
      <w:r>
        <w:rPr>
          <w:rFonts w:ascii="Times New Roman" w:cs="Times New Roman" w:eastAsia="Times New Roman" w:hAnsi="Times New Roman"/>
          <w:i/>
          <w:iCs/>
          <w:color w:val="555555"/>
          <w:sz w:val="22"/>
          <w:szCs w:val="22"/>
        </w:rPr>
        <w:t xml:space="preserve">File to modify: src/components/persona/PersonaBanner.jsx</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banner currently shows 'Viewing as: 🌾 Farmer' with a Switch button. Add one line of descriptive text below the persona name that tells the user what that means for their experience. This text should be static per persona — it does not need to be dynamic.</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Persona</w:t>
            </w:r>
          </w:p>
        </w:tc>
        <w:tc>
          <w:tcPr>
            <w:tcW w:type="dxa" w:w="7026"/>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Description line</w:t>
            </w:r>
          </w:p>
        </w:tc>
      </w:tr>
      <w:tr>
        <w:tc>
          <w:tcPr>
            <w:tcW w:type="dxa" w:w="20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Farmer</w:t>
            </w:r>
          </w:p>
        </w:tc>
        <w:tc>
          <w:tcPr>
            <w:tcW w:type="dxa" w:w="7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Showing agricultural risk, drought alerts, and weather data relevant to farming.</w:t>
            </w:r>
          </w:p>
        </w:tc>
      </w:tr>
      <w:tr>
        <w:tc>
          <w:tcPr>
            <w:tcW w:type="dxa" w:w="20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Student</w:t>
            </w:r>
          </w:p>
        </w:tc>
        <w:tc>
          <w:tcPr>
            <w:tcW w:type="dxa" w:w="7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Full science content with explanations — technical scores available on request.</w:t>
            </w:r>
          </w:p>
        </w:tc>
      </w:tr>
      <w:tr>
        <w:tc>
          <w:tcPr>
            <w:tcW w:type="dxa" w:w="20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Journalist</w:t>
            </w:r>
          </w:p>
        </w:tc>
        <w:tc>
          <w:tcPr>
            <w:tcW w:type="dxa" w:w="7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Story-first view: data narratives, impact figures, and regional risk summaries.</w:t>
            </w:r>
          </w:p>
        </w:tc>
      </w:tr>
      <w:tr>
        <w:tc>
          <w:tcPr>
            <w:tcW w:type="dxa" w:w="20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Researcher</w:t>
            </w:r>
          </w:p>
        </w:tc>
        <w:tc>
          <w:tcPr>
            <w:tcW w:type="dxa" w:w="7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No description shown — Researcher persona has no banner per spec.</w:t>
            </w:r>
          </w:p>
        </w:tc>
      </w:tr>
      <w:tr>
        <w:tc>
          <w:tcPr>
            <w:tcW w:type="dxa" w:w="20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 Policy Maker</w:t>
            </w:r>
          </w:p>
        </w:tc>
        <w:tc>
          <w:tcPr>
            <w:tcW w:type="dxa" w:w="70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Regional risk overview, economic impact data, and mission reliability statistics.</w:t>
            </w:r>
          </w:p>
        </w:tc>
      </w:tr>
    </w:tbl>
    <w:p>
      <w:pPr>
        <w:spacing w:after="60" w:before="60"/>
      </w:pPr>
      <w:r>
        <w:t xml:space="preserve"/>
      </w:r>
    </w:p>
    <w:p>
      <w:pPr>
        <w:pBdr>
          <w:bottom w:val="single" w:color="333333" w:sz="6"/>
        </w:pBdr>
        <w:spacing w:after="100" w:before="100"/>
      </w:pPr>
      <w:r>
        <w:t xml:space="preserve"/>
      </w:r>
    </w:p>
    <w:p>
      <w:pPr>
        <w:spacing w:after="60" w:before="60"/>
      </w:pPr>
      <w:r>
        <w:t xml:space="preserve"/>
      </w:r>
    </w:p>
    <w:p>
      <w:pPr>
        <w:spacing w:after="120" w:before="280"/>
      </w:pPr>
      <w:r>
        <w:rPr>
          <w:rFonts w:ascii="Times New Roman" w:cs="Times New Roman" w:eastAsia="Times New Roman" w:hAnsi="Times New Roman"/>
          <w:b/>
          <w:bCs/>
          <w:sz w:val="26"/>
          <w:szCs w:val="26"/>
        </w:rPr>
        <w:t xml:space="preserve">Upgrade 7 — Full Access Mode Indicator for Researcher</w:t>
      </w:r>
    </w:p>
    <w:p>
      <w:pPr>
        <w:spacing w:after="60" w:before="60"/>
      </w:pPr>
      <w:r>
        <w:t xml:space="preserve"/>
      </w:r>
    </w:p>
    <w:p>
      <w:pPr>
        <w:spacing w:after="100" w:before="0"/>
      </w:pPr>
      <w:r>
        <w:rPr>
          <w:rFonts w:ascii="Times New Roman" w:cs="Times New Roman" w:eastAsia="Times New Roman" w:hAnsi="Times New Roman"/>
          <w:i/>
          <w:iCs/>
          <w:color w:val="555555"/>
          <w:sz w:val="22"/>
          <w:szCs w:val="22"/>
        </w:rPr>
        <w:t xml:space="preserve">File to modify: src/components/dashboard/DashboardLayout.jsx — add a subtle indicator near the persona area in the header</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The Researcher persona sees no banner and no toggle, which is correct per spec. But this means a Researcher has no visible indication that the persona system is active at all. They might not realise that other personas see a filtered version of the platform — which is actually a feature worth knowing about, especially in a demo context.</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Add a small, unobtrusive chip in the header area next to the user avatar — only visible when the Researcher persona is active. The chip reads: 'Full Access' with a blue border and no background fill. It should have a tooltip on hover: 'You are in Researcher mode — all data, models, and evidence chains are visible. Other personas see a simplified view.' Clicking it opens the PersonaSelector so the researcher can switch to another persona to preview what they see.</w:t>
      </w:r>
    </w:p>
    <w:p>
      <w:pPr>
        <w:spacing w:after="60" w:before="60"/>
      </w:pPr>
      <w:r>
        <w:t xml:space="preserve"/>
      </w:r>
    </w:p>
    <w:p>
      <w:pPr>
        <w:pBdr>
          <w:bottom w:val="single" w:color="333333" w:sz="6"/>
        </w:pBdr>
        <w:spacing w:after="100" w:before="100"/>
      </w:pPr>
      <w:r>
        <w:t xml:space="preserve"/>
      </w:r>
    </w:p>
    <w:p>
      <w:pPr>
        <w:spacing w:after="60" w:before="60"/>
      </w:pPr>
      <w:r>
        <w:t xml:space="preserve"/>
      </w:r>
    </w:p>
    <w:p>
      <w:pPr>
        <w:spacing w:after="120" w:before="280"/>
      </w:pPr>
      <w:r>
        <w:rPr>
          <w:rFonts w:ascii="Times New Roman" w:cs="Times New Roman" w:eastAsia="Times New Roman" w:hAnsi="Times New Roman"/>
          <w:b/>
          <w:bCs/>
          <w:sz w:val="26"/>
          <w:szCs w:val="26"/>
        </w:rPr>
        <w:t xml:space="preserve">Upgrade 8 — Verify Simple/Technical Toggle Hidden for Researcher</w:t>
      </w:r>
    </w:p>
    <w:p>
      <w:pPr>
        <w:spacing w:after="60" w:before="60"/>
      </w:pPr>
      <w:r>
        <w:t xml:space="preserve"/>
      </w:r>
    </w:p>
    <w:p>
      <w:pPr>
        <w:spacing w:after="100" w:before="0"/>
      </w:pPr>
      <w:r>
        <w:rPr>
          <w:rFonts w:ascii="Times New Roman" w:cs="Times New Roman" w:eastAsia="Times New Roman" w:hAnsi="Times New Roman"/>
          <w:i/>
          <w:iCs/>
          <w:color w:val="555555"/>
          <w:sz w:val="22"/>
          <w:szCs w:val="22"/>
        </w:rPr>
        <w:t xml:space="preserve">File to verify: src/components/persona/PlainEnglishToggle.jsx</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Per the Phase 1 spec, the Researcher persona should not see the Simple/Technical toggle — they always see the full technical view. This upgrade is a verification step, not necessarily new work. Confirm the following:</w:t>
      </w:r>
    </w:p>
    <w:p>
      <w:pPr>
        <w:spacing w:after="60" w:before="60"/>
      </w:pPr>
      <w:r>
        <w:t xml:space="preserve"/>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Open the app with the Researcher persona active.</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Check the header — the Simple/Technical toggle should not be visible at all. If it is visible, it means the PlainEnglishToggle component is not checking the persona before rendering.</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If the toggle is visible but non-functional (clicking it does nothing), that is worse than it being hidden — it looks broken. Either hide it completely or make it functional.</w:t>
      </w:r>
    </w:p>
    <w:p>
      <w:pPr>
        <w:pStyle w:val="ListParagraph"/>
        <w:numPr>
          <w:ilvl w:val="0"/>
          <w:numId w:val="2"/>
        </w:numPr>
        <w:spacing w:after="60" w:before="60" w:line="340"/>
        <w:jc w:val="both"/>
      </w:pPr>
      <w:r>
        <w:rPr>
          <w:rFonts w:ascii="Times New Roman" w:cs="Times New Roman" w:eastAsia="Times New Roman" w:hAnsi="Times New Roman"/>
          <w:sz w:val="24"/>
          <w:szCs w:val="24"/>
        </w:rPr>
        <w:t xml:space="preserve">The fix if it is visible: in PlainEnglishToggle.jsx, read the current persona from usePersona. If persona is Researcher, return null from the component.</w:t>
      </w:r>
    </w:p>
    <w:p>
      <w:pPr>
        <w:spacing w:after="60" w:before="60"/>
      </w:pPr>
      <w:r>
        <w:t xml:space="preserve"/>
      </w:r>
    </w:p>
    <w:p>
      <w:pPr>
        <w:spacing w:after="60" w:before="60" w:line="320"/>
        <w:ind w:left="360"/>
        <w:jc w:val="both"/>
      </w:pPr>
      <w:r>
        <w:rPr>
          <w:rFonts w:ascii="Times New Roman" w:cs="Times New Roman" w:eastAsia="Times New Roman" w:hAnsi="Times New Roman"/>
          <w:i/>
          <w:iCs/>
          <w:color w:val="8B3A00"/>
          <w:sz w:val="22"/>
          <w:szCs w:val="22"/>
        </w:rPr>
        <w:t xml:space="preserve">⚠  A UI element that is visible but does nothing is more damaging to a demo than a missing feature. Evaluators who click a toggle and see nothing happen will assume the system is broken. If you cannot make it work for Researcher, hide it unconditionally for that persona.</w:t>
      </w:r>
    </w:p>
    <w:p>
      <w:r>
        <w:br w:type="page"/>
      </w:r>
    </w:p>
    <w:p>
      <w:pPr>
        <w:spacing w:after="160" w:before="360"/>
      </w:pPr>
      <w:r>
        <w:rPr>
          <w:rFonts w:ascii="Times New Roman" w:cs="Times New Roman" w:eastAsia="Times New Roman" w:hAnsi="Times New Roman"/>
          <w:b/>
          <w:bCs/>
          <w:caps/>
          <w:sz w:val="28"/>
          <w:szCs w:val="28"/>
        </w:rPr>
        <w:t xml:space="preserve">Implementation Order</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Complete these in order. Each upgrade is self-contained — you do not need to finish one to start the next, but this ordering minimises the risk of regressions.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6326"/>
      </w:tblGrid>
      <w:tr>
        <w:tc>
          <w:tcPr>
            <w:tcW w:type="dxa" w:w="5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Step</w:t>
            </w:r>
          </w:p>
        </w:tc>
        <w:tc>
          <w:tcPr>
            <w:tcW w:type="dxa" w:w="2200"/>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Upgrade</w:t>
            </w:r>
          </w:p>
        </w:tc>
        <w:tc>
          <w:tcPr>
            <w:tcW w:type="dxa" w:w="6326"/>
            <w:tcBorders>
              <w:top w:val="single" w:color="BBBBBB" w:sz="1"/>
              <w:left w:val="single" w:color="BBBBBB" w:sz="1"/>
              <w:bottom w:val="single" w:color="BBBBBB" w:sz="1"/>
              <w:right w:val="single" w:color="BBBBBB" w:sz="1"/>
            </w:tcBorders>
            <w:shd w:fill="1E2D40" w:val="clear"/>
            <w:tcMar>
              <w:top w:type="dxa" w:w="90"/>
              <w:left w:type="dxa" w:w="130"/>
              <w:bottom w:type="dxa" w:w="90"/>
              <w:right w:type="dxa" w:w="130"/>
            </w:tcMar>
          </w:tcPr>
          <w:p>
            <w:r>
              <w:rPr>
                <w:rFonts w:ascii="Times New Roman" w:cs="Times New Roman" w:eastAsia="Times New Roman" w:hAnsi="Times New Roman"/>
                <w:b/>
                <w:bCs/>
                <w:color w:val="FFFFFF"/>
                <w:sz w:val="22"/>
                <w:szCs w:val="22"/>
              </w:rPr>
              <w:t xml:space="preserve">Why This Order</w:t>
            </w:r>
          </w:p>
        </w:tc>
      </w:tr>
      <w:tr>
        <w:tc>
          <w:tcPr>
            <w:tcW w:type="dxa" w:w="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Upgrade 8 — Verify toggle hidden for Researcher</w:t>
            </w:r>
          </w:p>
        </w:tc>
        <w:tc>
          <w:tcPr>
            <w:tcW w:type="dxa" w:w="63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5-minute check. Do it now before anything else so you know the baseline is clean.</w:t>
            </w:r>
          </w:p>
        </w:tc>
      </w:tr>
      <w:tr>
        <w:tc>
          <w:tcPr>
            <w:tcW w:type="dxa" w:w="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Upgrade 1 — Persona-aware query suggestions</w:t>
            </w:r>
          </w:p>
        </w:tc>
        <w:tc>
          <w:tcPr>
            <w:tcW w:type="dxa" w:w="63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Highest visible impact, frontend only, no risk of breaking existing functionality.</w:t>
            </w:r>
          </w:p>
        </w:tc>
      </w:tr>
      <w:tr>
        <w:tc>
          <w:tcPr>
            <w:tcW w:type="dxa" w:w="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Upgrade 2 — simplify param in backend + Synthesiser</w:t>
            </w:r>
          </w:p>
        </w:tc>
        <w:tc>
          <w:tcPr>
            <w:tcW w:type="dxa" w:w="63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Depends on nothing. Changes backend prompt logic only — no schema changes.</w:t>
            </w:r>
          </w:p>
        </w:tc>
      </w:tr>
      <w:tr>
        <w:tc>
          <w:tcPr>
            <w:tcW w:type="dxa" w:w="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Upgrade 5 — Persona-aware ticker</w:t>
            </w:r>
          </w:p>
        </w:tc>
        <w:tc>
          <w:tcPr>
            <w:tcW w:type="dxa" w:w="63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Frontend only, high visibility, isolated component change.</w:t>
            </w:r>
          </w:p>
        </w:tc>
      </w:tr>
      <w:tr>
        <w:tc>
          <w:tcPr>
            <w:tcW w:type="dxa" w:w="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Upgrade 6 — PersonaBanner description line</w:t>
            </w:r>
          </w:p>
        </w:tc>
        <w:tc>
          <w:tcPr>
            <w:tcW w:type="dxa" w:w="63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30-minute change, makes the persona system self-explanatory.</w:t>
            </w:r>
          </w:p>
        </w:tc>
      </w:tr>
      <w:tr>
        <w:tc>
          <w:tcPr>
            <w:tcW w:type="dxa" w:w="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Upgrade 3 — Policy Maker dashboard variant</w:t>
            </w:r>
          </w:p>
        </w:tc>
        <w:tc>
          <w:tcPr>
            <w:tcW w:type="dxa" w:w="63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Requires Upgrades 1+2 to be done first so the query suggestions and plain English are ready.</w:t>
            </w:r>
          </w:p>
        </w:tc>
      </w:tr>
      <w:tr>
        <w:tc>
          <w:tcPr>
            <w:tcW w:type="dxa" w:w="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7</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Upgrade 4 — Journalist story angles card</w:t>
            </w:r>
          </w:p>
        </w:tc>
        <w:tc>
          <w:tcPr>
            <w:tcW w:type="dxa" w:w="63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Requires live data from multiple endpoints — do after other frontend changes are stable.</w:t>
            </w:r>
          </w:p>
        </w:tc>
      </w:tr>
      <w:tr>
        <w:tc>
          <w:tcPr>
            <w:tcW w:type="dxa" w:w="500"/>
            <w:tcBorders>
              <w:top w:val="single" w:color="BBBBBB" w:sz="1"/>
              <w:left w:val="single" w:color="BBBBBB" w:sz="1"/>
              <w:bottom w:val="single" w:color="BBBBBB" w:sz="1"/>
              <w:right w:val="single" w:color="BBBBBB" w:sz="1"/>
            </w:tcBorders>
            <w:shd w:fill="F0F4F8"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8</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Upgrade 7 — Researcher full access chip</w:t>
            </w:r>
          </w:p>
        </w:tc>
        <w:tc>
          <w:tcPr>
            <w:tcW w:type="dxa" w:w="6326"/>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Times New Roman" w:cs="Times New Roman" w:eastAsia="Times New Roman" w:hAnsi="Times New Roman"/>
                <w:b w:val="false"/>
                <w:bCs w:val="false"/>
                <w:color w:val="000000"/>
                <w:sz w:val="22"/>
                <w:szCs w:val="22"/>
              </w:rPr>
              <w:t xml:space="preserve">Last because it is lowest priority and purely cosmetic.</w:t>
            </w:r>
          </w:p>
        </w:tc>
      </w:tr>
    </w:tbl>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Total estimated time: 12 to 15 hours. Upgrades 1 through 6 alone (without 7 and 8) represent the complete meaningful Phase 2 and should take 10 to 13 hours.</w:t>
      </w:r>
    </w:p>
    <w:p>
      <w:r>
        <w:br w:type="page"/>
      </w:r>
    </w:p>
    <w:p>
      <w:pPr>
        <w:spacing w:after="160" w:before="360"/>
      </w:pPr>
      <w:r>
        <w:rPr>
          <w:rFonts w:ascii="Times New Roman" w:cs="Times New Roman" w:eastAsia="Times New Roman" w:hAnsi="Times New Roman"/>
          <w:b/>
          <w:bCs/>
          <w:caps/>
          <w:sz w:val="28"/>
          <w:szCs w:val="28"/>
        </w:rPr>
        <w:t xml:space="preserve">Testing Checklist — Phase 2</w:t>
      </w:r>
    </w:p>
    <w:p>
      <w:pPr>
        <w:spacing w:after="60" w:before="60"/>
      </w:pPr>
      <w:r>
        <w:t xml:space="preserve"/>
      </w:r>
    </w:p>
    <w:p>
      <w:pPr>
        <w:spacing w:after="80" w:before="80" w:line="360"/>
        <w:jc w:val="both"/>
      </w:pPr>
      <w:r>
        <w:rPr>
          <w:rFonts w:ascii="Times New Roman" w:cs="Times New Roman" w:eastAsia="Times New Roman" w:hAnsi="Times New Roman"/>
          <w:sz w:val="24"/>
          <w:szCs w:val="24"/>
        </w:rPr>
        <w:t xml:space="preserve">Test each persona in sequence. Use incognito mode or clear localStorage between persona switches to simulate a fresh visit.</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Farmer Persona</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Ticker shows: Drought Alerts, Zones Monitored, Solar Risk, Next ISRO Launch — no mention of 'Predictions Verified' or technical scores.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AskAstroGeo input shows the four farming-specific suggestion chips on first load.</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Clicking 'Is it safe to irrigate in Marathwada this week?' sends the query and returns a plain-English response — no Kp-index values, no model names, no Cypher paths in the answer.</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PersonaBanner shows 'Viewing as: Farmer' with the one-line agricultural description below it.</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Dashboard shows Policy Maker cards are NOT shown — Policy Maker variant is persona-specific.</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Simple/Technical toggle is visible in header and clicking it changes the AskAstroGeo response language.</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Policy Maker Persona</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Dashboard shows the four Policy Maker cards: Regional Drought Risk, Solar Storm Economic Impact, ISRO Mission Reliability, Vegetation Loss by Region.</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Regional Drought Risk card loads data from the API and shows at least one district with a risk level.</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Solar Storm Economic Impact card shows the $500M figure and current DONKI solar status.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ISRO Mission Reliability card shows total launches (108) and a success rate percentage.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Ticker shows: High-Risk Districts, Zones Monitored, ISRO Success Rate, Solar Status.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AskAstroGeo suggestions are policy-relevant (no technical queries visible).</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Journalist Persona</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Story Angles card appears at the top of the dashboard above the feature grid.</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All three story angles are populated with real data values — no [placeholder] text visible.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Each story angle has an 'Ask AstroGeo about this' link that pre-fills the input correctly.</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Clicking a story angle link and submitting returns a journalist-readable response (plain English mode active).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Ticker shows: Solar Activity, Drought Zones, Asteroid Alerts, ISRO Launch.</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Researcher Persona</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No banner visible anywhere on the page.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No Simple/Technical toggle visible in the header.</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Small 'Full Access' chip visible near the user avatar in the header.</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Hovering the chip shows the tooltip explaining full access mode.</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Clicking the chip opens the PersonaSelector overlay.</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AskAstroGeo returns full technical evidence chains with Kp-index values, SHAP scores, and graph paths — simplify=false is being sent.</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Student Persona</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Suggestion chips are educational and explanatory — not action-oriented like Farmer.</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AskAstroGeo returns moderately technical responses — more detailed than Farmer but less raw than Researcher.</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Simple/Technical toggle is visible. Simple mode sends simplify=true; Technical mode sends simplify=false.</w:t>
      </w:r>
    </w:p>
    <w:p>
      <w:pPr>
        <w:spacing w:after="60" w:before="60"/>
      </w:pPr>
      <w:r>
        <w:t xml:space="preserve"/>
      </w:r>
    </w:p>
    <w:p>
      <w:pPr>
        <w:pBdr>
          <w:bottom w:val="single" w:color="CCCCCC" w:sz="2"/>
        </w:pBdr>
        <w:spacing w:after="80" w:before="200"/>
      </w:pPr>
      <w:r>
        <w:rPr>
          <w:rFonts w:ascii="Times New Roman" w:cs="Times New Roman" w:eastAsia="Times New Roman" w:hAnsi="Times New Roman"/>
          <w:b/>
          <w:bCs/>
          <w:i/>
          <w:iCs/>
          <w:sz w:val="24"/>
          <w:szCs w:val="24"/>
        </w:rPr>
        <w:t xml:space="preserve">Cross-persona verification</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Switch from Farmer to Researcher: AskAstroGeo suggestion chips update immediately to researcher queries.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Switch from Researcher to Policy Maker: Policy Maker dashboard cards appear, Full Access chip disappears, banner appears.</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Refresh the page with any persona active: persona is restored from localStorage, selector is not shown again.</w:t>
      </w:r>
    </w:p>
    <w:p>
      <w:pPr>
        <w:pStyle w:val="ListParagraph"/>
        <w:numPr>
          <w:ilvl w:val="0"/>
          <w:numId w:val="3"/>
        </w:numPr>
        <w:spacing w:after="60" w:before="60" w:line="340"/>
        <w:jc w:val="both"/>
      </w:pPr>
      <w:r>
        <w:rPr>
          <w:rFonts w:ascii="Times New Roman" w:cs="Times New Roman" w:eastAsia="Times New Roman" w:hAnsi="Times New Roman"/>
          <w:sz w:val="24"/>
          <w:szCs w:val="24"/>
        </w:rPr>
        <w:t xml:space="preserve">Clear localStorage and reload: PersonaSelector full-screen overlay appears.</w:t>
      </w:r>
    </w:p>
    <w:sectPr>
      <w:headerReference w:type="default" r:id="rId7"/>
      <w:footerReference w:type="default" r:id="rId8"/>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Times New Roman" w:cs="Times New Roman" w:eastAsia="Times New Roman" w:hAnsi="Times New Roman"/>
        <w:i/>
        <w:iCs/>
        <w:sz w:val="20"/>
        <w:szCs w:val="20"/>
      </w:rPr>
      <w:t xml:space="preserve">AstroGeo Project — Internal Spec</w:t>
    </w:r>
    <w:r>
      <w:t xml:space="preserve">	</w:t>
    </w:r>
    <w:r>
      <w:rPr>
        <w:rFonts w:ascii="Times New Roman" w:cs="Times New Roman" w:eastAsia="Times New Roman" w:hAnsi="Times New Roman"/>
        <w:i/>
        <w:iCs/>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4444" w:sz="4"/>
      </w:pBdr>
      <w:jc w:val="right"/>
    </w:pPr>
    <w:r>
      <w:rPr>
        <w:rFonts w:ascii="Times New Roman" w:cs="Times New Roman" w:eastAsia="Times New Roman" w:hAnsi="Times New Roman"/>
        <w:i/>
        <w:iCs/>
        <w:sz w:val="20"/>
        <w:szCs w:val="20"/>
      </w:rPr>
      <w:t xml:space="preserve">AstroGeo — Persona UX Phase 2 Upgrade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2026-04-19T14:09:03.739Z</dcterms:created>
  <dcterms:modified xsi:type="dcterms:W3CDTF">2026-04-19T14:09:03.740Z</dcterms:modified>
</cp:coreProperties>
</file>

<file path=docProps/custom.xml><?xml version="1.0" encoding="utf-8"?>
<Properties xmlns="http://schemas.openxmlformats.org/officeDocument/2006/custom-properties" xmlns:vt="http://schemas.openxmlformats.org/officeDocument/2006/docPropsVTypes"/>
</file>