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69F" w:rsidRPr="0015269F" w:rsidRDefault="0015269F" w:rsidP="0015269F">
      <w:pPr>
        <w:widowControl/>
        <w:spacing w:line="900" w:lineRule="atLeast"/>
        <w:jc w:val="center"/>
        <w:rPr>
          <w:rFonts w:ascii="微软雅黑" w:eastAsia="微软雅黑" w:hAnsi="微软雅黑" w:cs="宋体"/>
          <w:color w:val="333333"/>
          <w:kern w:val="0"/>
          <w:sz w:val="45"/>
          <w:szCs w:val="45"/>
        </w:rPr>
      </w:pPr>
      <w:r w:rsidRPr="0015269F">
        <w:rPr>
          <w:rFonts w:ascii="微软雅黑" w:eastAsia="微软雅黑" w:hAnsi="微软雅黑" w:cs="宋体" w:hint="eastAsia"/>
          <w:color w:val="333333"/>
          <w:kern w:val="0"/>
          <w:sz w:val="45"/>
          <w:szCs w:val="45"/>
        </w:rPr>
        <w:t>百亿融资助力中小企业复工复产</w:t>
      </w:r>
    </w:p>
    <w:p w:rsidR="0015269F" w:rsidRPr="0015269F" w:rsidRDefault="0015269F" w:rsidP="0015269F">
      <w:pPr>
        <w:widowControl/>
        <w:jc w:val="center"/>
        <w:rPr>
          <w:rFonts w:ascii="微软雅黑" w:eastAsia="微软雅黑" w:hAnsi="微软雅黑" w:cs="宋体" w:hint="eastAsia"/>
          <w:color w:val="666666"/>
          <w:kern w:val="0"/>
          <w:sz w:val="23"/>
          <w:szCs w:val="23"/>
        </w:rPr>
      </w:pPr>
      <w:r w:rsidRPr="0015269F">
        <w:rPr>
          <w:rFonts w:ascii="微软雅黑" w:eastAsia="微软雅黑" w:hAnsi="微软雅黑" w:cs="宋体" w:hint="eastAsia"/>
          <w:color w:val="666666"/>
          <w:kern w:val="0"/>
          <w:sz w:val="23"/>
          <w:szCs w:val="23"/>
        </w:rPr>
        <w:t>发布日期：2020-02-08 07:37 来源：新华日报 浏览次数：142次 字体：[大 中 小]</w:t>
      </w:r>
    </w:p>
    <w:p w:rsidR="0015269F" w:rsidRPr="0015269F" w:rsidRDefault="0015269F" w:rsidP="0015269F">
      <w:pPr>
        <w:widowControl/>
        <w:spacing w:after="240" w:line="540" w:lineRule="atLeast"/>
        <w:ind w:firstLine="480"/>
        <w:jc w:val="left"/>
        <w:rPr>
          <w:rFonts w:ascii="宋体" w:eastAsia="宋体" w:hAnsi="宋体" w:cs="宋体" w:hint="eastAsia"/>
          <w:color w:val="000000"/>
          <w:kern w:val="0"/>
          <w:sz w:val="27"/>
          <w:szCs w:val="27"/>
        </w:rPr>
      </w:pPr>
      <w:r w:rsidRPr="0015269F">
        <w:rPr>
          <w:rFonts w:ascii="宋体" w:eastAsia="宋体" w:hAnsi="宋体" w:cs="宋体" w:hint="eastAsia"/>
          <w:color w:val="000000"/>
          <w:kern w:val="0"/>
          <w:sz w:val="27"/>
          <w:szCs w:val="27"/>
        </w:rPr>
        <w:t>2月7日，省工业和信息化厅会同中信银行南京分行为全省中小企业复工复产提供疫情专项融资额度100亿元，合力帮助中小企业纾解疫情影响。</w:t>
      </w:r>
    </w:p>
    <w:p w:rsidR="0015269F" w:rsidRPr="0015269F" w:rsidRDefault="0015269F" w:rsidP="0015269F">
      <w:pPr>
        <w:widowControl/>
        <w:spacing w:after="240" w:line="540" w:lineRule="atLeast"/>
        <w:ind w:firstLine="480"/>
        <w:jc w:val="left"/>
        <w:rPr>
          <w:rFonts w:ascii="宋体" w:eastAsia="宋体" w:hAnsi="宋体" w:cs="宋体" w:hint="eastAsia"/>
          <w:color w:val="000000"/>
          <w:kern w:val="0"/>
          <w:sz w:val="27"/>
          <w:szCs w:val="27"/>
        </w:rPr>
      </w:pPr>
      <w:r w:rsidRPr="0015269F">
        <w:rPr>
          <w:rFonts w:ascii="宋体" w:eastAsia="宋体" w:hAnsi="宋体" w:cs="宋体" w:hint="eastAsia"/>
          <w:color w:val="000000"/>
          <w:kern w:val="0"/>
          <w:sz w:val="27"/>
          <w:szCs w:val="27"/>
        </w:rPr>
        <w:t>专项融资将对有发展前景但受疫情影响出现暂时性生产经营困难的中小企业，尤其是专精特新企业予以展期或续贷，不得盲目抽贷、断贷、压贷；并重点支持对疫情使用的医用防护服、医用口罩、医用护目镜、新型冠状病毒检测试剂盒、负压救护车、消毒机、84消毒液、红外测温仪和相关药品等重要医用物资及其生产原料、应急物资企业的融资需求。</w:t>
      </w:r>
    </w:p>
    <w:p w:rsidR="0015269F" w:rsidRPr="0015269F" w:rsidRDefault="0015269F" w:rsidP="0015269F">
      <w:pPr>
        <w:widowControl/>
        <w:spacing w:after="240" w:line="540" w:lineRule="atLeast"/>
        <w:ind w:firstLine="480"/>
        <w:jc w:val="left"/>
        <w:rPr>
          <w:rFonts w:ascii="宋体" w:eastAsia="宋体" w:hAnsi="宋体" w:cs="宋体" w:hint="eastAsia"/>
          <w:color w:val="000000"/>
          <w:kern w:val="0"/>
          <w:sz w:val="27"/>
          <w:szCs w:val="27"/>
        </w:rPr>
      </w:pPr>
      <w:r w:rsidRPr="0015269F">
        <w:rPr>
          <w:rFonts w:ascii="宋体" w:eastAsia="宋体" w:hAnsi="宋体" w:cs="宋体" w:hint="eastAsia"/>
          <w:color w:val="000000"/>
          <w:kern w:val="0"/>
          <w:sz w:val="27"/>
          <w:szCs w:val="27"/>
        </w:rPr>
        <w:t>中信银行南京分行将全力满足企业的合理融资需求，确保2020年小微企业信贷余额不低于2019年同期余额。进一步降低中小企业融资成本，在疫情防控期间，中信银行南京分行对符合条件安全复工复产和生产疫情防控物资的中小企业提供贷款支持，在原有贷款利率水平上下浮10%以上。该行还将对工信部门推荐企业开辟绿色审批通道，享受快捷审批和放款流程，并承诺收到需求1个工作日内主动对接相关企业。对疫情期间通过中信银行对公电子银行支付转账功能办理转账汇款的生产疫情防控类客户和受疫情影响复工的生产企业，手续费全免。</w:t>
      </w:r>
    </w:p>
    <w:p w:rsidR="003815CE" w:rsidRPr="0015269F" w:rsidRDefault="003815CE">
      <w:bookmarkStart w:id="0" w:name="_GoBack"/>
      <w:bookmarkEnd w:id="0"/>
    </w:p>
    <w:sectPr w:rsidR="003815CE" w:rsidRPr="0015269F"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9F"/>
    <w:rsid w:val="00014B9A"/>
    <w:rsid w:val="00025649"/>
    <w:rsid w:val="00030A50"/>
    <w:rsid w:val="00050B6B"/>
    <w:rsid w:val="00054557"/>
    <w:rsid w:val="000A7E09"/>
    <w:rsid w:val="000B7461"/>
    <w:rsid w:val="000C1891"/>
    <w:rsid w:val="000C4D17"/>
    <w:rsid w:val="000C56A7"/>
    <w:rsid w:val="000C6A49"/>
    <w:rsid w:val="000F2B89"/>
    <w:rsid w:val="00112DCA"/>
    <w:rsid w:val="0015269F"/>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35E0"/>
  <w15:chartTrackingRefBased/>
  <w15:docId w15:val="{6FFE41FC-D851-7640-849E-4E55DD94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269F"/>
  </w:style>
  <w:style w:type="paragraph" w:styleId="a3">
    <w:name w:val="Normal (Web)"/>
    <w:basedOn w:val="a"/>
    <w:uiPriority w:val="99"/>
    <w:semiHidden/>
    <w:unhideWhenUsed/>
    <w:rsid w:val="0015269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17435">
      <w:bodyDiv w:val="1"/>
      <w:marLeft w:val="0"/>
      <w:marRight w:val="0"/>
      <w:marTop w:val="0"/>
      <w:marBottom w:val="0"/>
      <w:divBdr>
        <w:top w:val="none" w:sz="0" w:space="0" w:color="auto"/>
        <w:left w:val="none" w:sz="0" w:space="0" w:color="auto"/>
        <w:bottom w:val="none" w:sz="0" w:space="0" w:color="auto"/>
        <w:right w:val="none" w:sz="0" w:space="0" w:color="auto"/>
      </w:divBdr>
      <w:divsChild>
        <w:div w:id="2050915621">
          <w:marLeft w:val="0"/>
          <w:marRight w:val="0"/>
          <w:marTop w:val="0"/>
          <w:marBottom w:val="0"/>
          <w:divBdr>
            <w:top w:val="none" w:sz="0" w:space="11" w:color="auto"/>
            <w:left w:val="none" w:sz="0" w:space="0" w:color="auto"/>
            <w:bottom w:val="single" w:sz="6" w:space="17" w:color="D9D9D9"/>
            <w:right w:val="none" w:sz="0" w:space="0" w:color="auto"/>
          </w:divBdr>
        </w:div>
      </w:divsChild>
    </w:div>
    <w:div w:id="1022124270">
      <w:bodyDiv w:val="1"/>
      <w:marLeft w:val="0"/>
      <w:marRight w:val="0"/>
      <w:marTop w:val="0"/>
      <w:marBottom w:val="0"/>
      <w:divBdr>
        <w:top w:val="none" w:sz="0" w:space="0" w:color="auto"/>
        <w:left w:val="none" w:sz="0" w:space="0" w:color="auto"/>
        <w:bottom w:val="none" w:sz="0" w:space="0" w:color="auto"/>
        <w:right w:val="none" w:sz="0" w:space="0" w:color="auto"/>
      </w:divBdr>
      <w:divsChild>
        <w:div w:id="1060716717">
          <w:marLeft w:val="0"/>
          <w:marRight w:val="0"/>
          <w:marTop w:val="0"/>
          <w:marBottom w:val="0"/>
          <w:divBdr>
            <w:top w:val="none" w:sz="0" w:space="11" w:color="auto"/>
            <w:left w:val="none" w:sz="0" w:space="0" w:color="auto"/>
            <w:bottom w:val="single" w:sz="6" w:space="17"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2020-02-09T09:55:00Z</dcterms:created>
  <dcterms:modified xsi:type="dcterms:W3CDTF">2020-02-09T09:56:00Z</dcterms:modified>
</cp:coreProperties>
</file>