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6C" w:rsidRDefault="008D4E6C" w:rsidP="008D4E6C">
      <w:pPr>
        <w:pStyle w:val="sptitle"/>
        <w:spacing w:before="0" w:beforeAutospacing="0" w:after="0" w:afterAutospacing="0" w:line="750" w:lineRule="atLeast"/>
        <w:jc w:val="center"/>
        <w:rPr>
          <w:rFonts w:ascii="微软雅黑" w:eastAsia="微软雅黑" w:hAnsi="微软雅黑"/>
          <w:b/>
          <w:bCs/>
          <w:color w:val="000000"/>
          <w:sz w:val="36"/>
          <w:szCs w:val="36"/>
        </w:rPr>
      </w:pPr>
      <w:r>
        <w:rPr>
          <w:rFonts w:ascii="微软雅黑" w:eastAsia="微软雅黑" w:hAnsi="微软雅黑" w:hint="eastAsia"/>
          <w:b/>
          <w:bCs/>
          <w:color w:val="000000"/>
          <w:sz w:val="36"/>
          <w:szCs w:val="36"/>
        </w:rPr>
        <w:t>江西省人民政府印发关于有效应对疫情稳定经济增长20条政策措施的通知</w:t>
      </w:r>
    </w:p>
    <w:p w:rsidR="008D4E6C" w:rsidRDefault="008D4E6C" w:rsidP="008D4E6C">
      <w:pPr>
        <w:pStyle w:val="a3"/>
        <w:spacing w:before="0" w:beforeAutospacing="0" w:after="150" w:afterAutospacing="0" w:line="480" w:lineRule="atLeast"/>
        <w:jc w:val="both"/>
        <w:rPr>
          <w:rFonts w:ascii="微软雅黑" w:eastAsia="微软雅黑" w:hAnsi="微软雅黑" w:hint="eastAsia"/>
          <w:color w:val="333333"/>
        </w:rPr>
      </w:pPr>
      <w:r>
        <w:rPr>
          <w:rFonts w:ascii="微软雅黑" w:eastAsia="微软雅黑" w:hAnsi="微软雅黑" w:hint="eastAsia"/>
          <w:color w:val="333333"/>
        </w:rPr>
        <w:t>各市、县（区）人民政府，赣江新区管委会，省政府各部门：</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现将《关于有效应对疫情稳定经济增长20条政策措施》印发给你们，请认真贯彻执行。</w:t>
      </w:r>
    </w:p>
    <w:p w:rsidR="008D4E6C" w:rsidRDefault="008D4E6C" w:rsidP="008D4E6C">
      <w:pPr>
        <w:pStyle w:val="a3"/>
        <w:spacing w:before="0" w:beforeAutospacing="0" w:after="150" w:afterAutospacing="0" w:line="480" w:lineRule="atLeast"/>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2020年2月4日　　</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（此件主动公开）</w:t>
      </w:r>
    </w:p>
    <w:p w:rsidR="008D4E6C" w:rsidRDefault="008D4E6C" w:rsidP="008D4E6C">
      <w:pPr>
        <w:pStyle w:val="a3"/>
        <w:spacing w:before="0" w:beforeAutospacing="0" w:after="150" w:afterAutospacing="0" w:line="480" w:lineRule="atLeast"/>
        <w:jc w:val="center"/>
        <w:rPr>
          <w:rFonts w:ascii="微软雅黑" w:eastAsia="微软雅黑" w:hAnsi="微软雅黑" w:hint="eastAsia"/>
          <w:color w:val="333333"/>
        </w:rPr>
      </w:pPr>
      <w:r>
        <w:rPr>
          <w:rStyle w:val="a4"/>
          <w:rFonts w:ascii="微软雅黑" w:eastAsia="微软雅黑" w:hAnsi="微软雅黑" w:hint="eastAsia"/>
          <w:color w:val="333333"/>
          <w:sz w:val="30"/>
          <w:szCs w:val="30"/>
        </w:rPr>
        <w:t>关于有效应对疫情稳定经济增长20条政策措施</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为深入贯彻习近平总书记关于坚决打赢疫情防控阻击战的重要指示精神，全面落实党中央、国务院有关决策部署，在全力做好疫情防控工作的同时，着力促进全省经济平稳增长，现提出以下政策措施：</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Style w:val="a4"/>
          <w:rFonts w:ascii="微软雅黑" w:eastAsia="微软雅黑" w:hAnsi="微软雅黑" w:hint="eastAsia"/>
          <w:color w:val="333333"/>
        </w:rPr>
        <w:t>一、加强对疫情防控物资和生活必需品生产企业的扶持</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支持全国性商业银行、国家开发银行、农业发展银行、进出口银行等在赣分支机构加大服务对接力度，全力满足疫情防控融资需求。实行疫情防控重点企业融资白名单制，支持江西银行、九江银行和进贤农商行利用专项再贷款为企业提供优惠利率信贷支持，最高不得超过最近公布的一年期LPR减100个基点。</w:t>
      </w:r>
      <w:r>
        <w:rPr>
          <w:rFonts w:ascii="楷体" w:eastAsia="楷体" w:hAnsi="楷体" w:hint="eastAsia"/>
          <w:color w:val="333333"/>
        </w:rPr>
        <w:t>（省金融监管局、人行南昌中心支行牵头，江西银保监局、省工业和信息化厅、省发展改革委等配合）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2.对2020年新增的全省疫情防控重点保障企业专项再贷款，在人民银行专项再贷款支持金融机构提供优惠利率信贷、中央财政按人民银行再贷款利率的</w:t>
      </w:r>
      <w:r>
        <w:rPr>
          <w:rFonts w:ascii="微软雅黑" w:eastAsia="微软雅黑" w:hAnsi="微软雅黑" w:hint="eastAsia"/>
          <w:color w:val="333333"/>
        </w:rPr>
        <w:lastRenderedPageBreak/>
        <w:t>50%给予贴息的基础上，省财政统筹资金再给予25%的贴息支持，贴息期限不超过1年。对疫情防控重点保障企业给予稳岗补贴和创业担保贷款支持。对在疫情防控、生活必需品保供稳价工作中主动让利的重点企业和商户，各地可从价格调节基金或其他可用财力中给予一定补助，在项目安排等扶持政策上给予倾斜。</w:t>
      </w:r>
      <w:r>
        <w:rPr>
          <w:rFonts w:ascii="楷体" w:eastAsia="楷体" w:hAnsi="楷体" w:hint="eastAsia"/>
          <w:color w:val="333333"/>
        </w:rPr>
        <w:t>（省财政厅、省人力资源社会保障厅、省发展改革委牵头，省工业和信息化厅、人行南昌中心支行，各市、县〔区〕人民政府、赣江新区管委会配合）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3.积极帮助疫情防控重点物资和生活必需品生产企业复工复产，安排专人进行“一对一”蹲点帮扶，协调解决设备、原辅料、人工、资金、运输及用能等实际困难。对扩大疫情防控重点物资产能的企业，经主管部门同意后，可先扩产再补办相关审批手续。疫情防控重点物资生产企业扩大产能、改造生产线发生的实际投入，纳入省级企业技术改造项目支持。</w:t>
      </w:r>
      <w:r>
        <w:rPr>
          <w:rFonts w:ascii="楷体" w:eastAsia="楷体" w:hAnsi="楷体" w:hint="eastAsia"/>
          <w:color w:val="333333"/>
        </w:rPr>
        <w:t>（省工业和信息化厅、省发展改革委牵头，省人力资源社会保障厅、省卫生健康委、省财政厅等配合）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4.全省药品补充申请、再注册收费标准和二类医疗器械首次注册、变更注册、延续注册收费标准降低30%。</w:t>
      </w:r>
      <w:r>
        <w:rPr>
          <w:rFonts w:ascii="楷体" w:eastAsia="楷体" w:hAnsi="楷体" w:hint="eastAsia"/>
          <w:color w:val="333333"/>
        </w:rPr>
        <w:t>（省发展改革委牵头，省财政厅、省市场监管局等配合）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5.严格落实“一断三不断”要求，稳妥处置未经批准擅自设卡拦截、断路阻碍交通等行为，确保疫情防控物资和必要的生产生活物资运输通畅。简化绿色通道查验手续和程序。对于疫情防控应急物资、由省新型冠状病毒感染的肺炎疫情防控应急指挥部或有关成员单位统一调拨转运的重要生活物资等保障车辆，疫情期间免除高速公路通行费用。</w:t>
      </w:r>
      <w:r>
        <w:rPr>
          <w:rFonts w:ascii="楷体" w:eastAsia="楷体" w:hAnsi="楷体" w:hint="eastAsia"/>
          <w:color w:val="333333"/>
        </w:rPr>
        <w:t>（省交通运输厅、省公安厅牵头，各市、县〔区〕人民政府、赣江新区管委会配合）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Style w:val="a4"/>
          <w:rFonts w:ascii="微软雅黑" w:eastAsia="微软雅黑" w:hAnsi="微软雅黑" w:hint="eastAsia"/>
          <w:color w:val="333333"/>
        </w:rPr>
        <w:t>二、扶持实体企业渡难关</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6.对承租国有资产类生产经营用房的企业，1个月房租免收、2个月租金减半。对租用其他经营用房的，鼓励业主为租户减免租金，具体由双方协商解决。对在疫情期间为承租的中小企业减免租金的创业园、科技企业孵化器、创业孵化基地等各类载体，优先予以政策扶持。</w:t>
      </w:r>
      <w:r>
        <w:rPr>
          <w:rFonts w:ascii="楷体" w:eastAsia="楷体" w:hAnsi="楷体" w:hint="eastAsia"/>
          <w:color w:val="333333"/>
        </w:rPr>
        <w:t>（省财政厅、省国资委牵头，省工业和信息化厅、省科技厅、省人力资源社会保障厅，各市、县〔区〕人民政府、赣江新区管委会配合）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7.对受疫情影响较大的批发零售、住宿餐饮、物流运输、文化旅游等行业企业和未能及时充分复工的工业企业，及时辅导落实好小微企业普惠性减税等政策。对因疫情原因导致企业发生重大损失，正常生产经营活动受到重大影响，纳税确有困难的，依法予以减免房产税、城镇土地使用税。</w:t>
      </w:r>
      <w:r>
        <w:rPr>
          <w:rFonts w:ascii="楷体" w:eastAsia="楷体" w:hAnsi="楷体" w:hint="eastAsia"/>
          <w:color w:val="333333"/>
        </w:rPr>
        <w:t>（省税务局牵头，各市、县〔区〕人民政府、赣江新区管委会配合）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8.对按月申报的纳税人、扣缴义务人，将2020年2月份的法定申报纳税期限延长至2月24日；在申报纳税期限延长后，办理仍有困难的，可依法申请进一步延期，延期期间不征收滞纳金。纳税人受疫情影响确有特殊困难不能按期缴纳税款的，还可依法申请办理延期缴纳税款，最长不超过3个月。</w:t>
      </w:r>
      <w:r>
        <w:rPr>
          <w:rFonts w:ascii="楷体" w:eastAsia="楷体" w:hAnsi="楷体" w:hint="eastAsia"/>
          <w:color w:val="333333"/>
        </w:rPr>
        <w:t>（省税务局牵头）</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9.加大对企业的金融支持，确保2020年企业信贷余额不低于2019年同期余额。鼓励金融机构适当下调贷款利率，增加信用贷款和中长期贷款额度。引导中小微企业通过江西省小微客户融资服务平台、一站式金融综合服务平台申请贷款。对受疫情影响较大的批发零售、住宿餐饮、物流运输、文化旅游、“三农”领域等行业，以及有发展前景但受疫情影响暂时受困的企业，金融机构不得盲目</w:t>
      </w:r>
      <w:r>
        <w:rPr>
          <w:rFonts w:ascii="微软雅黑" w:eastAsia="微软雅黑" w:hAnsi="微软雅黑" w:hint="eastAsia"/>
          <w:color w:val="333333"/>
        </w:rPr>
        <w:lastRenderedPageBreak/>
        <w:t>抽贷、断贷、压贷；对到期还款困难的企业，应予以展期或续贷。</w:t>
      </w:r>
      <w:r>
        <w:rPr>
          <w:rFonts w:ascii="楷体" w:eastAsia="楷体" w:hAnsi="楷体" w:hint="eastAsia"/>
          <w:color w:val="333333"/>
        </w:rPr>
        <w:t>（省金融监管局牵头，人行南昌中心支行、江西银保监局等配合）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10.各级政府性融资担保再担保机构要加强与银行机构合作，针对受疫情影响严重行业和疫情防控行业定制担保产品，对因疫情暂遇困难企业特别是小微企业，取消反担保抵质押要求，降低担保费。对受疫情影响严重地区的融资担保机构，省融资担保股份有限公司及各设区市再担保机构减半收取再担保费。</w:t>
      </w:r>
      <w:r>
        <w:rPr>
          <w:rFonts w:ascii="楷体" w:eastAsia="楷体" w:hAnsi="楷体" w:hint="eastAsia"/>
          <w:color w:val="333333"/>
        </w:rPr>
        <w:t>（省金融监管局牵头，人行南昌中心支行、江西银保监局，各市、县〔区〕人民政府、赣江新区管委会配合）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11.充分发挥国有大中型企业的中坚作用，依法依规在货款回收、原材料供应、项目发包等方面，加大对产业链上中小企业的支持，确保产业链运行平稳。</w:t>
      </w:r>
      <w:r>
        <w:rPr>
          <w:rFonts w:ascii="楷体" w:eastAsia="楷体" w:hAnsi="楷体" w:hint="eastAsia"/>
          <w:color w:val="333333"/>
        </w:rPr>
        <w:t>（省国资委牵头，省工业和信息化厅，各市、县〔区〕人民政府、赣江新区管委会配合）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Style w:val="a4"/>
          <w:rFonts w:ascii="微软雅黑" w:eastAsia="微软雅黑" w:hAnsi="微软雅黑" w:hint="eastAsia"/>
          <w:color w:val="333333"/>
        </w:rPr>
        <w:t>三、以扩投资为重点稳需求</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12.积极推广不见面招商，充分利用赣服通、政务网、公众号等平台，高频次、高精度、大范围进行招商引资项目推介。对成熟且有签约意向的项目，要加强网上对接、洽谈力度，确保尽快签约。对已签约项目，要全力做好项目的立项、开工、投产全过程服务，确保项目尽快落地。</w:t>
      </w:r>
      <w:r>
        <w:rPr>
          <w:rFonts w:ascii="楷体" w:eastAsia="楷体" w:hAnsi="楷体" w:hint="eastAsia"/>
          <w:color w:val="333333"/>
        </w:rPr>
        <w:t>（省商务厅牵头，各市、县〔区〕人民政府、赣江新区管委会配合）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13.充分发挥全省投资项目在线审批监管平台作用，全面推广网上收件、网上审批和网上出件。对按规定确需提交纸质材料原件的，除特殊情况外，由项目单位通过在线平台或电子邮件提供电子材料后先行办理；项目单位应对提供的电子材料真实性负责，待疫情结束后补交纸质材料原件。</w:t>
      </w:r>
      <w:r>
        <w:rPr>
          <w:rFonts w:ascii="楷体" w:eastAsia="楷体" w:hAnsi="楷体" w:hint="eastAsia"/>
          <w:color w:val="333333"/>
        </w:rPr>
        <w:t>（省发展改革委牵头，省</w:t>
      </w:r>
      <w:r>
        <w:rPr>
          <w:rFonts w:ascii="楷体" w:eastAsia="楷体" w:hAnsi="楷体" w:hint="eastAsia"/>
          <w:color w:val="333333"/>
        </w:rPr>
        <w:lastRenderedPageBreak/>
        <w:t>住房城乡建设厅、省自然资源厅、省生态环境厅、省水利厅，各市、县〔区〕人民政府、赣江新区管委会配合）。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14.将省重点工程建设单位人员疫情防控、生活物资保障、施工物资供应等工作纳入地方保供范围，切实协调解决项目建设涉及的市政配套、水电接入、资金落实等问题。对项目建设中确因受疫情影响或疫情防控工作需要不能按时履行合同的，允许合理延后合同执行期限，不作违约处理。</w:t>
      </w:r>
      <w:r>
        <w:rPr>
          <w:rFonts w:ascii="楷体" w:eastAsia="楷体" w:hAnsi="楷体" w:hint="eastAsia"/>
          <w:color w:val="333333"/>
        </w:rPr>
        <w:t>（省发展改革委牵头，省直有关部门，各市、县〔区〕人民政府、赣江新区管委会配合）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15.对确因受疫情影响不能及时复产履约的外贸企业，指导企业向国家有关部门申请“新型冠状病毒感染的肺炎疫情不可抗力事实证明”，及时帮助企业最大限度减小损失。设立进出口商品绿色通道，确保进出口商品快速通关。鼓励中国信保江西分公司为因疫情遇到困难的出口企业提供风险保障、保单融资等服务。</w:t>
      </w:r>
      <w:r>
        <w:rPr>
          <w:rFonts w:ascii="楷体" w:eastAsia="楷体" w:hAnsi="楷体" w:hint="eastAsia"/>
          <w:color w:val="333333"/>
        </w:rPr>
        <w:t>（省商务厅、南昌海关牵头）</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16.支持传统商贸主体电商化、数字化改造升级，积极培育网络诊疗、在线办公、在线教育、线上文化娱乐、影视及智能家居等新兴消费业态和消费热点，繁荣“宅经济”。大力实施“互联网+”农产品出村进城工程，加快城乡商品要素流动。</w:t>
      </w:r>
      <w:r>
        <w:rPr>
          <w:rFonts w:ascii="楷体" w:eastAsia="楷体" w:hAnsi="楷体" w:hint="eastAsia"/>
          <w:color w:val="333333"/>
        </w:rPr>
        <w:t>（省商务厅牵头，省发展改革委、省工业和信息化厅、省卫生健康委、省文化和旅游厅、省教育厅、省农业农村厅等配合）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Style w:val="a4"/>
          <w:rFonts w:ascii="微软雅黑" w:eastAsia="微软雅黑" w:hAnsi="微软雅黑" w:hint="eastAsia"/>
          <w:color w:val="333333"/>
        </w:rPr>
        <w:t>四、加大企业稳岗和就业促进力度</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17.鼓励受疫情影响企业与职工协商采取调整薪酬（生活费）、轮岗轮休、缩短工时、待岗等方式稳定工作岗位。对不裁员或少裁员的参保企业，可返还其上年度实际缴纳失业保险费的50％。2020年1月1日至2020年12月31日，对面临暂时性生产经营困难、坚持不裁员或少裁员的参保企业，返还标准按上年</w:t>
      </w:r>
      <w:r>
        <w:rPr>
          <w:rFonts w:ascii="微软雅黑" w:eastAsia="微软雅黑" w:hAnsi="微软雅黑" w:hint="eastAsia"/>
          <w:color w:val="333333"/>
        </w:rPr>
        <w:lastRenderedPageBreak/>
        <w:t>度6个月的统筹地月人均失业保险金和企业上年度月均参保职工人数确定。所需资金从失业保险基金列支。</w:t>
      </w:r>
      <w:r>
        <w:rPr>
          <w:rFonts w:ascii="楷体" w:eastAsia="楷体" w:hAnsi="楷体" w:hint="eastAsia"/>
          <w:color w:val="333333"/>
        </w:rPr>
        <w:t>（省人力资源社会保障厅、省财政厅牵头）</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18.对受疫情影响的企业、灵活就业人员和城乡居民，未能按时办理社会保险缴费业务的，可延长至疫情解除后补办。逾期缴纳社会保险费期间，免收滞纳金，不影响个人权益。相关补办手续在疫情解除后三个月内完成。</w:t>
      </w:r>
      <w:r>
        <w:rPr>
          <w:rFonts w:ascii="楷体" w:eastAsia="楷体" w:hAnsi="楷体" w:hint="eastAsia"/>
          <w:color w:val="333333"/>
        </w:rPr>
        <w:t>（省人力资源社会保障厅牵头，省医保局、省财政厅等配合）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19.对已发放的个人创业担保贷款，受疫情影响还款出现困难的，可向贷款银行申请展期还款，展期期限原则上不超过1年，省财政继续给予贴息支持；对受疫情影响未能按时完成展期手续的，免于信用惩戒。对受疫情影响暂时失去收入来源的个人和小微企业，各有关部门要在其申请创业担保贷款时优先给予支持。</w:t>
      </w:r>
      <w:r>
        <w:rPr>
          <w:rFonts w:ascii="楷体" w:eastAsia="楷体" w:hAnsi="楷体" w:hint="eastAsia"/>
          <w:color w:val="333333"/>
        </w:rPr>
        <w:t>（省人力资源社会保障厅牵头，省财政厅、省金融监管局、人行南昌中心支行、省发展改革委等配合）</w:t>
      </w:r>
    </w:p>
    <w:p w:rsidR="008D4E6C" w:rsidRDefault="008D4E6C" w:rsidP="008D4E6C">
      <w:pPr>
        <w:pStyle w:val="a3"/>
        <w:spacing w:before="0" w:beforeAutospacing="0" w:after="150" w:afterAutospacing="0" w:line="48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20.密切关注全省农民工、应届毕业生等重点群体就业状况和省内外用工需求，充分发挥人力资源市场网络平台作用，及时发布就业信息、企业开复工信息，开展网上招聘。建立返乡务工人员滞留省内就业应对机制，促进与用工企业精准对接。</w:t>
      </w:r>
      <w:r>
        <w:rPr>
          <w:rFonts w:ascii="楷体" w:eastAsia="楷体" w:hAnsi="楷体" w:hint="eastAsia"/>
          <w:color w:val="333333"/>
        </w:rPr>
        <w:t>（省人力资源社会保障厅牵头，省发展改革委、省商务厅、省工业和信息化厅，各市、县〔区〕人民政府、赣江新区管委会配合）</w:t>
      </w:r>
    </w:p>
    <w:p w:rsidR="003815CE" w:rsidRPr="008D4E6C" w:rsidRDefault="003815CE">
      <w:bookmarkStart w:id="0" w:name="_GoBack"/>
      <w:bookmarkEnd w:id="0"/>
    </w:p>
    <w:sectPr w:rsidR="003815CE" w:rsidRPr="008D4E6C"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6C"/>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D4E6C"/>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38379-88C6-3647-A51B-4E44798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ptitle">
    <w:name w:val="sp_title"/>
    <w:basedOn w:val="a"/>
    <w:rsid w:val="008D4E6C"/>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8D4E6C"/>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D4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319889">
      <w:bodyDiv w:val="1"/>
      <w:marLeft w:val="0"/>
      <w:marRight w:val="0"/>
      <w:marTop w:val="0"/>
      <w:marBottom w:val="0"/>
      <w:divBdr>
        <w:top w:val="none" w:sz="0" w:space="0" w:color="auto"/>
        <w:left w:val="none" w:sz="0" w:space="0" w:color="auto"/>
        <w:bottom w:val="none" w:sz="0" w:space="0" w:color="auto"/>
        <w:right w:val="none" w:sz="0" w:space="0" w:color="auto"/>
      </w:divBdr>
      <w:divsChild>
        <w:div w:id="155584517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2020-02-09T13:34:00Z</dcterms:created>
  <dcterms:modified xsi:type="dcterms:W3CDTF">2020-02-09T13:34:00Z</dcterms:modified>
</cp:coreProperties>
</file>