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8"/>
        <w:gridCol w:w="3887"/>
      </w:tblGrid>
      <w:tr w:rsidR="004B3E50" w:rsidRPr="004B3E50" w:rsidTr="004B3E50">
        <w:trPr>
          <w:jc w:val="center"/>
        </w:trPr>
        <w:tc>
          <w:tcPr>
            <w:tcW w:w="0" w:type="auto"/>
            <w:gridSpan w:val="2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4B3E50" w:rsidRPr="004B3E50" w:rsidRDefault="004B3E50" w:rsidP="004B3E50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/>
                <w:b/>
                <w:bCs/>
                <w:color w:val="3D3D3D"/>
                <w:kern w:val="0"/>
                <w:sz w:val="35"/>
                <w:szCs w:val="35"/>
              </w:rPr>
            </w:pPr>
            <w:r w:rsidRPr="004B3E50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  <w:t>北仑出台21条政策帮扶中小企业共渡难关</w:t>
            </w:r>
          </w:p>
        </w:tc>
      </w:tr>
      <w:tr w:rsidR="004B3E50" w:rsidRPr="004B3E50" w:rsidTr="004B3E50">
        <w:trPr>
          <w:trHeight w:val="15"/>
          <w:jc w:val="center"/>
        </w:trPr>
        <w:tc>
          <w:tcPr>
            <w:tcW w:w="13965" w:type="dxa"/>
            <w:gridSpan w:val="2"/>
            <w:shd w:val="clear" w:color="auto" w:fill="EDEDED"/>
            <w:vAlign w:val="center"/>
            <w:hideMark/>
          </w:tcPr>
          <w:p w:rsidR="004B3E50" w:rsidRPr="004B3E50" w:rsidRDefault="004B3E50" w:rsidP="004B3E50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</w:pPr>
          </w:p>
        </w:tc>
      </w:tr>
      <w:tr w:rsidR="004B3E50" w:rsidRPr="004B3E50" w:rsidTr="004B3E50">
        <w:trPr>
          <w:jc w:val="center"/>
        </w:trPr>
        <w:tc>
          <w:tcPr>
            <w:tcW w:w="0" w:type="auto"/>
            <w:vAlign w:val="center"/>
            <w:hideMark/>
          </w:tcPr>
          <w:p w:rsidR="004B3E50" w:rsidRPr="004B3E50" w:rsidRDefault="004B3E50" w:rsidP="004B3E50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B3E50" w:rsidRPr="004B3E50" w:rsidRDefault="004B3E50" w:rsidP="004B3E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B3E50" w:rsidRPr="004B3E50" w:rsidTr="004B3E50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45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7"/>
            </w:tblGrid>
            <w:tr w:rsidR="004B3E50" w:rsidRPr="004B3E5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B3E50" w:rsidRPr="004B3E50" w:rsidRDefault="004B3E50" w:rsidP="004B3E50">
                  <w:pPr>
                    <w:widowControl/>
                    <w:spacing w:line="330" w:lineRule="atLeast"/>
                    <w:jc w:val="center"/>
                    <w:rPr>
                      <w:rFonts w:ascii="微软雅黑" w:eastAsia="微软雅黑" w:hAnsi="微软雅黑" w:cs="宋体"/>
                      <w:color w:val="3D3D3D"/>
                      <w:kern w:val="0"/>
                      <w:sz w:val="20"/>
                      <w:szCs w:val="20"/>
                    </w:rPr>
                  </w:pPr>
                  <w:r w:rsidRPr="004B3E50">
                    <w:rPr>
                      <w:rFonts w:ascii="微软雅黑" w:eastAsia="微软雅黑" w:hAnsi="微软雅黑" w:cs="宋体" w:hint="eastAsia"/>
                      <w:color w:val="3D3D3D"/>
                      <w:kern w:val="0"/>
                      <w:sz w:val="20"/>
                      <w:szCs w:val="20"/>
                    </w:rPr>
                    <w:t>信息来源：宁波日报　发布日期： 2020-02-07　 浏览次数：36　字体：[ 大 中 小 ]</w:t>
                  </w:r>
                </w:p>
              </w:tc>
            </w:tr>
          </w:tbl>
          <w:p w:rsidR="004B3E50" w:rsidRPr="004B3E50" w:rsidRDefault="004B3E50" w:rsidP="004B3E50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18"/>
                <w:szCs w:val="18"/>
              </w:rPr>
            </w:pPr>
          </w:p>
        </w:tc>
      </w:tr>
      <w:tr w:rsidR="004B3E50" w:rsidRPr="004B3E50" w:rsidTr="004B3E50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:rsidR="004B3E50" w:rsidRPr="004B3E50" w:rsidRDefault="004B3E50" w:rsidP="004B3E50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4B3E50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2月6日，北仑区出台21条政策帮扶中小企业共渡难关，切实减轻中小企业负担，支持中小企业在疫情防控期间平稳发展。</w:t>
            </w:r>
          </w:p>
          <w:p w:rsidR="004B3E50" w:rsidRPr="004B3E50" w:rsidRDefault="004B3E50" w:rsidP="004B3E50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4B3E50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作为全省制造业重镇和开放型经济大区，北仑拥有超过8万家民营企业，其中中小企业约占九成。据悉，该区在金融支持力度、强化财税政策支持、减轻企业经营负担、稳定企业职工就业、优化外贸市场服务、强化综合保障服务6方面出台了详细政策。</w:t>
            </w:r>
          </w:p>
          <w:p w:rsidR="004B3E50" w:rsidRPr="004B3E50" w:rsidRDefault="004B3E50" w:rsidP="004B3E50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4B3E50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在金融支持力度方面，该区鼓励区内银行分支机构积极向上级争取政策，对疫情影响较大的企业给予减免息优惠。对受疫情影响较大的工业、批发零售、住宿餐饮、物流运输、文化旅游等行业，以及有发展前景但暂时受困的企业，不得盲目抽贷、断贷、压贷，优先保障其本年度到期贷款的续贷需求。</w:t>
            </w:r>
          </w:p>
          <w:p w:rsidR="004B3E50" w:rsidRPr="004B3E50" w:rsidRDefault="004B3E50" w:rsidP="004B3E50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4B3E50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在减轻企业经营负担方面，该区对承租北仑区国有资产类经营用房、双创平台的中小企业（个体租户），免收2个月房租。引导商业综合体、楼宇业主（房东）为餐饮企业和其他租户适当减免租金、物业管理费和其他费用，对租用其他经营用房、民营双创平台的，鼓励业主（房东）为租户适当减免租金，具体由双方协商解决。对在疫情期间为承租的中小企业减免租金的小微园、创业园、孵化器、创业基地等各类载体，优先予以政策扶持。</w:t>
            </w:r>
          </w:p>
          <w:p w:rsidR="004B3E50" w:rsidRPr="004B3E50" w:rsidRDefault="004B3E50" w:rsidP="004B3E50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4B3E50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lastRenderedPageBreak/>
              <w:t>在稳定企业职工就业方面，该区对小微企业自疫情结束后3个月内吸纳首次来北仑就业、签订1年（含）以上期限劳动合同、且按规定为其连续缴纳社会保险满3个月的劳动年龄段内人员，每吸纳1人就业一次性给予1000元的新增职工用工补助。</w:t>
            </w:r>
          </w:p>
        </w:tc>
      </w:tr>
    </w:tbl>
    <w:p w:rsidR="003815CE" w:rsidRPr="004B3E50" w:rsidRDefault="003815CE">
      <w:bookmarkStart w:id="0" w:name="_GoBack"/>
      <w:bookmarkEnd w:id="0"/>
    </w:p>
    <w:sectPr w:rsidR="003815CE" w:rsidRPr="004B3E50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50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B3E50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D7E6B-033A-EC4F-B325-75518F4D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3E50"/>
  </w:style>
  <w:style w:type="paragraph" w:styleId="a3">
    <w:name w:val="Normal (Web)"/>
    <w:basedOn w:val="a"/>
    <w:uiPriority w:val="99"/>
    <w:semiHidden/>
    <w:unhideWhenUsed/>
    <w:rsid w:val="004B3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2020-02-08T16:26:00Z</dcterms:created>
  <dcterms:modified xsi:type="dcterms:W3CDTF">2020-02-08T16:26:00Z</dcterms:modified>
</cp:coreProperties>
</file>