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C1F" w:rsidRPr="00430C1F" w:rsidRDefault="00430C1F" w:rsidP="00430C1F">
      <w:pPr>
        <w:widowControl/>
        <w:spacing w:line="825" w:lineRule="atLeast"/>
        <w:jc w:val="center"/>
        <w:rPr>
          <w:rFonts w:ascii="Microsoft Yahei" w:eastAsia="Microsoft Yahei" w:hAnsi="Microsoft Yahei" w:cs="宋体"/>
          <w:b/>
          <w:bCs/>
          <w:color w:val="333333"/>
          <w:kern w:val="0"/>
          <w:sz w:val="45"/>
          <w:szCs w:val="45"/>
        </w:rPr>
      </w:pPr>
      <w:r w:rsidRPr="00430C1F">
        <w:rPr>
          <w:rFonts w:ascii="Microsoft Yahei" w:eastAsia="Microsoft Yahei" w:hAnsi="Microsoft Yahei" w:cs="宋体" w:hint="eastAsia"/>
          <w:b/>
          <w:bCs/>
          <w:color w:val="333333"/>
          <w:kern w:val="0"/>
          <w:sz w:val="45"/>
          <w:szCs w:val="45"/>
        </w:rPr>
        <w:t>湖州市医疗保障局 湖州市财政局 国家税务总局湖州市税务局关于应对疫情支持企业健康发展加强医疗保障服务的通知</w:t>
      </w:r>
    </w:p>
    <w:p w:rsidR="00430C1F" w:rsidRPr="00430C1F" w:rsidRDefault="00430C1F" w:rsidP="00430C1F">
      <w:pPr>
        <w:widowControl/>
        <w:spacing w:line="555" w:lineRule="atLeast"/>
        <w:jc w:val="center"/>
        <w:rPr>
          <w:rFonts w:ascii="Microsoft Yahei" w:eastAsia="Microsoft Yahei" w:hAnsi="Microsoft Yahei" w:cs="宋体" w:hint="eastAsia"/>
          <w:color w:val="333333"/>
          <w:kern w:val="0"/>
          <w:sz w:val="24"/>
        </w:rPr>
      </w:pPr>
      <w:r w:rsidRPr="00430C1F">
        <w:rPr>
          <w:rFonts w:ascii="Microsoft Yahei" w:eastAsia="Microsoft Yahei" w:hAnsi="Microsoft Yahei" w:cs="宋体" w:hint="eastAsia"/>
          <w:color w:val="333333"/>
          <w:kern w:val="0"/>
          <w:sz w:val="24"/>
        </w:rPr>
        <w:t> </w:t>
      </w:r>
    </w:p>
    <w:p w:rsidR="00430C1F" w:rsidRPr="00430C1F" w:rsidRDefault="00430C1F" w:rsidP="00430C1F">
      <w:pPr>
        <w:widowControl/>
        <w:spacing w:line="600" w:lineRule="atLeast"/>
        <w:jc w:val="left"/>
        <w:rPr>
          <w:rFonts w:ascii="Microsoft Yahei" w:eastAsia="Microsoft Yahei" w:hAnsi="Microsoft Yahei" w:cs="宋体" w:hint="eastAsia"/>
          <w:color w:val="333333"/>
          <w:kern w:val="0"/>
          <w:sz w:val="24"/>
        </w:rPr>
      </w:pPr>
      <w:r w:rsidRPr="00430C1F">
        <w:rPr>
          <w:rFonts w:ascii="FangSong_GB2312" w:eastAsia="宋体" w:hAnsi="FangSong_GB2312" w:cs="宋体"/>
          <w:color w:val="333333"/>
          <w:kern w:val="0"/>
          <w:sz w:val="32"/>
          <w:szCs w:val="32"/>
        </w:rPr>
        <w:t>各区县医疗保障局、财政局、税务局：</w:t>
      </w:r>
    </w:p>
    <w:p w:rsidR="00430C1F" w:rsidRPr="00430C1F" w:rsidRDefault="00430C1F" w:rsidP="00430C1F">
      <w:pPr>
        <w:widowControl/>
        <w:spacing w:line="555" w:lineRule="atLeast"/>
        <w:ind w:firstLine="645"/>
        <w:jc w:val="left"/>
        <w:rPr>
          <w:rFonts w:ascii="Microsoft Yahei" w:eastAsia="Microsoft Yahei" w:hAnsi="Microsoft Yahei" w:cs="宋体" w:hint="eastAsia"/>
          <w:color w:val="333333"/>
          <w:kern w:val="0"/>
          <w:sz w:val="24"/>
        </w:rPr>
      </w:pPr>
      <w:r w:rsidRPr="00430C1F">
        <w:rPr>
          <w:rFonts w:ascii="FangSong_GB2312" w:eastAsia="Microsoft Yahei" w:hAnsi="FangSong_GB2312" w:cs="宋体"/>
          <w:color w:val="333333"/>
          <w:kern w:val="0"/>
          <w:sz w:val="32"/>
          <w:szCs w:val="32"/>
        </w:rPr>
        <w:t>为深入贯彻落实习近平总书记关于坚决打赢疫情防控阻击战的重要批示精神，全面落实党中央国务院、省委省政府、市委市政府和上级医保部门关于疫情防控的决策部署，根据市政府《关于应对疫情支持企业健康发展的八条意见》（湖政发〔</w:t>
      </w:r>
      <w:r w:rsidRPr="00430C1F">
        <w:rPr>
          <w:rFonts w:ascii="仿宋" w:eastAsia="仿宋" w:hAnsi="仿宋" w:cs="宋体" w:hint="eastAsia"/>
          <w:color w:val="333333"/>
          <w:kern w:val="0"/>
          <w:sz w:val="32"/>
          <w:szCs w:val="32"/>
        </w:rPr>
        <w:t>2020</w:t>
      </w:r>
      <w:r w:rsidRPr="00430C1F">
        <w:rPr>
          <w:rFonts w:ascii="宋体" w:eastAsia="宋体" w:hAnsi="宋体" w:cs="宋体" w:hint="eastAsia"/>
          <w:color w:val="333333"/>
          <w:kern w:val="0"/>
          <w:sz w:val="32"/>
          <w:szCs w:val="32"/>
        </w:rPr>
        <w:t>〕</w:t>
      </w:r>
      <w:r w:rsidRPr="00430C1F">
        <w:rPr>
          <w:rFonts w:ascii="仿宋" w:eastAsia="仿宋" w:hAnsi="仿宋" w:cs="宋体" w:hint="eastAsia"/>
          <w:color w:val="333333"/>
          <w:kern w:val="0"/>
          <w:sz w:val="32"/>
          <w:szCs w:val="32"/>
        </w:rPr>
        <w:t>3</w:t>
      </w:r>
      <w:r w:rsidRPr="00430C1F">
        <w:rPr>
          <w:rFonts w:ascii="FangSong_GB2312" w:eastAsia="宋体" w:hAnsi="FangSong_GB2312" w:cs="宋体"/>
          <w:color w:val="333333"/>
          <w:kern w:val="0"/>
          <w:sz w:val="32"/>
          <w:szCs w:val="32"/>
        </w:rPr>
        <w:t>号）要求，不断深化</w:t>
      </w:r>
      <w:r w:rsidRPr="00430C1F">
        <w:rPr>
          <w:rFonts w:ascii="FangSong_GB2312" w:eastAsia="宋体" w:hAnsi="FangSong_GB2312" w:cs="宋体"/>
          <w:color w:val="333333"/>
          <w:kern w:val="0"/>
          <w:sz w:val="32"/>
          <w:szCs w:val="32"/>
        </w:rPr>
        <w:t>“</w:t>
      </w:r>
      <w:r w:rsidRPr="00430C1F">
        <w:rPr>
          <w:rFonts w:ascii="FangSong_GB2312" w:eastAsia="宋体" w:hAnsi="FangSong_GB2312" w:cs="宋体"/>
          <w:color w:val="333333"/>
          <w:kern w:val="0"/>
          <w:sz w:val="32"/>
          <w:szCs w:val="32"/>
        </w:rPr>
        <w:t>三服务</w:t>
      </w:r>
      <w:r w:rsidRPr="00430C1F">
        <w:rPr>
          <w:rFonts w:ascii="FangSong_GB2312" w:eastAsia="宋体" w:hAnsi="FangSong_GB2312" w:cs="宋体"/>
          <w:color w:val="333333"/>
          <w:kern w:val="0"/>
          <w:sz w:val="32"/>
          <w:szCs w:val="32"/>
        </w:rPr>
        <w:t>”</w:t>
      </w:r>
      <w:r w:rsidRPr="00430C1F">
        <w:rPr>
          <w:rFonts w:ascii="FangSong_GB2312" w:eastAsia="宋体" w:hAnsi="FangSong_GB2312" w:cs="宋体"/>
          <w:color w:val="333333"/>
          <w:kern w:val="0"/>
          <w:sz w:val="32"/>
          <w:szCs w:val="32"/>
        </w:rPr>
        <w:t>活动，积极发挥企业在疫情防控中的重要作用，全力支持企业健康发展，经市政府同意，在加强医疗保障服务方面提出六条意见，现通知如下：</w:t>
      </w:r>
    </w:p>
    <w:p w:rsidR="00430C1F" w:rsidRPr="00430C1F" w:rsidRDefault="00430C1F" w:rsidP="00430C1F">
      <w:pPr>
        <w:widowControl/>
        <w:spacing w:line="555" w:lineRule="atLeast"/>
        <w:ind w:firstLine="645"/>
        <w:jc w:val="left"/>
        <w:rPr>
          <w:rFonts w:ascii="Microsoft Yahei" w:eastAsia="Microsoft Yahei" w:hAnsi="Microsoft Yahei" w:cs="宋体" w:hint="eastAsia"/>
          <w:color w:val="333333"/>
          <w:kern w:val="0"/>
          <w:sz w:val="24"/>
        </w:rPr>
      </w:pPr>
      <w:r w:rsidRPr="00430C1F">
        <w:rPr>
          <w:rFonts w:ascii="黑体" w:eastAsia="黑体" w:hAnsi="黑体" w:cs="宋体" w:hint="eastAsia"/>
          <w:color w:val="333333"/>
          <w:kern w:val="0"/>
          <w:sz w:val="32"/>
          <w:szCs w:val="32"/>
        </w:rPr>
        <w:t>一、允许企业缓缴医疗保险费。</w:t>
      </w:r>
      <w:r w:rsidRPr="00430C1F">
        <w:rPr>
          <w:rFonts w:ascii="仿宋" w:eastAsia="仿宋" w:hAnsi="仿宋" w:cs="宋体" w:hint="eastAsia"/>
          <w:color w:val="333333"/>
          <w:kern w:val="0"/>
          <w:sz w:val="32"/>
          <w:szCs w:val="32"/>
        </w:rPr>
        <w:t>对受疫情影响，面临暂时性生产经营困难，确实无力足额缴纳社会保险费的中小企业，经申请批准缓缴养老保险费的可同步缓缴医疗保险费，批准流程与养老保险费同步，相关补缴手续在疫情解除后3个月内完成。缓缴期间不作医保待遇封锁，不影响参保职工的个人权益记录和待遇享受。</w:t>
      </w:r>
    </w:p>
    <w:p w:rsidR="00430C1F" w:rsidRPr="00430C1F" w:rsidRDefault="00430C1F" w:rsidP="00430C1F">
      <w:pPr>
        <w:widowControl/>
        <w:spacing w:line="555" w:lineRule="atLeast"/>
        <w:ind w:firstLine="645"/>
        <w:jc w:val="left"/>
        <w:rPr>
          <w:rFonts w:ascii="Microsoft Yahei" w:eastAsia="Microsoft Yahei" w:hAnsi="Microsoft Yahei" w:cs="宋体" w:hint="eastAsia"/>
          <w:color w:val="333333"/>
          <w:kern w:val="0"/>
          <w:sz w:val="24"/>
        </w:rPr>
      </w:pPr>
      <w:r w:rsidRPr="00430C1F">
        <w:rPr>
          <w:rFonts w:ascii="黑体" w:eastAsia="黑体" w:hAnsi="黑体" w:cs="宋体" w:hint="eastAsia"/>
          <w:color w:val="333333"/>
          <w:kern w:val="0"/>
          <w:sz w:val="32"/>
          <w:szCs w:val="32"/>
        </w:rPr>
        <w:t>二、允许企业医保业务延期办理。</w:t>
      </w:r>
      <w:r w:rsidRPr="00430C1F">
        <w:rPr>
          <w:rFonts w:ascii="仿宋" w:eastAsia="仿宋" w:hAnsi="仿宋" w:cs="宋体" w:hint="eastAsia"/>
          <w:color w:val="333333"/>
          <w:kern w:val="0"/>
          <w:sz w:val="32"/>
          <w:szCs w:val="32"/>
        </w:rPr>
        <w:t>疫情防控期间，参保企业确因疫情影响未能及时办理职工参保登记、缴费等</w:t>
      </w:r>
      <w:r w:rsidRPr="00430C1F">
        <w:rPr>
          <w:rFonts w:ascii="仿宋" w:eastAsia="仿宋" w:hAnsi="仿宋" w:cs="宋体" w:hint="eastAsia"/>
          <w:color w:val="333333"/>
          <w:kern w:val="0"/>
          <w:sz w:val="32"/>
          <w:szCs w:val="32"/>
        </w:rPr>
        <w:lastRenderedPageBreak/>
        <w:t>医保经办业务的，待疫情结束后由用人单位申报，医保经办机构及时受理。逾期办理职工参保缴费不影响参保人员个人权益记录，不设置医保待遇等待期。</w:t>
      </w:r>
    </w:p>
    <w:p w:rsidR="00430C1F" w:rsidRPr="00430C1F" w:rsidRDefault="00430C1F" w:rsidP="00430C1F">
      <w:pPr>
        <w:widowControl/>
        <w:spacing w:line="555" w:lineRule="atLeast"/>
        <w:ind w:firstLine="645"/>
        <w:jc w:val="left"/>
        <w:rPr>
          <w:rFonts w:ascii="Microsoft Yahei" w:eastAsia="Microsoft Yahei" w:hAnsi="Microsoft Yahei" w:cs="宋体" w:hint="eastAsia"/>
          <w:color w:val="333333"/>
          <w:kern w:val="0"/>
          <w:sz w:val="24"/>
        </w:rPr>
      </w:pPr>
      <w:r w:rsidRPr="00430C1F">
        <w:rPr>
          <w:rFonts w:ascii="黑体" w:eastAsia="黑体" w:hAnsi="黑体" w:cs="宋体" w:hint="eastAsia"/>
          <w:color w:val="333333"/>
          <w:kern w:val="0"/>
          <w:sz w:val="32"/>
          <w:szCs w:val="32"/>
        </w:rPr>
        <w:t>三、兜底保障企业职工确诊和疑似患者医疗费用。</w:t>
      </w:r>
      <w:r w:rsidRPr="00430C1F">
        <w:rPr>
          <w:rFonts w:ascii="仿宋" w:eastAsia="仿宋" w:hAnsi="仿宋" w:cs="宋体" w:hint="eastAsia"/>
          <w:color w:val="333333"/>
          <w:kern w:val="0"/>
          <w:sz w:val="32"/>
          <w:szCs w:val="32"/>
        </w:rPr>
        <w:t>对于按卫生健康部门新型冠状病毒感染的肺炎诊疗方案确定的确诊或疑似参保企业职工的医疗费用，在基本医保、大病保险、医疗救助等按规定支付后，个人负担部分由财政补助，实施综合保障。</w:t>
      </w:r>
    </w:p>
    <w:p w:rsidR="00430C1F" w:rsidRPr="00430C1F" w:rsidRDefault="00430C1F" w:rsidP="00430C1F">
      <w:pPr>
        <w:widowControl/>
        <w:spacing w:line="555" w:lineRule="atLeast"/>
        <w:ind w:firstLine="645"/>
        <w:jc w:val="left"/>
        <w:rPr>
          <w:rFonts w:ascii="Microsoft Yahei" w:eastAsia="Microsoft Yahei" w:hAnsi="Microsoft Yahei" w:cs="宋体" w:hint="eastAsia"/>
          <w:color w:val="333333"/>
          <w:kern w:val="0"/>
          <w:sz w:val="24"/>
        </w:rPr>
      </w:pPr>
      <w:r w:rsidRPr="00430C1F">
        <w:rPr>
          <w:rFonts w:ascii="黑体" w:eastAsia="黑体" w:hAnsi="黑体" w:cs="宋体" w:hint="eastAsia"/>
          <w:color w:val="333333"/>
          <w:kern w:val="0"/>
          <w:sz w:val="32"/>
          <w:szCs w:val="32"/>
        </w:rPr>
        <w:t>四、确保医保退休补缴标准不变。</w:t>
      </w:r>
      <w:r w:rsidRPr="00430C1F">
        <w:rPr>
          <w:rFonts w:ascii="仿宋" w:eastAsia="仿宋" w:hAnsi="仿宋" w:cs="宋体" w:hint="eastAsia"/>
          <w:color w:val="333333"/>
          <w:kern w:val="0"/>
          <w:sz w:val="32"/>
          <w:szCs w:val="32"/>
        </w:rPr>
        <w:t>参保企业职工已到达法定退休年龄，但因受疫情影响延后办理基本养老保险退休手续，导致医保退休年限补缴业务一并延迟而造成多缴费的，疫情结束后按补缴标准予以补退调整。</w:t>
      </w:r>
    </w:p>
    <w:p w:rsidR="00430C1F" w:rsidRPr="00430C1F" w:rsidRDefault="00430C1F" w:rsidP="00430C1F">
      <w:pPr>
        <w:widowControl/>
        <w:spacing w:line="555" w:lineRule="atLeast"/>
        <w:ind w:firstLine="645"/>
        <w:jc w:val="left"/>
        <w:rPr>
          <w:rFonts w:ascii="Microsoft Yahei" w:eastAsia="Microsoft Yahei" w:hAnsi="Microsoft Yahei" w:cs="宋体" w:hint="eastAsia"/>
          <w:color w:val="333333"/>
          <w:kern w:val="0"/>
          <w:sz w:val="24"/>
        </w:rPr>
      </w:pPr>
      <w:r w:rsidRPr="00430C1F">
        <w:rPr>
          <w:rFonts w:ascii="黑体" w:eastAsia="黑体" w:hAnsi="黑体" w:cs="宋体" w:hint="eastAsia"/>
          <w:color w:val="333333"/>
          <w:kern w:val="0"/>
          <w:sz w:val="32"/>
          <w:szCs w:val="32"/>
        </w:rPr>
        <w:t>五、推行“不见面办”服务。</w:t>
      </w:r>
      <w:r w:rsidRPr="00430C1F">
        <w:rPr>
          <w:rFonts w:ascii="仿宋" w:eastAsia="仿宋" w:hAnsi="仿宋" w:cs="宋体" w:hint="eastAsia"/>
          <w:color w:val="333333"/>
          <w:kern w:val="0"/>
          <w:sz w:val="32"/>
          <w:szCs w:val="32"/>
        </w:rPr>
        <w:t>积极引导参保企业实行“不见面”办事，参保企业办理新参保、缴费、停保等业务时，可全部通过“浙里办”APP的医疗保障服务专区办理，减少因人员流动造成疫情传播的安全风险。</w:t>
      </w:r>
    </w:p>
    <w:p w:rsidR="00430C1F" w:rsidRPr="00430C1F" w:rsidRDefault="00430C1F" w:rsidP="00430C1F">
      <w:pPr>
        <w:widowControl/>
        <w:spacing w:line="555" w:lineRule="atLeast"/>
        <w:ind w:firstLine="645"/>
        <w:jc w:val="left"/>
        <w:rPr>
          <w:rFonts w:ascii="Microsoft Yahei" w:eastAsia="Microsoft Yahei" w:hAnsi="Microsoft Yahei" w:cs="宋体" w:hint="eastAsia"/>
          <w:color w:val="333333"/>
          <w:kern w:val="0"/>
          <w:sz w:val="24"/>
        </w:rPr>
      </w:pPr>
      <w:r w:rsidRPr="00430C1F">
        <w:rPr>
          <w:rFonts w:ascii="黑体" w:eastAsia="黑体" w:hAnsi="黑体" w:cs="宋体" w:hint="eastAsia"/>
          <w:color w:val="333333"/>
          <w:kern w:val="0"/>
          <w:sz w:val="32"/>
          <w:szCs w:val="32"/>
        </w:rPr>
        <w:t>六、开展“代理办”服务。</w:t>
      </w:r>
      <w:r w:rsidRPr="00430C1F">
        <w:rPr>
          <w:rFonts w:ascii="仿宋" w:eastAsia="仿宋" w:hAnsi="仿宋" w:cs="宋体" w:hint="eastAsia"/>
          <w:color w:val="333333"/>
          <w:kern w:val="0"/>
          <w:sz w:val="32"/>
          <w:szCs w:val="32"/>
        </w:rPr>
        <w:t>对线上一时无法办结的或需要联合税务等部门办理的事项，可以致电医保热线进行预约办理，工作人员在办理完成后电话回复告知。</w:t>
      </w:r>
    </w:p>
    <w:p w:rsidR="00430C1F" w:rsidRPr="00430C1F" w:rsidRDefault="00430C1F" w:rsidP="00430C1F">
      <w:pPr>
        <w:widowControl/>
        <w:spacing w:line="510" w:lineRule="atLeast"/>
        <w:jc w:val="left"/>
        <w:rPr>
          <w:rFonts w:ascii="Microsoft Yahei" w:eastAsia="Microsoft Yahei" w:hAnsi="Microsoft Yahei" w:cs="宋体" w:hint="eastAsia"/>
          <w:color w:val="333333"/>
          <w:kern w:val="0"/>
          <w:sz w:val="24"/>
        </w:rPr>
      </w:pPr>
      <w:r w:rsidRPr="00430C1F">
        <w:rPr>
          <w:rFonts w:ascii="宋体" w:eastAsia="宋体" w:hAnsi="宋体" w:cs="宋体" w:hint="eastAsia"/>
          <w:color w:val="333333"/>
          <w:kern w:val="0"/>
          <w:sz w:val="32"/>
          <w:szCs w:val="32"/>
        </w:rPr>
        <w:t>    </w:t>
      </w:r>
      <w:r w:rsidRPr="00430C1F">
        <w:rPr>
          <w:rFonts w:ascii="仿宋" w:eastAsia="仿宋" w:hAnsi="仿宋" w:cs="宋体" w:hint="eastAsia"/>
          <w:color w:val="333333"/>
          <w:kern w:val="0"/>
          <w:sz w:val="32"/>
          <w:szCs w:val="32"/>
        </w:rPr>
        <w:t>咨询电话：0572-2210385。</w:t>
      </w:r>
    </w:p>
    <w:p w:rsidR="003815CE" w:rsidRPr="00430C1F" w:rsidRDefault="003815CE" w:rsidP="00430C1F">
      <w:bookmarkStart w:id="0" w:name="_GoBack"/>
      <w:bookmarkEnd w:id="0"/>
    </w:p>
    <w:sectPr w:rsidR="003815CE" w:rsidRPr="00430C1F"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FangSong_GB2312">
    <w:altName w:val="Cambria"/>
    <w:panose1 w:val="020B0604020202020204"/>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1F"/>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30C1F"/>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E32969-2A53-0C42-8917-2AD0E73B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0C1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648099">
      <w:bodyDiv w:val="1"/>
      <w:marLeft w:val="0"/>
      <w:marRight w:val="0"/>
      <w:marTop w:val="0"/>
      <w:marBottom w:val="0"/>
      <w:divBdr>
        <w:top w:val="none" w:sz="0" w:space="0" w:color="auto"/>
        <w:left w:val="none" w:sz="0" w:space="0" w:color="auto"/>
        <w:bottom w:val="none" w:sz="0" w:space="0" w:color="auto"/>
        <w:right w:val="none" w:sz="0" w:space="0" w:color="auto"/>
      </w:divBdr>
      <w:divsChild>
        <w:div w:id="1658418716">
          <w:marLeft w:val="0"/>
          <w:marRight w:val="0"/>
          <w:marTop w:val="225"/>
          <w:marBottom w:val="0"/>
          <w:divBdr>
            <w:top w:val="none" w:sz="0" w:space="0" w:color="auto"/>
            <w:left w:val="none" w:sz="0" w:space="0" w:color="auto"/>
            <w:bottom w:val="single" w:sz="6" w:space="0" w:color="000000"/>
            <w:right w:val="none" w:sz="0" w:space="0" w:color="auto"/>
          </w:divBdr>
        </w:div>
        <w:div w:id="143007618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2020-02-08T14:43:00Z</dcterms:created>
  <dcterms:modified xsi:type="dcterms:W3CDTF">2020-02-08T14:43:00Z</dcterms:modified>
</cp:coreProperties>
</file>