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879CA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4B54F31A" w14:textId="227784CE" w:rsidR="00862194" w:rsidRPr="00B75CB2" w:rsidRDefault="003E0108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Background, Data, and Business Requirements</w:t>
      </w:r>
      <w:r w:rsidR="00C71C1A">
        <w:rPr>
          <w:rFonts w:ascii="Baskerville Old Face" w:hAnsi="Baskerville Old Face" w:cs="Arial"/>
          <w:b/>
          <w:color w:val="003057"/>
          <w:sz w:val="44"/>
        </w:rPr>
        <w:t xml:space="preserve"> (BDBR)</w:t>
      </w:r>
    </w:p>
    <w:p w14:paraId="6BDBAF17" w14:textId="58DB19BB" w:rsidR="003E0108" w:rsidRPr="002F34A2" w:rsidRDefault="003E0108" w:rsidP="000318B4">
      <w:pPr>
        <w:spacing w:after="240"/>
        <w:rPr>
          <w:rFonts w:ascii="Verdana" w:hAnsi="Verdana"/>
          <w:b/>
          <w:sz w:val="20"/>
          <w:szCs w:val="20"/>
        </w:rPr>
      </w:pPr>
      <w:r w:rsidRPr="002F34A2">
        <w:rPr>
          <w:rFonts w:ascii="Verdana" w:hAnsi="Verdana"/>
          <w:b/>
          <w:sz w:val="20"/>
          <w:szCs w:val="20"/>
        </w:rPr>
        <w:t>Background</w:t>
      </w:r>
    </w:p>
    <w:p w14:paraId="6CABF167" w14:textId="0954FCE3" w:rsidR="0006199B" w:rsidRPr="000318B4" w:rsidRDefault="00085DA4" w:rsidP="008518C5">
      <w:pPr>
        <w:spacing w:after="0"/>
        <w:rPr>
          <w:rFonts w:ascii="Verdana" w:hAnsi="Verdana"/>
          <w:i/>
          <w:sz w:val="20"/>
          <w:szCs w:val="20"/>
        </w:rPr>
      </w:pPr>
      <w:bookmarkStart w:id="0" w:name="_Hlk71043324"/>
      <w:r>
        <w:rPr>
          <w:rFonts w:ascii="Verdana" w:hAnsi="Verdana"/>
          <w:sz w:val="20"/>
          <w:szCs w:val="20"/>
        </w:rPr>
        <w:t>Satellite</w:t>
      </w:r>
      <w:r w:rsidR="00845C7E">
        <w:rPr>
          <w:rFonts w:ascii="Verdana" w:hAnsi="Verdana"/>
          <w:sz w:val="20"/>
          <w:szCs w:val="20"/>
        </w:rPr>
        <w:t xml:space="preserve"> Ads Inc. (SAd_INC)</w:t>
      </w:r>
      <w:bookmarkEnd w:id="0"/>
      <w:r w:rsidR="003E0108" w:rsidRPr="00E144A0">
        <w:rPr>
          <w:rFonts w:ascii="Verdana" w:hAnsi="Verdana"/>
          <w:sz w:val="20"/>
          <w:szCs w:val="20"/>
        </w:rPr>
        <w:t xml:space="preserve"> is the latest </w:t>
      </w:r>
      <w:r w:rsidR="00845C7E">
        <w:rPr>
          <w:rFonts w:ascii="Verdana" w:hAnsi="Verdana"/>
          <w:sz w:val="20"/>
          <w:szCs w:val="20"/>
        </w:rPr>
        <w:t xml:space="preserve">corporation to try </w:t>
      </w:r>
      <w:r w:rsidR="0077027C">
        <w:rPr>
          <w:rFonts w:ascii="Verdana" w:hAnsi="Verdana"/>
          <w:sz w:val="20"/>
          <w:szCs w:val="20"/>
        </w:rPr>
        <w:t>to</w:t>
      </w:r>
      <w:r w:rsidR="00845C7E">
        <w:rPr>
          <w:rFonts w:ascii="Verdana" w:hAnsi="Verdana"/>
          <w:sz w:val="20"/>
          <w:szCs w:val="20"/>
        </w:rPr>
        <w:t xml:space="preserve"> monetize space advertisements </w:t>
      </w:r>
      <w:proofErr w:type="gramStart"/>
      <w:r w:rsidR="00845C7E">
        <w:rPr>
          <w:rFonts w:ascii="Verdana" w:hAnsi="Verdana"/>
          <w:sz w:val="20"/>
          <w:szCs w:val="20"/>
        </w:rPr>
        <w:t>through the use of</w:t>
      </w:r>
      <w:proofErr w:type="gramEnd"/>
      <w:r w:rsidR="00845C7E">
        <w:rPr>
          <w:rFonts w:ascii="Verdana" w:hAnsi="Verdana"/>
          <w:sz w:val="20"/>
          <w:szCs w:val="20"/>
        </w:rPr>
        <w:t xml:space="preserve"> microsatellites</w:t>
      </w:r>
      <w:r w:rsidR="00C80187">
        <w:rPr>
          <w:rFonts w:ascii="Verdana" w:hAnsi="Verdana"/>
          <w:sz w:val="20"/>
          <w:szCs w:val="20"/>
        </w:rPr>
        <w:t>.</w:t>
      </w:r>
      <w:r w:rsidR="00845C7E">
        <w:rPr>
          <w:rFonts w:ascii="Verdana" w:hAnsi="Verdana"/>
          <w:sz w:val="20"/>
          <w:szCs w:val="20"/>
        </w:rPr>
        <w:t xml:space="preserve"> </w:t>
      </w:r>
      <w:proofErr w:type="spellStart"/>
      <w:r w:rsidR="00845C7E">
        <w:rPr>
          <w:rFonts w:ascii="Verdana" w:hAnsi="Verdana"/>
          <w:sz w:val="20"/>
          <w:szCs w:val="20"/>
        </w:rPr>
        <w:t>SAd</w:t>
      </w:r>
      <w:r w:rsidR="005F3D15">
        <w:rPr>
          <w:rFonts w:ascii="Verdana" w:hAnsi="Verdana"/>
          <w:sz w:val="20"/>
          <w:szCs w:val="20"/>
        </w:rPr>
        <w:t>_</w:t>
      </w:r>
      <w:r w:rsidR="00845C7E">
        <w:rPr>
          <w:rFonts w:ascii="Verdana" w:hAnsi="Verdana"/>
          <w:sz w:val="20"/>
          <w:szCs w:val="20"/>
        </w:rPr>
        <w:t>INC’s</w:t>
      </w:r>
      <w:proofErr w:type="spellEnd"/>
      <w:r w:rsidR="00845C7E">
        <w:rPr>
          <w:rFonts w:ascii="Verdana" w:hAnsi="Verdana"/>
          <w:sz w:val="20"/>
          <w:szCs w:val="20"/>
        </w:rPr>
        <w:t xml:space="preserve"> new </w:t>
      </w:r>
      <w:r w:rsidR="00CD3EB9">
        <w:rPr>
          <w:rFonts w:ascii="Verdana" w:hAnsi="Verdana"/>
          <w:sz w:val="20"/>
          <w:szCs w:val="20"/>
        </w:rPr>
        <w:t>generation</w:t>
      </w:r>
      <w:r w:rsidR="00845C7E">
        <w:rPr>
          <w:rFonts w:ascii="Verdana" w:hAnsi="Verdana"/>
          <w:sz w:val="20"/>
          <w:szCs w:val="20"/>
        </w:rPr>
        <w:t>-2 satellites are smaller, cheaper, and brighter, enabling more satellites to be launched and more space-based advertisements to be broadcast. To support this second wave of advertising satellites, the company need</w:t>
      </w:r>
      <w:r w:rsidR="00A7790A">
        <w:rPr>
          <w:rFonts w:ascii="Verdana" w:hAnsi="Verdana"/>
          <w:sz w:val="20"/>
          <w:szCs w:val="20"/>
        </w:rPr>
        <w:t>s</w:t>
      </w:r>
      <w:r w:rsidR="00845C7E">
        <w:rPr>
          <w:rFonts w:ascii="Verdana" w:hAnsi="Verdana"/>
          <w:sz w:val="20"/>
          <w:szCs w:val="20"/>
        </w:rPr>
        <w:t xml:space="preserve"> </w:t>
      </w:r>
      <w:r w:rsidR="00A7790A">
        <w:rPr>
          <w:rFonts w:ascii="Verdana" w:hAnsi="Verdana"/>
          <w:sz w:val="20"/>
          <w:szCs w:val="20"/>
        </w:rPr>
        <w:t>to</w:t>
      </w:r>
      <w:r w:rsidR="00845C7E">
        <w:rPr>
          <w:rFonts w:ascii="Verdana" w:hAnsi="Verdana"/>
          <w:sz w:val="20"/>
          <w:szCs w:val="20"/>
        </w:rPr>
        <w:t xml:space="preserve"> </w:t>
      </w:r>
      <w:r w:rsidR="00A174A6">
        <w:rPr>
          <w:rFonts w:ascii="Verdana" w:hAnsi="Verdana"/>
          <w:sz w:val="20"/>
          <w:szCs w:val="20"/>
        </w:rPr>
        <w:t>implement</w:t>
      </w:r>
      <w:r w:rsidR="00845C7E">
        <w:rPr>
          <w:rFonts w:ascii="Verdana" w:hAnsi="Verdana"/>
          <w:sz w:val="20"/>
          <w:szCs w:val="20"/>
        </w:rPr>
        <w:t xml:space="preserve"> a new cloud-based automation system. </w:t>
      </w:r>
      <w:r w:rsidR="00BA5C29" w:rsidRPr="00E144A0">
        <w:rPr>
          <w:rFonts w:ascii="Verdana" w:hAnsi="Verdana"/>
          <w:sz w:val="20"/>
          <w:szCs w:val="20"/>
        </w:rPr>
        <w:t xml:space="preserve">The system </w:t>
      </w:r>
      <w:r w:rsidR="003E0108" w:rsidRPr="00E144A0">
        <w:rPr>
          <w:rFonts w:ascii="Verdana" w:hAnsi="Verdana"/>
          <w:sz w:val="20"/>
          <w:szCs w:val="20"/>
        </w:rPr>
        <w:t xml:space="preserve">will </w:t>
      </w:r>
      <w:r w:rsidR="007A335A" w:rsidRPr="00E144A0">
        <w:rPr>
          <w:rFonts w:ascii="Verdana" w:hAnsi="Verdana"/>
          <w:sz w:val="20"/>
          <w:szCs w:val="20"/>
        </w:rPr>
        <w:t xml:space="preserve">need to </w:t>
      </w:r>
      <w:r w:rsidR="003E0108" w:rsidRPr="00E144A0">
        <w:rPr>
          <w:rFonts w:ascii="Verdana" w:hAnsi="Verdana"/>
          <w:sz w:val="20"/>
          <w:szCs w:val="20"/>
        </w:rPr>
        <w:t>handle expected load</w:t>
      </w:r>
      <w:r w:rsidR="000F1264">
        <w:rPr>
          <w:rFonts w:ascii="Verdana" w:hAnsi="Verdana"/>
          <w:sz w:val="20"/>
          <w:szCs w:val="20"/>
        </w:rPr>
        <w:t>s</w:t>
      </w:r>
      <w:r w:rsidR="003E0108" w:rsidRPr="00E144A0">
        <w:rPr>
          <w:rFonts w:ascii="Verdana" w:hAnsi="Verdana"/>
          <w:sz w:val="20"/>
          <w:szCs w:val="20"/>
        </w:rPr>
        <w:t xml:space="preserve"> during </w:t>
      </w:r>
      <w:r w:rsidR="00845C7E">
        <w:rPr>
          <w:rFonts w:ascii="Verdana" w:hAnsi="Verdana"/>
          <w:sz w:val="20"/>
          <w:szCs w:val="20"/>
        </w:rPr>
        <w:t>advertising windows</w:t>
      </w:r>
      <w:r w:rsidR="003E0108" w:rsidRPr="00E144A0">
        <w:rPr>
          <w:rFonts w:ascii="Verdana" w:hAnsi="Verdana"/>
          <w:sz w:val="20"/>
          <w:szCs w:val="20"/>
        </w:rPr>
        <w:t xml:space="preserve"> and monitor for continuing use of the cloud</w:t>
      </w:r>
      <w:r w:rsidR="00BA5C29" w:rsidRPr="00E144A0">
        <w:rPr>
          <w:rFonts w:ascii="Verdana" w:hAnsi="Verdana"/>
          <w:sz w:val="20"/>
          <w:szCs w:val="20"/>
        </w:rPr>
        <w:t>-</w:t>
      </w:r>
      <w:r w:rsidR="003E0108" w:rsidRPr="00E144A0">
        <w:rPr>
          <w:rFonts w:ascii="Verdana" w:hAnsi="Verdana"/>
          <w:sz w:val="20"/>
          <w:szCs w:val="20"/>
        </w:rPr>
        <w:t>based back</w:t>
      </w:r>
      <w:r w:rsidR="00E21309" w:rsidRPr="00E144A0">
        <w:rPr>
          <w:rFonts w:ascii="Verdana" w:hAnsi="Verdana"/>
          <w:sz w:val="20"/>
          <w:szCs w:val="20"/>
        </w:rPr>
        <w:t>-</w:t>
      </w:r>
      <w:r w:rsidR="003E0108" w:rsidRPr="00E144A0">
        <w:rPr>
          <w:rFonts w:ascii="Verdana" w:hAnsi="Verdana"/>
          <w:sz w:val="20"/>
          <w:szCs w:val="20"/>
        </w:rPr>
        <w:t xml:space="preserve">end system for the </w:t>
      </w:r>
      <w:r w:rsidR="00845C7E">
        <w:rPr>
          <w:rFonts w:ascii="Verdana" w:hAnsi="Verdana"/>
          <w:sz w:val="20"/>
          <w:szCs w:val="20"/>
        </w:rPr>
        <w:t>organization</w:t>
      </w:r>
      <w:r w:rsidR="003E0108" w:rsidRPr="00E144A0">
        <w:rPr>
          <w:rFonts w:ascii="Verdana" w:hAnsi="Verdana"/>
          <w:sz w:val="20"/>
          <w:szCs w:val="20"/>
        </w:rPr>
        <w:t xml:space="preserve">. </w:t>
      </w:r>
      <w:r w:rsidR="00E144A0" w:rsidRPr="00E144A0">
        <w:rPr>
          <w:rFonts w:ascii="Verdana" w:hAnsi="Verdana" w:cs="Times New Roman"/>
          <w:sz w:val="20"/>
          <w:szCs w:val="20"/>
        </w:rPr>
        <w:t xml:space="preserve">The core requirement is </w:t>
      </w:r>
      <w:r w:rsidR="00845C7E">
        <w:rPr>
          <w:rFonts w:ascii="Verdana" w:hAnsi="Verdana" w:cs="Times New Roman"/>
          <w:sz w:val="20"/>
          <w:szCs w:val="20"/>
        </w:rPr>
        <w:t>ensur</w:t>
      </w:r>
      <w:r w:rsidR="00177969">
        <w:rPr>
          <w:rFonts w:ascii="Verdana" w:hAnsi="Verdana" w:cs="Times New Roman"/>
          <w:sz w:val="20"/>
          <w:szCs w:val="20"/>
        </w:rPr>
        <w:t>ing</w:t>
      </w:r>
      <w:r w:rsidR="00845C7E">
        <w:rPr>
          <w:rFonts w:ascii="Verdana" w:hAnsi="Verdana" w:cs="Times New Roman"/>
          <w:sz w:val="20"/>
          <w:szCs w:val="20"/>
        </w:rPr>
        <w:t xml:space="preserve"> advertisements are</w:t>
      </w:r>
      <w:r w:rsidR="00E144A0" w:rsidRPr="00E144A0">
        <w:rPr>
          <w:rFonts w:ascii="Verdana" w:hAnsi="Verdana" w:cs="Times New Roman"/>
          <w:sz w:val="20"/>
          <w:szCs w:val="20"/>
        </w:rPr>
        <w:t xml:space="preserve"> smooth and available </w:t>
      </w:r>
      <w:r w:rsidR="00E144A0" w:rsidRPr="00E144A0">
        <w:rPr>
          <w:rFonts w:ascii="Verdana" w:hAnsi="Verdana"/>
          <w:sz w:val="20"/>
          <w:szCs w:val="20"/>
        </w:rPr>
        <w:t xml:space="preserve">throughout a year of anticipated ups and downs </w:t>
      </w:r>
      <w:r w:rsidR="00F9781F">
        <w:rPr>
          <w:rFonts w:ascii="Verdana" w:hAnsi="Verdana"/>
          <w:sz w:val="20"/>
          <w:szCs w:val="20"/>
        </w:rPr>
        <w:t xml:space="preserve">due to advertising being available </w:t>
      </w:r>
      <w:r w:rsidR="000F1264">
        <w:rPr>
          <w:rFonts w:ascii="Verdana" w:hAnsi="Verdana"/>
          <w:sz w:val="20"/>
          <w:szCs w:val="20"/>
        </w:rPr>
        <w:t xml:space="preserve">only </w:t>
      </w:r>
      <w:r w:rsidR="00F9781F">
        <w:rPr>
          <w:rFonts w:ascii="Verdana" w:hAnsi="Verdana"/>
          <w:sz w:val="20"/>
          <w:szCs w:val="20"/>
        </w:rPr>
        <w:t>at night</w:t>
      </w:r>
      <w:r w:rsidR="00E144A0" w:rsidRPr="00E144A0">
        <w:rPr>
          <w:rFonts w:ascii="Verdana" w:hAnsi="Verdana"/>
          <w:sz w:val="20"/>
          <w:szCs w:val="20"/>
        </w:rPr>
        <w:t xml:space="preserve">, </w:t>
      </w:r>
      <w:r w:rsidR="00E144A0" w:rsidRPr="00E144A0">
        <w:rPr>
          <w:rFonts w:ascii="Verdana" w:hAnsi="Verdana" w:cs="Times New Roman"/>
          <w:sz w:val="20"/>
          <w:szCs w:val="20"/>
        </w:rPr>
        <w:t xml:space="preserve">word-of-mouth advertising, and positive press </w:t>
      </w:r>
      <w:r w:rsidR="00D20543">
        <w:rPr>
          <w:rFonts w:ascii="Verdana" w:hAnsi="Verdana" w:cs="Times New Roman"/>
          <w:sz w:val="20"/>
          <w:szCs w:val="20"/>
        </w:rPr>
        <w:t>around the world</w:t>
      </w:r>
      <w:r w:rsidR="003E0108" w:rsidRPr="00E144A0">
        <w:rPr>
          <w:rFonts w:ascii="Verdana" w:hAnsi="Verdana"/>
          <w:sz w:val="20"/>
          <w:szCs w:val="20"/>
        </w:rPr>
        <w:t xml:space="preserve">. </w:t>
      </w:r>
      <w:r w:rsidR="00211F34">
        <w:rPr>
          <w:rFonts w:ascii="Verdana" w:hAnsi="Verdana"/>
          <w:sz w:val="20"/>
          <w:szCs w:val="20"/>
        </w:rPr>
        <w:t>T</w:t>
      </w:r>
      <w:r w:rsidR="0006199B" w:rsidRPr="00E144A0">
        <w:rPr>
          <w:rFonts w:ascii="Verdana" w:hAnsi="Verdana"/>
          <w:sz w:val="20"/>
          <w:szCs w:val="20"/>
        </w:rPr>
        <w:t>he following timeline</w:t>
      </w:r>
      <w:r w:rsidR="00211F34">
        <w:rPr>
          <w:rFonts w:ascii="Verdana" w:hAnsi="Verdana"/>
          <w:sz w:val="20"/>
          <w:szCs w:val="20"/>
        </w:rPr>
        <w:t xml:space="preserve"> outlines the intended schedule</w:t>
      </w:r>
      <w:r w:rsidR="0006199B" w:rsidRPr="00E144A0">
        <w:rPr>
          <w:rFonts w:ascii="Verdana" w:hAnsi="Verdana"/>
          <w:sz w:val="20"/>
          <w:szCs w:val="20"/>
        </w:rPr>
        <w:t>:</w:t>
      </w:r>
    </w:p>
    <w:p w14:paraId="5BDE46F6" w14:textId="138DF9A3" w:rsidR="003E0108" w:rsidRPr="00211F34" w:rsidRDefault="003E0108" w:rsidP="00FD5606">
      <w:pPr>
        <w:pStyle w:val="ListParagraph"/>
        <w:numPr>
          <w:ilvl w:val="0"/>
          <w:numId w:val="3"/>
        </w:numPr>
        <w:spacing w:after="120"/>
        <w:rPr>
          <w:rFonts w:ascii="Verdana" w:hAnsi="Verdana"/>
          <w:sz w:val="20"/>
          <w:szCs w:val="20"/>
        </w:rPr>
      </w:pPr>
      <w:r w:rsidRPr="00FD5606">
        <w:rPr>
          <w:rFonts w:ascii="Verdana" w:hAnsi="Verdana"/>
          <w:sz w:val="20"/>
          <w:szCs w:val="20"/>
        </w:rPr>
        <w:t>November through April</w:t>
      </w:r>
      <w:r w:rsidR="00401132" w:rsidRPr="00FD5606">
        <w:rPr>
          <w:rFonts w:ascii="Verdana" w:hAnsi="Verdana"/>
          <w:sz w:val="20"/>
          <w:szCs w:val="20"/>
        </w:rPr>
        <w:t>:</w:t>
      </w:r>
      <w:r w:rsidRPr="00211F34">
        <w:rPr>
          <w:rFonts w:ascii="Verdana" w:hAnsi="Verdana"/>
          <w:sz w:val="20"/>
          <w:szCs w:val="20"/>
        </w:rPr>
        <w:t xml:space="preserve"> </w:t>
      </w:r>
      <w:r w:rsidR="00865440">
        <w:rPr>
          <w:rFonts w:ascii="Verdana" w:hAnsi="Verdana"/>
          <w:sz w:val="20"/>
          <w:szCs w:val="20"/>
        </w:rPr>
        <w:t>The launched i</w:t>
      </w:r>
      <w:r w:rsidR="00D20543" w:rsidRPr="00211F34">
        <w:rPr>
          <w:rFonts w:ascii="Verdana" w:hAnsi="Verdana"/>
          <w:sz w:val="20"/>
          <w:szCs w:val="20"/>
        </w:rPr>
        <w:t xml:space="preserve">nitial satellites </w:t>
      </w:r>
      <w:r w:rsidR="00CD3EB9" w:rsidRPr="00211F34">
        <w:rPr>
          <w:rFonts w:ascii="Verdana" w:hAnsi="Verdana"/>
          <w:sz w:val="20"/>
          <w:szCs w:val="20"/>
        </w:rPr>
        <w:t>and</w:t>
      </w:r>
      <w:r w:rsidR="005B4C5E" w:rsidRPr="00211F34">
        <w:rPr>
          <w:rFonts w:ascii="Verdana" w:hAnsi="Verdana"/>
          <w:sz w:val="20"/>
          <w:szCs w:val="20"/>
        </w:rPr>
        <w:t xml:space="preserve"> </w:t>
      </w:r>
      <w:r w:rsidR="00865440">
        <w:rPr>
          <w:rFonts w:ascii="Verdana" w:hAnsi="Verdana"/>
          <w:sz w:val="20"/>
          <w:szCs w:val="20"/>
        </w:rPr>
        <w:t xml:space="preserve">online </w:t>
      </w:r>
      <w:r w:rsidR="00D20543" w:rsidRPr="00211F34">
        <w:rPr>
          <w:rFonts w:ascii="Verdana" w:hAnsi="Verdana"/>
          <w:sz w:val="20"/>
          <w:szCs w:val="20"/>
        </w:rPr>
        <w:t>back</w:t>
      </w:r>
      <w:r w:rsidR="00A174A6" w:rsidRPr="00211F34">
        <w:rPr>
          <w:rFonts w:ascii="Verdana" w:hAnsi="Verdana"/>
          <w:sz w:val="20"/>
          <w:szCs w:val="20"/>
        </w:rPr>
        <w:t>-</w:t>
      </w:r>
      <w:r w:rsidR="00D20543" w:rsidRPr="00211F34">
        <w:rPr>
          <w:rFonts w:ascii="Verdana" w:hAnsi="Verdana"/>
          <w:sz w:val="20"/>
          <w:szCs w:val="20"/>
        </w:rPr>
        <w:t xml:space="preserve">end systems </w:t>
      </w:r>
      <w:r w:rsidR="00DE6F34" w:rsidRPr="00211F34">
        <w:rPr>
          <w:rFonts w:ascii="Verdana" w:hAnsi="Verdana"/>
          <w:sz w:val="20"/>
          <w:szCs w:val="20"/>
        </w:rPr>
        <w:t xml:space="preserve">will be </w:t>
      </w:r>
      <w:r w:rsidRPr="00211F34">
        <w:rPr>
          <w:rFonts w:ascii="Verdana" w:hAnsi="Verdana"/>
          <w:sz w:val="20"/>
          <w:szCs w:val="20"/>
        </w:rPr>
        <w:t>stress tested before</w:t>
      </w:r>
      <w:r w:rsidR="00D20543" w:rsidRPr="00211F34">
        <w:rPr>
          <w:rFonts w:ascii="Verdana" w:hAnsi="Verdana"/>
          <w:sz w:val="20"/>
          <w:szCs w:val="20"/>
        </w:rPr>
        <w:t xml:space="preserve"> advertisements go</w:t>
      </w:r>
      <w:r w:rsidRPr="00211F34">
        <w:rPr>
          <w:rFonts w:ascii="Verdana" w:hAnsi="Verdana"/>
          <w:sz w:val="20"/>
          <w:szCs w:val="20"/>
        </w:rPr>
        <w:t xml:space="preserve"> live</w:t>
      </w:r>
      <w:r w:rsidR="00DE6F34" w:rsidRPr="00211F34">
        <w:rPr>
          <w:rFonts w:ascii="Verdana" w:hAnsi="Verdana"/>
          <w:sz w:val="20"/>
          <w:szCs w:val="20"/>
        </w:rPr>
        <w:t>.</w:t>
      </w:r>
    </w:p>
    <w:p w14:paraId="51FFD9BF" w14:textId="48AEA92C" w:rsidR="003E0108" w:rsidRPr="00211F34" w:rsidRDefault="003E0108" w:rsidP="00FD5606">
      <w:pPr>
        <w:pStyle w:val="ListParagraph"/>
        <w:numPr>
          <w:ilvl w:val="0"/>
          <w:numId w:val="3"/>
        </w:numPr>
        <w:spacing w:after="120"/>
        <w:rPr>
          <w:rFonts w:ascii="Verdana" w:hAnsi="Verdana"/>
          <w:sz w:val="20"/>
          <w:szCs w:val="20"/>
        </w:rPr>
      </w:pPr>
      <w:r w:rsidRPr="00FD5606">
        <w:rPr>
          <w:rFonts w:ascii="Verdana" w:hAnsi="Verdana"/>
          <w:sz w:val="20"/>
          <w:szCs w:val="20"/>
        </w:rPr>
        <w:t>Early April</w:t>
      </w:r>
      <w:r w:rsidR="00401132" w:rsidRPr="00FD5606">
        <w:rPr>
          <w:rFonts w:ascii="Verdana" w:hAnsi="Verdana"/>
          <w:sz w:val="20"/>
          <w:szCs w:val="20"/>
        </w:rPr>
        <w:t>:</w:t>
      </w:r>
      <w:r w:rsidRPr="00211F34">
        <w:rPr>
          <w:rFonts w:ascii="Verdana" w:hAnsi="Verdana"/>
          <w:sz w:val="20"/>
          <w:szCs w:val="20"/>
        </w:rPr>
        <w:t xml:space="preserve"> </w:t>
      </w:r>
      <w:r w:rsidR="00D20543" w:rsidRPr="00211F34">
        <w:rPr>
          <w:rFonts w:ascii="Verdana" w:hAnsi="Verdana"/>
          <w:sz w:val="20"/>
          <w:szCs w:val="20"/>
        </w:rPr>
        <w:t>Advertising sales</w:t>
      </w:r>
      <w:r w:rsidRPr="00211F34">
        <w:rPr>
          <w:rFonts w:ascii="Verdana" w:hAnsi="Verdana"/>
          <w:sz w:val="20"/>
          <w:szCs w:val="20"/>
        </w:rPr>
        <w:t xml:space="preserve"> </w:t>
      </w:r>
      <w:r w:rsidR="00DE6F34" w:rsidRPr="00211F34">
        <w:rPr>
          <w:rFonts w:ascii="Verdana" w:hAnsi="Verdana"/>
          <w:sz w:val="20"/>
          <w:szCs w:val="20"/>
        </w:rPr>
        <w:t xml:space="preserve">will </w:t>
      </w:r>
      <w:r w:rsidRPr="00211F34">
        <w:rPr>
          <w:rFonts w:ascii="Verdana" w:hAnsi="Verdana"/>
          <w:sz w:val="20"/>
          <w:szCs w:val="20"/>
        </w:rPr>
        <w:t xml:space="preserve">go live </w:t>
      </w:r>
      <w:r w:rsidR="00C4310D" w:rsidRPr="00211F34">
        <w:rPr>
          <w:rFonts w:ascii="Verdana" w:hAnsi="Verdana"/>
          <w:sz w:val="20"/>
          <w:szCs w:val="20"/>
        </w:rPr>
        <w:t>i</w:t>
      </w:r>
      <w:r w:rsidRPr="00211F34">
        <w:rPr>
          <w:rFonts w:ascii="Verdana" w:hAnsi="Verdana"/>
          <w:sz w:val="20"/>
          <w:szCs w:val="20"/>
        </w:rPr>
        <w:t>n</w:t>
      </w:r>
      <w:r w:rsidR="007A335A" w:rsidRPr="00211F34">
        <w:rPr>
          <w:rFonts w:ascii="Verdana" w:hAnsi="Verdana"/>
          <w:sz w:val="20"/>
          <w:szCs w:val="20"/>
        </w:rPr>
        <w:t xml:space="preserve"> </w:t>
      </w:r>
      <w:r w:rsidR="00D20543" w:rsidRPr="00211F34">
        <w:rPr>
          <w:rFonts w:ascii="Verdana" w:hAnsi="Verdana"/>
          <w:sz w:val="20"/>
          <w:szCs w:val="20"/>
        </w:rPr>
        <w:t>the United States</w:t>
      </w:r>
      <w:r w:rsidR="00DE6F34" w:rsidRPr="00211F34">
        <w:rPr>
          <w:rFonts w:ascii="Verdana" w:hAnsi="Verdana"/>
          <w:sz w:val="20"/>
          <w:szCs w:val="20"/>
        </w:rPr>
        <w:t>.</w:t>
      </w:r>
    </w:p>
    <w:p w14:paraId="0A32E130" w14:textId="6F9CD758" w:rsidR="00D20543" w:rsidRPr="00FD5606" w:rsidRDefault="003E0108" w:rsidP="00FD5606">
      <w:pPr>
        <w:pStyle w:val="ListParagraph"/>
        <w:numPr>
          <w:ilvl w:val="0"/>
          <w:numId w:val="3"/>
        </w:numPr>
        <w:spacing w:after="120"/>
        <w:rPr>
          <w:rFonts w:ascii="Verdana" w:hAnsi="Verdana"/>
          <w:sz w:val="20"/>
          <w:szCs w:val="20"/>
        </w:rPr>
      </w:pPr>
      <w:r w:rsidRPr="00FD5606">
        <w:rPr>
          <w:rFonts w:ascii="Verdana" w:hAnsi="Verdana"/>
          <w:sz w:val="20"/>
          <w:szCs w:val="20"/>
        </w:rPr>
        <w:t>Late April</w:t>
      </w:r>
      <w:r w:rsidR="00A174A6" w:rsidRPr="00FD5606">
        <w:rPr>
          <w:rFonts w:ascii="Verdana" w:hAnsi="Verdana"/>
          <w:sz w:val="20"/>
          <w:szCs w:val="20"/>
        </w:rPr>
        <w:t>:</w:t>
      </w:r>
      <w:r w:rsidR="007A335A" w:rsidRPr="00FD5606">
        <w:rPr>
          <w:rFonts w:ascii="Verdana" w:hAnsi="Verdana"/>
          <w:sz w:val="20"/>
          <w:szCs w:val="20"/>
        </w:rPr>
        <w:t xml:space="preserve"> </w:t>
      </w:r>
      <w:r w:rsidR="00D20543" w:rsidRPr="00FD5606">
        <w:rPr>
          <w:rFonts w:ascii="Verdana" w:hAnsi="Verdana"/>
          <w:sz w:val="20"/>
          <w:szCs w:val="20"/>
        </w:rPr>
        <w:t>Advertisements will begin broadcasting from the satellites</w:t>
      </w:r>
      <w:r w:rsidR="00A174A6" w:rsidRPr="00FD5606">
        <w:rPr>
          <w:rFonts w:ascii="Verdana" w:hAnsi="Verdana"/>
          <w:sz w:val="20"/>
          <w:szCs w:val="20"/>
        </w:rPr>
        <w:t>;</w:t>
      </w:r>
      <w:r w:rsidR="00D20543" w:rsidRPr="00FD5606">
        <w:rPr>
          <w:rFonts w:ascii="Verdana" w:hAnsi="Verdana"/>
          <w:sz w:val="20"/>
          <w:szCs w:val="20"/>
        </w:rPr>
        <w:t xml:space="preserve"> the launch will coincide with additional satellite launches and press conferences to highlight the </w:t>
      </w:r>
      <w:r w:rsidR="000F1264" w:rsidRPr="00FD5606">
        <w:rPr>
          <w:rFonts w:ascii="Verdana" w:hAnsi="Verdana"/>
          <w:sz w:val="20"/>
          <w:szCs w:val="20"/>
        </w:rPr>
        <w:t xml:space="preserve">satellites’ </w:t>
      </w:r>
      <w:r w:rsidR="00D20543" w:rsidRPr="00FD5606">
        <w:rPr>
          <w:rFonts w:ascii="Verdana" w:hAnsi="Verdana"/>
          <w:sz w:val="20"/>
          <w:szCs w:val="20"/>
        </w:rPr>
        <w:t xml:space="preserve">capability. When advertisements air via the satellites, the cloud-based automation system must scale to support the additional load of active satellites.  </w:t>
      </w:r>
    </w:p>
    <w:p w14:paraId="40DAE07C" w14:textId="6EFE4D6B" w:rsidR="003E0108" w:rsidRPr="00211F34" w:rsidRDefault="003E0108" w:rsidP="00FD5606">
      <w:pPr>
        <w:pStyle w:val="ListParagraph"/>
        <w:numPr>
          <w:ilvl w:val="0"/>
          <w:numId w:val="3"/>
        </w:numPr>
        <w:spacing w:after="120"/>
        <w:rPr>
          <w:rFonts w:ascii="Verdana" w:hAnsi="Verdana"/>
          <w:sz w:val="20"/>
          <w:szCs w:val="20"/>
        </w:rPr>
      </w:pPr>
      <w:r w:rsidRPr="00FD5606">
        <w:rPr>
          <w:rFonts w:ascii="Verdana" w:hAnsi="Verdana"/>
          <w:sz w:val="20"/>
          <w:szCs w:val="20"/>
        </w:rPr>
        <w:t>August</w:t>
      </w:r>
      <w:r w:rsidR="00A174A6" w:rsidRPr="00FD5606">
        <w:rPr>
          <w:rFonts w:ascii="Verdana" w:hAnsi="Verdana"/>
          <w:sz w:val="20"/>
          <w:szCs w:val="20"/>
        </w:rPr>
        <w:t>:</w:t>
      </w:r>
      <w:r w:rsidR="007A335A" w:rsidRPr="00FD5606">
        <w:rPr>
          <w:rFonts w:ascii="Verdana" w:hAnsi="Verdana"/>
          <w:sz w:val="20"/>
          <w:szCs w:val="20"/>
        </w:rPr>
        <w:t xml:space="preserve"> </w:t>
      </w:r>
      <w:r w:rsidR="00D20543" w:rsidRPr="00FD5606">
        <w:rPr>
          <w:rFonts w:ascii="Verdana" w:hAnsi="Verdana"/>
          <w:sz w:val="20"/>
          <w:szCs w:val="20"/>
        </w:rPr>
        <w:t xml:space="preserve">Additional marketing will support more advertising, and sales will begin worldwide. </w:t>
      </w:r>
    </w:p>
    <w:p w14:paraId="27E2CAFE" w14:textId="17145717" w:rsidR="003E0108" w:rsidRPr="00211F34" w:rsidRDefault="003E0108" w:rsidP="00FD5606">
      <w:pPr>
        <w:pStyle w:val="ListParagraph"/>
        <w:numPr>
          <w:ilvl w:val="0"/>
          <w:numId w:val="3"/>
        </w:numPr>
        <w:spacing w:after="120"/>
        <w:rPr>
          <w:rFonts w:ascii="Verdana" w:hAnsi="Verdana"/>
          <w:sz w:val="20"/>
          <w:szCs w:val="20"/>
        </w:rPr>
      </w:pPr>
      <w:r w:rsidRPr="00FD5606">
        <w:rPr>
          <w:rFonts w:ascii="Verdana" w:hAnsi="Verdana"/>
          <w:sz w:val="20"/>
          <w:szCs w:val="20"/>
        </w:rPr>
        <w:t>October</w:t>
      </w:r>
      <w:r w:rsidR="00A174A6" w:rsidRPr="00FD5606">
        <w:rPr>
          <w:rFonts w:ascii="Verdana" w:hAnsi="Verdana"/>
          <w:sz w:val="20"/>
          <w:szCs w:val="20"/>
        </w:rPr>
        <w:t>:</w:t>
      </w:r>
      <w:r w:rsidR="007A335A" w:rsidRPr="00FD5606">
        <w:rPr>
          <w:rFonts w:ascii="Verdana" w:hAnsi="Verdana"/>
          <w:sz w:val="20"/>
          <w:szCs w:val="20"/>
        </w:rPr>
        <w:t xml:space="preserve"> </w:t>
      </w:r>
      <w:r w:rsidR="00F9781F" w:rsidRPr="00FD5606">
        <w:rPr>
          <w:rFonts w:ascii="Verdana" w:hAnsi="Verdana"/>
          <w:sz w:val="20"/>
          <w:szCs w:val="20"/>
        </w:rPr>
        <w:t>Worldwide satellite coverage and sales</w:t>
      </w:r>
      <w:r w:rsidR="00CD3EB9" w:rsidRPr="00FD5606">
        <w:rPr>
          <w:rFonts w:ascii="Verdana" w:hAnsi="Verdana"/>
          <w:sz w:val="20"/>
          <w:szCs w:val="20"/>
        </w:rPr>
        <w:t xml:space="preserve"> and </w:t>
      </w:r>
      <w:r w:rsidR="00917071" w:rsidRPr="00FD5606">
        <w:rPr>
          <w:rFonts w:ascii="Verdana" w:hAnsi="Verdana"/>
          <w:sz w:val="20"/>
          <w:szCs w:val="20"/>
        </w:rPr>
        <w:t>the cloud</w:t>
      </w:r>
      <w:r w:rsidR="009D7805" w:rsidRPr="00FD5606">
        <w:rPr>
          <w:rFonts w:ascii="Verdana" w:hAnsi="Verdana"/>
          <w:sz w:val="20"/>
          <w:szCs w:val="20"/>
        </w:rPr>
        <w:t>-</w:t>
      </w:r>
      <w:r w:rsidR="00917071" w:rsidRPr="00FD5606">
        <w:rPr>
          <w:rFonts w:ascii="Verdana" w:hAnsi="Verdana"/>
          <w:sz w:val="20"/>
          <w:szCs w:val="20"/>
        </w:rPr>
        <w:t xml:space="preserve">based automation system will scale up </w:t>
      </w:r>
      <w:r w:rsidR="00211F34">
        <w:rPr>
          <w:rFonts w:ascii="Verdana" w:hAnsi="Verdana"/>
          <w:sz w:val="20"/>
          <w:szCs w:val="20"/>
        </w:rPr>
        <w:t>or</w:t>
      </w:r>
      <w:r w:rsidR="00211F34" w:rsidRPr="00FD5606">
        <w:rPr>
          <w:rFonts w:ascii="Verdana" w:hAnsi="Verdana"/>
          <w:sz w:val="20"/>
          <w:szCs w:val="20"/>
        </w:rPr>
        <w:t xml:space="preserve"> </w:t>
      </w:r>
      <w:r w:rsidR="00917071" w:rsidRPr="00FD5606">
        <w:rPr>
          <w:rFonts w:ascii="Verdana" w:hAnsi="Verdana"/>
          <w:sz w:val="20"/>
          <w:szCs w:val="20"/>
        </w:rPr>
        <w:t>down based on where in the world the advertisements are happening</w:t>
      </w:r>
      <w:r w:rsidR="009D7805" w:rsidRPr="00FD5606">
        <w:rPr>
          <w:rFonts w:ascii="Verdana" w:hAnsi="Verdana"/>
          <w:sz w:val="20"/>
          <w:szCs w:val="20"/>
        </w:rPr>
        <w:t xml:space="preserve"> and how many satellites are included in the advertisement</w:t>
      </w:r>
      <w:r w:rsidR="00211F34">
        <w:rPr>
          <w:rFonts w:ascii="Verdana" w:hAnsi="Verdana"/>
          <w:sz w:val="20"/>
          <w:szCs w:val="20"/>
        </w:rPr>
        <w:t>s</w:t>
      </w:r>
      <w:r w:rsidR="009D7805" w:rsidRPr="00FD5606">
        <w:rPr>
          <w:rFonts w:ascii="Verdana" w:hAnsi="Verdana"/>
          <w:sz w:val="20"/>
          <w:szCs w:val="20"/>
        </w:rPr>
        <w:t xml:space="preserve">. </w:t>
      </w:r>
    </w:p>
    <w:p w14:paraId="6A8ABAB0" w14:textId="02A48834" w:rsidR="003E0108" w:rsidRPr="003E0108" w:rsidRDefault="00612940" w:rsidP="00E30A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842217F" w14:textId="77777777" w:rsidR="00E5243B" w:rsidRDefault="00E5243B" w:rsidP="00EB4E97">
      <w:pPr>
        <w:spacing w:after="0"/>
        <w:rPr>
          <w:rFonts w:ascii="Verdana" w:hAnsi="Verdana"/>
          <w:sz w:val="20"/>
          <w:szCs w:val="20"/>
        </w:rPr>
      </w:pPr>
    </w:p>
    <w:p w14:paraId="4CD5537D" w14:textId="1B626179" w:rsidR="003E0108" w:rsidRDefault="009D7805" w:rsidP="00EB4E9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Pr="003E0108">
        <w:rPr>
          <w:rFonts w:ascii="Verdana" w:hAnsi="Verdana"/>
          <w:sz w:val="20"/>
          <w:szCs w:val="20"/>
        </w:rPr>
        <w:t xml:space="preserve">hen </w:t>
      </w:r>
      <w:r w:rsidR="003E0108" w:rsidRPr="003E0108">
        <w:rPr>
          <w:rFonts w:ascii="Verdana" w:hAnsi="Verdana"/>
          <w:sz w:val="20"/>
          <w:szCs w:val="20"/>
        </w:rPr>
        <w:t>the holiday season</w:t>
      </w:r>
      <w:r w:rsidR="00211F34">
        <w:rPr>
          <w:rFonts w:ascii="Verdana" w:hAnsi="Verdana"/>
          <w:sz w:val="20"/>
          <w:szCs w:val="20"/>
        </w:rPr>
        <w:t>s</w:t>
      </w:r>
      <w:r w:rsidR="003E0108" w:rsidRPr="003E0108">
        <w:rPr>
          <w:rFonts w:ascii="Verdana" w:hAnsi="Verdana"/>
          <w:sz w:val="20"/>
          <w:szCs w:val="20"/>
        </w:rPr>
        <w:t xml:space="preserve"> in Europe,</w:t>
      </w:r>
      <w:r w:rsidR="009D5FEF">
        <w:rPr>
          <w:rFonts w:ascii="Verdana" w:hAnsi="Verdana"/>
          <w:sz w:val="20"/>
          <w:szCs w:val="20"/>
        </w:rPr>
        <w:t xml:space="preserve"> North</w:t>
      </w:r>
      <w:r w:rsidR="003E0108" w:rsidRPr="003E0108">
        <w:rPr>
          <w:rFonts w:ascii="Verdana" w:hAnsi="Verdana"/>
          <w:sz w:val="20"/>
          <w:szCs w:val="20"/>
        </w:rPr>
        <w:t xml:space="preserve"> America, and sections of </w:t>
      </w:r>
      <w:r w:rsidR="0006199B">
        <w:rPr>
          <w:rFonts w:ascii="Verdana" w:hAnsi="Verdana"/>
          <w:sz w:val="20"/>
          <w:szCs w:val="20"/>
        </w:rPr>
        <w:t xml:space="preserve">the </w:t>
      </w:r>
      <w:r w:rsidR="003E0108" w:rsidRPr="003E0108">
        <w:rPr>
          <w:rFonts w:ascii="Verdana" w:hAnsi="Verdana"/>
          <w:sz w:val="20"/>
          <w:szCs w:val="20"/>
        </w:rPr>
        <w:t>Asia</w:t>
      </w:r>
      <w:r w:rsidR="005B4C5E">
        <w:rPr>
          <w:rFonts w:ascii="Verdana" w:hAnsi="Verdana"/>
          <w:sz w:val="20"/>
          <w:szCs w:val="20"/>
        </w:rPr>
        <w:t>-</w:t>
      </w:r>
      <w:r w:rsidR="003E0108" w:rsidRPr="003E0108">
        <w:rPr>
          <w:rFonts w:ascii="Verdana" w:hAnsi="Verdana"/>
          <w:sz w:val="20"/>
          <w:szCs w:val="20"/>
        </w:rPr>
        <w:t xml:space="preserve">Pacific </w:t>
      </w:r>
      <w:r w:rsidR="005B4C5E">
        <w:rPr>
          <w:rFonts w:ascii="Verdana" w:hAnsi="Verdana"/>
          <w:sz w:val="20"/>
          <w:szCs w:val="20"/>
        </w:rPr>
        <w:t xml:space="preserve">region </w:t>
      </w:r>
      <w:r w:rsidR="003E0108" w:rsidRPr="003E0108">
        <w:rPr>
          <w:rFonts w:ascii="Verdana" w:hAnsi="Verdana"/>
          <w:sz w:val="20"/>
          <w:szCs w:val="20"/>
        </w:rPr>
        <w:t>arrive</w:t>
      </w:r>
      <w:r w:rsidR="0006199B">
        <w:rPr>
          <w:rFonts w:ascii="Verdana" w:hAnsi="Verdana"/>
          <w:sz w:val="20"/>
          <w:szCs w:val="20"/>
        </w:rPr>
        <w:t>,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advertisements are expected to receive a</w:t>
      </w:r>
      <w:r w:rsidR="003E0108" w:rsidRPr="003E0108">
        <w:rPr>
          <w:rFonts w:ascii="Verdana" w:hAnsi="Verdana"/>
          <w:sz w:val="20"/>
          <w:szCs w:val="20"/>
        </w:rPr>
        <w:t xml:space="preserve"> holiday sales boost. </w:t>
      </w:r>
      <w:r w:rsidR="005B4C5E">
        <w:rPr>
          <w:rFonts w:ascii="Verdana" w:hAnsi="Verdana"/>
          <w:sz w:val="20"/>
          <w:szCs w:val="20"/>
        </w:rPr>
        <w:t>(</w:t>
      </w:r>
      <w:r w:rsidR="003E0108" w:rsidRPr="003E0108">
        <w:rPr>
          <w:rFonts w:ascii="Verdana" w:hAnsi="Verdana"/>
          <w:sz w:val="20"/>
          <w:szCs w:val="20"/>
        </w:rPr>
        <w:t>See</w:t>
      </w:r>
      <w:r w:rsidR="0006199B">
        <w:rPr>
          <w:rFonts w:ascii="Verdana" w:hAnsi="Verdana"/>
          <w:sz w:val="20"/>
          <w:szCs w:val="20"/>
        </w:rPr>
        <w:t xml:space="preserve"> the</w:t>
      </w:r>
      <w:r w:rsidR="003E0108" w:rsidRPr="003E0108">
        <w:rPr>
          <w:rFonts w:ascii="Verdana" w:hAnsi="Verdana"/>
          <w:sz w:val="20"/>
          <w:szCs w:val="20"/>
        </w:rPr>
        <w:t xml:space="preserve"> projected data in </w:t>
      </w:r>
      <w:r w:rsidR="0006199B">
        <w:rPr>
          <w:rFonts w:ascii="Verdana" w:hAnsi="Verdana"/>
          <w:sz w:val="20"/>
          <w:szCs w:val="20"/>
        </w:rPr>
        <w:t>D</w:t>
      </w:r>
      <w:r w:rsidR="003E0108" w:rsidRPr="003E0108">
        <w:rPr>
          <w:rFonts w:ascii="Verdana" w:hAnsi="Verdana"/>
          <w:sz w:val="20"/>
          <w:szCs w:val="20"/>
        </w:rPr>
        <w:t xml:space="preserve">ata </w:t>
      </w:r>
      <w:r w:rsidR="0006199B">
        <w:rPr>
          <w:rFonts w:ascii="Verdana" w:hAnsi="Verdana"/>
          <w:sz w:val="20"/>
          <w:szCs w:val="20"/>
        </w:rPr>
        <w:t>T</w:t>
      </w:r>
      <w:r w:rsidR="003E0108" w:rsidRPr="003E0108">
        <w:rPr>
          <w:rFonts w:ascii="Verdana" w:hAnsi="Verdana"/>
          <w:sz w:val="20"/>
          <w:szCs w:val="20"/>
        </w:rPr>
        <w:t>able 2.</w:t>
      </w:r>
      <w:r w:rsidR="005B4C5E">
        <w:rPr>
          <w:rFonts w:ascii="Verdana" w:hAnsi="Verdana"/>
          <w:sz w:val="20"/>
          <w:szCs w:val="20"/>
        </w:rPr>
        <w:t>)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</w:p>
    <w:p w14:paraId="709E2C36" w14:textId="77777777" w:rsidR="008F68FF" w:rsidRDefault="008F68FF" w:rsidP="00EB4E97">
      <w:pPr>
        <w:spacing w:after="0"/>
        <w:rPr>
          <w:rFonts w:ascii="Verdana" w:hAnsi="Verdana"/>
          <w:sz w:val="20"/>
          <w:szCs w:val="20"/>
        </w:rPr>
      </w:pPr>
    </w:p>
    <w:p w14:paraId="2EF0CBD6" w14:textId="5FD14620" w:rsid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 xml:space="preserve">Current </w:t>
      </w:r>
      <w:r w:rsidR="00FC02C0">
        <w:rPr>
          <w:rFonts w:ascii="Verdana" w:hAnsi="Verdana"/>
          <w:sz w:val="20"/>
          <w:szCs w:val="20"/>
        </w:rPr>
        <w:t>advertisements</w:t>
      </w:r>
      <w:r w:rsidR="00105553">
        <w:rPr>
          <w:rFonts w:ascii="Verdana" w:hAnsi="Verdana"/>
          <w:sz w:val="20"/>
          <w:szCs w:val="20"/>
        </w:rPr>
        <w:t>: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956DC8">
        <w:rPr>
          <w:rFonts w:ascii="Verdana" w:hAnsi="Verdana"/>
          <w:sz w:val="20"/>
          <w:szCs w:val="20"/>
        </w:rPr>
        <w:t xml:space="preserve">As seen in Data Table 1, </w:t>
      </w:r>
      <w:r w:rsidR="00FC02C0">
        <w:rPr>
          <w:rFonts w:ascii="Verdana" w:hAnsi="Verdana"/>
          <w:sz w:val="20"/>
          <w:szCs w:val="20"/>
        </w:rPr>
        <w:t xml:space="preserve">generation </w:t>
      </w:r>
      <w:r w:rsidR="006613F5">
        <w:rPr>
          <w:rFonts w:ascii="Verdana" w:hAnsi="Verdana"/>
          <w:sz w:val="20"/>
          <w:szCs w:val="20"/>
        </w:rPr>
        <w:t>1</w:t>
      </w:r>
      <w:r w:rsidRPr="003E0108">
        <w:rPr>
          <w:rFonts w:ascii="Verdana" w:hAnsi="Verdana"/>
          <w:sz w:val="20"/>
          <w:szCs w:val="20"/>
        </w:rPr>
        <w:t xml:space="preserve"> was successful because the </w:t>
      </w:r>
      <w:r w:rsidR="00085DA4">
        <w:rPr>
          <w:rFonts w:ascii="Verdana" w:hAnsi="Verdana"/>
          <w:sz w:val="20"/>
          <w:szCs w:val="20"/>
        </w:rPr>
        <w:t>company continues a base advertisement load of 2,500 ads a month and has maintained</w:t>
      </w:r>
      <w:r w:rsidR="00105553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a 10% retention rate </w:t>
      </w:r>
      <w:r w:rsidR="005B4C5E">
        <w:rPr>
          <w:rFonts w:ascii="Verdana" w:hAnsi="Verdana"/>
          <w:sz w:val="20"/>
          <w:szCs w:val="20"/>
        </w:rPr>
        <w:t>from</w:t>
      </w:r>
      <w:r w:rsidR="00956DC8">
        <w:rPr>
          <w:rFonts w:ascii="Verdana" w:hAnsi="Verdana"/>
          <w:sz w:val="20"/>
          <w:szCs w:val="20"/>
        </w:rPr>
        <w:t xml:space="preserve"> </w:t>
      </w:r>
      <w:r w:rsidR="00FC02C0">
        <w:rPr>
          <w:rFonts w:ascii="Verdana" w:hAnsi="Verdana"/>
          <w:sz w:val="20"/>
          <w:szCs w:val="20"/>
        </w:rPr>
        <w:t>repeat customers</w:t>
      </w:r>
      <w:r w:rsidRPr="003E0108">
        <w:rPr>
          <w:rFonts w:ascii="Verdana" w:hAnsi="Verdana"/>
          <w:sz w:val="20"/>
          <w:szCs w:val="20"/>
        </w:rPr>
        <w:t xml:space="preserve">. </w:t>
      </w:r>
      <w:proofErr w:type="spellStart"/>
      <w:r w:rsidR="00085DA4">
        <w:rPr>
          <w:rFonts w:ascii="Verdana" w:hAnsi="Verdana"/>
          <w:sz w:val="20"/>
          <w:szCs w:val="20"/>
        </w:rPr>
        <w:t>SAd</w:t>
      </w:r>
      <w:r w:rsidR="00865440">
        <w:rPr>
          <w:rFonts w:ascii="Verdana" w:hAnsi="Verdana"/>
          <w:sz w:val="20"/>
          <w:szCs w:val="20"/>
        </w:rPr>
        <w:t>_</w:t>
      </w:r>
      <w:r w:rsidR="00085DA4">
        <w:rPr>
          <w:rFonts w:ascii="Verdana" w:hAnsi="Verdana"/>
          <w:sz w:val="20"/>
          <w:szCs w:val="20"/>
        </w:rPr>
        <w:t>I</w:t>
      </w:r>
      <w:r w:rsidR="00865440">
        <w:rPr>
          <w:rFonts w:ascii="Verdana" w:hAnsi="Verdana"/>
          <w:sz w:val="20"/>
          <w:szCs w:val="20"/>
        </w:rPr>
        <w:t>NC</w:t>
      </w:r>
      <w:proofErr w:type="spellEnd"/>
      <w:r w:rsidRPr="003E0108">
        <w:rPr>
          <w:rFonts w:ascii="Verdana" w:hAnsi="Verdana"/>
          <w:sz w:val="20"/>
          <w:szCs w:val="20"/>
        </w:rPr>
        <w:t xml:space="preserve"> believe</w:t>
      </w:r>
      <w:r w:rsidR="00085DA4">
        <w:rPr>
          <w:rFonts w:ascii="Verdana" w:hAnsi="Verdana"/>
          <w:sz w:val="20"/>
          <w:szCs w:val="20"/>
        </w:rPr>
        <w:t>s</w:t>
      </w:r>
      <w:r w:rsidRPr="003E0108">
        <w:rPr>
          <w:rFonts w:ascii="Verdana" w:hAnsi="Verdana"/>
          <w:sz w:val="20"/>
          <w:szCs w:val="20"/>
        </w:rPr>
        <w:t xml:space="preserve"> that given the publicity around the </w:t>
      </w:r>
      <w:r w:rsidR="00FC02C0">
        <w:rPr>
          <w:rFonts w:ascii="Verdana" w:hAnsi="Verdana"/>
          <w:sz w:val="20"/>
          <w:szCs w:val="20"/>
        </w:rPr>
        <w:t>microsatellites</w:t>
      </w:r>
      <w:r w:rsidRPr="003E0108">
        <w:rPr>
          <w:rFonts w:ascii="Verdana" w:hAnsi="Verdana"/>
          <w:sz w:val="20"/>
          <w:szCs w:val="20"/>
        </w:rPr>
        <w:t xml:space="preserve">, </w:t>
      </w:r>
      <w:r w:rsidR="00865440">
        <w:rPr>
          <w:rFonts w:ascii="Verdana" w:hAnsi="Verdana"/>
          <w:sz w:val="20"/>
          <w:szCs w:val="20"/>
        </w:rPr>
        <w:t>the company</w:t>
      </w:r>
      <w:r w:rsidR="00211F34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should see a substantial increase for </w:t>
      </w:r>
      <w:r w:rsidR="00FC02C0">
        <w:rPr>
          <w:rFonts w:ascii="Verdana" w:hAnsi="Verdana"/>
          <w:sz w:val="20"/>
          <w:szCs w:val="20"/>
        </w:rPr>
        <w:t>generation</w:t>
      </w:r>
      <w:r w:rsidR="00FC02C0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2 of </w:t>
      </w:r>
      <w:proofErr w:type="spellStart"/>
      <w:r w:rsidR="00A30B9A">
        <w:rPr>
          <w:rFonts w:ascii="Verdana" w:hAnsi="Verdana"/>
          <w:sz w:val="20"/>
          <w:szCs w:val="20"/>
        </w:rPr>
        <w:t>SA</w:t>
      </w:r>
      <w:r w:rsidR="005F3D15">
        <w:rPr>
          <w:rFonts w:ascii="Verdana" w:hAnsi="Verdana"/>
          <w:sz w:val="20"/>
          <w:szCs w:val="20"/>
        </w:rPr>
        <w:t>d</w:t>
      </w:r>
      <w:r w:rsidR="00865440">
        <w:rPr>
          <w:rFonts w:ascii="Verdana" w:hAnsi="Verdana"/>
          <w:sz w:val="20"/>
          <w:szCs w:val="20"/>
        </w:rPr>
        <w:t>_</w:t>
      </w:r>
      <w:r w:rsidR="00A30B9A">
        <w:rPr>
          <w:rFonts w:ascii="Verdana" w:hAnsi="Verdana"/>
          <w:sz w:val="20"/>
          <w:szCs w:val="20"/>
        </w:rPr>
        <w:t>INC</w:t>
      </w:r>
      <w:proofErr w:type="spellEnd"/>
      <w:r w:rsidR="00FC02C0">
        <w:rPr>
          <w:rFonts w:ascii="Verdana" w:hAnsi="Verdana"/>
          <w:sz w:val="20"/>
          <w:szCs w:val="20"/>
        </w:rPr>
        <w:t xml:space="preserve"> satellites</w:t>
      </w:r>
      <w:r w:rsidRPr="003E0108">
        <w:rPr>
          <w:rFonts w:ascii="Verdana" w:hAnsi="Verdana"/>
          <w:sz w:val="20"/>
          <w:szCs w:val="20"/>
        </w:rPr>
        <w:t xml:space="preserve">. </w:t>
      </w:r>
      <w:r w:rsidR="00FD5606">
        <w:rPr>
          <w:rFonts w:ascii="Verdana" w:hAnsi="Verdana"/>
          <w:sz w:val="20"/>
          <w:szCs w:val="20"/>
        </w:rPr>
        <w:t>Data Table 1 shows</w:t>
      </w:r>
      <w:r w:rsidR="00FD5606" w:rsidRPr="003E0108">
        <w:rPr>
          <w:rFonts w:ascii="Verdana" w:hAnsi="Verdana"/>
          <w:sz w:val="20"/>
          <w:szCs w:val="20"/>
        </w:rPr>
        <w:t xml:space="preserve"> next</w:t>
      </w:r>
      <w:r w:rsidR="00085DA4">
        <w:rPr>
          <w:rFonts w:ascii="Verdana" w:hAnsi="Verdana"/>
          <w:sz w:val="20"/>
          <w:szCs w:val="20"/>
        </w:rPr>
        <w:t xml:space="preserve"> year</w:t>
      </w:r>
      <w:r w:rsidR="00865440">
        <w:rPr>
          <w:rFonts w:ascii="Verdana" w:hAnsi="Verdana"/>
          <w:sz w:val="20"/>
          <w:szCs w:val="20"/>
        </w:rPr>
        <w:t>'s</w:t>
      </w:r>
      <w:r w:rsidR="00085DA4">
        <w:rPr>
          <w:rFonts w:ascii="Verdana" w:hAnsi="Verdana"/>
          <w:sz w:val="20"/>
          <w:szCs w:val="20"/>
        </w:rPr>
        <w:t xml:space="preserve"> forecasts</w:t>
      </w:r>
      <w:r w:rsidRPr="003E0108">
        <w:rPr>
          <w:rFonts w:ascii="Verdana" w:hAnsi="Verdana"/>
          <w:sz w:val="20"/>
          <w:szCs w:val="20"/>
        </w:rPr>
        <w:t xml:space="preserve"> of </w:t>
      </w:r>
      <w:r w:rsidR="00FC02C0">
        <w:rPr>
          <w:rFonts w:ascii="Verdana" w:hAnsi="Verdana"/>
          <w:sz w:val="20"/>
          <w:szCs w:val="20"/>
        </w:rPr>
        <w:t xml:space="preserve">advertisements </w:t>
      </w:r>
      <w:r w:rsidRPr="003E0108">
        <w:rPr>
          <w:rFonts w:ascii="Verdana" w:hAnsi="Verdana"/>
          <w:sz w:val="20"/>
          <w:szCs w:val="20"/>
        </w:rPr>
        <w:t xml:space="preserve">and </w:t>
      </w:r>
      <w:r w:rsidR="00513101">
        <w:rPr>
          <w:rFonts w:ascii="Verdana" w:hAnsi="Verdana"/>
          <w:sz w:val="20"/>
          <w:szCs w:val="20"/>
        </w:rPr>
        <w:t xml:space="preserve">the </w:t>
      </w:r>
      <w:r w:rsidR="00FC02C0">
        <w:rPr>
          <w:rFonts w:ascii="Verdana" w:hAnsi="Verdana"/>
          <w:sz w:val="20"/>
          <w:szCs w:val="20"/>
        </w:rPr>
        <w:t>return customers</w:t>
      </w:r>
      <w:r w:rsidRPr="003E0108">
        <w:rPr>
          <w:rFonts w:ascii="Verdana" w:hAnsi="Verdana"/>
          <w:sz w:val="20"/>
          <w:szCs w:val="20"/>
        </w:rPr>
        <w:t xml:space="preserve"> over time for </w:t>
      </w:r>
      <w:r w:rsidR="00FC02C0">
        <w:rPr>
          <w:rFonts w:ascii="Verdana" w:hAnsi="Verdana"/>
          <w:sz w:val="20"/>
          <w:szCs w:val="20"/>
        </w:rPr>
        <w:t xml:space="preserve">SAd_INC </w:t>
      </w:r>
      <w:r w:rsidRPr="003E0108">
        <w:rPr>
          <w:rFonts w:ascii="Verdana" w:hAnsi="Verdana"/>
          <w:sz w:val="20"/>
          <w:szCs w:val="20"/>
        </w:rPr>
        <w:t xml:space="preserve">as a reference for loading. </w:t>
      </w:r>
      <w:r w:rsidR="00085DA4">
        <w:rPr>
          <w:rFonts w:ascii="Verdana" w:hAnsi="Verdana"/>
          <w:sz w:val="20"/>
          <w:szCs w:val="20"/>
        </w:rPr>
        <w:t>The</w:t>
      </w:r>
      <w:r w:rsidRPr="003E0108">
        <w:rPr>
          <w:rFonts w:ascii="Verdana" w:hAnsi="Verdana"/>
          <w:sz w:val="20"/>
          <w:szCs w:val="20"/>
        </w:rPr>
        <w:t xml:space="preserve"> initial design for </w:t>
      </w:r>
      <w:r w:rsidR="00FC02C0">
        <w:rPr>
          <w:rFonts w:ascii="Verdana" w:hAnsi="Verdana"/>
          <w:sz w:val="20"/>
          <w:szCs w:val="20"/>
        </w:rPr>
        <w:t>the first generation</w:t>
      </w:r>
      <w:r w:rsidRPr="003E0108">
        <w:rPr>
          <w:rFonts w:ascii="Verdana" w:hAnsi="Verdana"/>
          <w:sz w:val="20"/>
          <w:szCs w:val="20"/>
        </w:rPr>
        <w:t xml:space="preserve"> did not</w:t>
      </w:r>
      <w:r w:rsidR="00B64517">
        <w:rPr>
          <w:rFonts w:ascii="Verdana" w:hAnsi="Verdana"/>
          <w:sz w:val="20"/>
          <w:szCs w:val="20"/>
        </w:rPr>
        <w:t xml:space="preserve"> always</w:t>
      </w:r>
      <w:r w:rsidRPr="003E0108">
        <w:rPr>
          <w:rFonts w:ascii="Verdana" w:hAnsi="Verdana"/>
          <w:sz w:val="20"/>
          <w:szCs w:val="20"/>
        </w:rPr>
        <w:t xml:space="preserve"> function </w:t>
      </w:r>
      <w:r w:rsidR="00AF7CF5">
        <w:rPr>
          <w:rFonts w:ascii="Verdana" w:hAnsi="Verdana"/>
          <w:sz w:val="20"/>
          <w:szCs w:val="20"/>
        </w:rPr>
        <w:t xml:space="preserve">as </w:t>
      </w:r>
      <w:r w:rsidR="00595B1B">
        <w:rPr>
          <w:rFonts w:ascii="Verdana" w:hAnsi="Verdana"/>
          <w:sz w:val="20"/>
          <w:szCs w:val="20"/>
        </w:rPr>
        <w:t>planned</w:t>
      </w:r>
      <w:r w:rsidR="00B64517">
        <w:rPr>
          <w:rFonts w:ascii="Verdana" w:hAnsi="Verdana"/>
          <w:sz w:val="20"/>
          <w:szCs w:val="20"/>
        </w:rPr>
        <w:t xml:space="preserve">, and </w:t>
      </w:r>
      <w:r w:rsidR="00FC02C0">
        <w:rPr>
          <w:rFonts w:ascii="Verdana" w:hAnsi="Verdana"/>
          <w:sz w:val="20"/>
          <w:szCs w:val="20"/>
        </w:rPr>
        <w:t>advertisements</w:t>
      </w:r>
      <w:r w:rsidR="00AF7CF5">
        <w:rPr>
          <w:rFonts w:ascii="Verdana" w:hAnsi="Verdana"/>
          <w:sz w:val="20"/>
          <w:szCs w:val="20"/>
        </w:rPr>
        <w:t xml:space="preserve"> w</w:t>
      </w:r>
      <w:r w:rsidR="00A174A6">
        <w:rPr>
          <w:rFonts w:ascii="Verdana" w:hAnsi="Verdana"/>
          <w:sz w:val="20"/>
          <w:szCs w:val="20"/>
        </w:rPr>
        <w:t>ere</w:t>
      </w:r>
      <w:r w:rsidR="00AF7CF5">
        <w:rPr>
          <w:rFonts w:ascii="Verdana" w:hAnsi="Verdana"/>
          <w:sz w:val="20"/>
          <w:szCs w:val="20"/>
        </w:rPr>
        <w:t xml:space="preserve"> </w:t>
      </w:r>
      <w:r w:rsidR="00B64517">
        <w:rPr>
          <w:rFonts w:ascii="Verdana" w:hAnsi="Verdana"/>
          <w:sz w:val="20"/>
          <w:szCs w:val="20"/>
        </w:rPr>
        <w:t xml:space="preserve">sometimes </w:t>
      </w:r>
      <w:r w:rsidR="00B93A2D">
        <w:rPr>
          <w:rFonts w:ascii="Verdana" w:hAnsi="Verdana"/>
          <w:sz w:val="20"/>
          <w:szCs w:val="20"/>
        </w:rPr>
        <w:t>lagg</w:t>
      </w:r>
      <w:r w:rsidR="00105553">
        <w:rPr>
          <w:rFonts w:ascii="Verdana" w:hAnsi="Verdana"/>
          <w:sz w:val="20"/>
          <w:szCs w:val="20"/>
        </w:rPr>
        <w:t>ing</w:t>
      </w:r>
      <w:r w:rsidRPr="003E0108">
        <w:rPr>
          <w:rFonts w:ascii="Verdana" w:hAnsi="Verdana"/>
          <w:sz w:val="20"/>
          <w:szCs w:val="20"/>
        </w:rPr>
        <w:t xml:space="preserve"> at critical times. </w:t>
      </w:r>
      <w:proofErr w:type="spellStart"/>
      <w:r w:rsidR="00865440">
        <w:rPr>
          <w:rFonts w:ascii="Verdana" w:hAnsi="Verdana"/>
          <w:sz w:val="20"/>
          <w:szCs w:val="20"/>
        </w:rPr>
        <w:t>SAd_INC</w:t>
      </w:r>
      <w:proofErr w:type="spellEnd"/>
      <w:r w:rsidR="00211F34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>wish</w:t>
      </w:r>
      <w:r w:rsidR="00211F34">
        <w:rPr>
          <w:rFonts w:ascii="Verdana" w:hAnsi="Verdana"/>
          <w:sz w:val="20"/>
          <w:szCs w:val="20"/>
        </w:rPr>
        <w:t>es</w:t>
      </w:r>
      <w:r w:rsidRPr="003E0108">
        <w:rPr>
          <w:rFonts w:ascii="Verdana" w:hAnsi="Verdana"/>
          <w:sz w:val="20"/>
          <w:szCs w:val="20"/>
        </w:rPr>
        <w:t xml:space="preserve"> to avoid these same problems with </w:t>
      </w:r>
      <w:r w:rsidR="00FC02C0">
        <w:rPr>
          <w:rFonts w:ascii="Verdana" w:hAnsi="Verdana"/>
          <w:sz w:val="20"/>
          <w:szCs w:val="20"/>
        </w:rPr>
        <w:t>generation 2</w:t>
      </w:r>
      <w:r w:rsidRPr="003E0108">
        <w:rPr>
          <w:rFonts w:ascii="Verdana" w:hAnsi="Verdana"/>
          <w:sz w:val="20"/>
          <w:szCs w:val="20"/>
        </w:rPr>
        <w:t xml:space="preserve"> based on </w:t>
      </w:r>
      <w:r w:rsidR="00211F34">
        <w:rPr>
          <w:rFonts w:ascii="Verdana" w:hAnsi="Verdana"/>
          <w:sz w:val="20"/>
          <w:szCs w:val="20"/>
        </w:rPr>
        <w:t>the company's</w:t>
      </w:r>
      <w:r w:rsidR="00211F34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>projections (</w:t>
      </w:r>
      <w:r w:rsidR="00865440">
        <w:rPr>
          <w:rFonts w:ascii="Verdana" w:hAnsi="Verdana"/>
          <w:sz w:val="20"/>
          <w:szCs w:val="20"/>
        </w:rPr>
        <w:t xml:space="preserve">in </w:t>
      </w:r>
      <w:r w:rsidR="00105553">
        <w:rPr>
          <w:rFonts w:ascii="Verdana" w:hAnsi="Verdana"/>
          <w:sz w:val="20"/>
          <w:szCs w:val="20"/>
        </w:rPr>
        <w:t>D</w:t>
      </w:r>
      <w:r w:rsidRPr="003E0108">
        <w:rPr>
          <w:rFonts w:ascii="Verdana" w:hAnsi="Verdana"/>
          <w:sz w:val="20"/>
          <w:szCs w:val="20"/>
        </w:rPr>
        <w:t xml:space="preserve">ata </w:t>
      </w:r>
      <w:r w:rsidR="00105553">
        <w:rPr>
          <w:rFonts w:ascii="Verdana" w:hAnsi="Verdana"/>
          <w:sz w:val="20"/>
          <w:szCs w:val="20"/>
        </w:rPr>
        <w:t>T</w:t>
      </w:r>
      <w:r w:rsidRPr="003E0108">
        <w:rPr>
          <w:rFonts w:ascii="Verdana" w:hAnsi="Verdana"/>
          <w:sz w:val="20"/>
          <w:szCs w:val="20"/>
        </w:rPr>
        <w:t>able 2)</w:t>
      </w:r>
      <w:r w:rsidR="00865440">
        <w:rPr>
          <w:rFonts w:ascii="Verdana" w:hAnsi="Verdana"/>
          <w:sz w:val="20"/>
          <w:szCs w:val="20"/>
        </w:rPr>
        <w:t>.</w:t>
      </w:r>
      <w:r w:rsidRPr="003E0108">
        <w:rPr>
          <w:rFonts w:ascii="Verdana" w:hAnsi="Verdana"/>
          <w:sz w:val="20"/>
          <w:szCs w:val="20"/>
        </w:rPr>
        <w:t xml:space="preserve"> </w:t>
      </w:r>
    </w:p>
    <w:p w14:paraId="66C89A05" w14:textId="6C1E849E" w:rsid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69D29310" w14:textId="77777777" w:rsidR="00C00E9E" w:rsidRDefault="00C00E9E" w:rsidP="003E0108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C00E9E" w:rsidRPr="00F92978" w14:paraId="66C25E2D" w14:textId="77777777" w:rsidTr="00C00E9E">
        <w:trPr>
          <w:trHeight w:val="288"/>
        </w:trPr>
        <w:tc>
          <w:tcPr>
            <w:tcW w:w="9350" w:type="dxa"/>
            <w:gridSpan w:val="3"/>
            <w:shd w:val="clear" w:color="auto" w:fill="E7E6E6" w:themeFill="background2"/>
            <w:noWrap/>
          </w:tcPr>
          <w:p w14:paraId="2505B375" w14:textId="1B321A0F" w:rsidR="00C00E9E" w:rsidRPr="00C00E9E" w:rsidRDefault="00C00E9E" w:rsidP="00C00E9E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00E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Data Table 1</w:t>
            </w:r>
          </w:p>
        </w:tc>
      </w:tr>
      <w:tr w:rsidR="00C00E9E" w:rsidRPr="00F92978" w14:paraId="7342CB8B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18474A3A" w14:textId="77777777" w:rsidR="00C00E9E" w:rsidRPr="00F92978" w:rsidRDefault="00C00E9E" w:rsidP="00F152C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58" w:type="dxa"/>
            <w:noWrap/>
            <w:hideMark/>
          </w:tcPr>
          <w:p w14:paraId="01F76173" w14:textId="77777777" w:rsidR="00C00E9E" w:rsidRPr="00F92978" w:rsidRDefault="00C00E9E" w:rsidP="00F152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Ads per Month</w:t>
            </w:r>
          </w:p>
        </w:tc>
        <w:tc>
          <w:tcPr>
            <w:tcW w:w="3117" w:type="dxa"/>
            <w:noWrap/>
            <w:hideMark/>
          </w:tcPr>
          <w:p w14:paraId="0A622C1B" w14:textId="77777777" w:rsidR="00C00E9E" w:rsidRPr="00F92978" w:rsidRDefault="00C00E9E" w:rsidP="00F152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Customer Retention</w:t>
            </w:r>
          </w:p>
        </w:tc>
      </w:tr>
      <w:tr w:rsidR="00C00E9E" w:rsidRPr="00F92978" w14:paraId="6E6D33A9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64878C1F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March</w:t>
            </w:r>
          </w:p>
        </w:tc>
        <w:tc>
          <w:tcPr>
            <w:tcW w:w="3358" w:type="dxa"/>
            <w:noWrap/>
            <w:hideMark/>
          </w:tcPr>
          <w:p w14:paraId="3F175CE6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2,500</w:t>
            </w:r>
          </w:p>
        </w:tc>
        <w:tc>
          <w:tcPr>
            <w:tcW w:w="3117" w:type="dxa"/>
            <w:noWrap/>
            <w:hideMark/>
          </w:tcPr>
          <w:p w14:paraId="7E53C303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C00E9E" w:rsidRPr="00F92978" w14:paraId="5729AB74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6E63D80C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April</w:t>
            </w:r>
          </w:p>
        </w:tc>
        <w:tc>
          <w:tcPr>
            <w:tcW w:w="3358" w:type="dxa"/>
            <w:noWrap/>
            <w:hideMark/>
          </w:tcPr>
          <w:p w14:paraId="076435BB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3,500</w:t>
            </w:r>
          </w:p>
        </w:tc>
        <w:tc>
          <w:tcPr>
            <w:tcW w:w="3117" w:type="dxa"/>
            <w:noWrap/>
            <w:hideMark/>
          </w:tcPr>
          <w:p w14:paraId="2A6DF3AB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C00E9E" w:rsidRPr="00F92978" w14:paraId="51821E5F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74A37427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May</w:t>
            </w:r>
          </w:p>
        </w:tc>
        <w:tc>
          <w:tcPr>
            <w:tcW w:w="3358" w:type="dxa"/>
            <w:noWrap/>
            <w:hideMark/>
          </w:tcPr>
          <w:p w14:paraId="3DABF567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4,900</w:t>
            </w:r>
          </w:p>
        </w:tc>
        <w:tc>
          <w:tcPr>
            <w:tcW w:w="3117" w:type="dxa"/>
            <w:noWrap/>
            <w:hideMark/>
          </w:tcPr>
          <w:p w14:paraId="08F2465D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</w:tr>
      <w:tr w:rsidR="00C00E9E" w:rsidRPr="00F92978" w14:paraId="1A49950D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07D41262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June</w:t>
            </w:r>
          </w:p>
        </w:tc>
        <w:tc>
          <w:tcPr>
            <w:tcW w:w="3358" w:type="dxa"/>
            <w:noWrap/>
            <w:hideMark/>
          </w:tcPr>
          <w:p w14:paraId="6DD1F458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6,860</w:t>
            </w:r>
          </w:p>
        </w:tc>
        <w:tc>
          <w:tcPr>
            <w:tcW w:w="3117" w:type="dxa"/>
            <w:noWrap/>
            <w:hideMark/>
          </w:tcPr>
          <w:p w14:paraId="2A97BD65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686</w:t>
            </w:r>
          </w:p>
        </w:tc>
      </w:tr>
      <w:tr w:rsidR="00C00E9E" w:rsidRPr="00F92978" w14:paraId="3AD5158D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13E7C088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July</w:t>
            </w:r>
          </w:p>
        </w:tc>
        <w:tc>
          <w:tcPr>
            <w:tcW w:w="3358" w:type="dxa"/>
            <w:noWrap/>
            <w:hideMark/>
          </w:tcPr>
          <w:p w14:paraId="3CD1ECB6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9,604</w:t>
            </w:r>
          </w:p>
        </w:tc>
        <w:tc>
          <w:tcPr>
            <w:tcW w:w="3117" w:type="dxa"/>
            <w:noWrap/>
            <w:hideMark/>
          </w:tcPr>
          <w:p w14:paraId="5C72CAA5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</w:tr>
      <w:tr w:rsidR="00C00E9E" w:rsidRPr="00F92978" w14:paraId="2E79236F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1BA8947F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August</w:t>
            </w:r>
          </w:p>
        </w:tc>
        <w:tc>
          <w:tcPr>
            <w:tcW w:w="3358" w:type="dxa"/>
            <w:noWrap/>
            <w:hideMark/>
          </w:tcPr>
          <w:p w14:paraId="2D55908C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13,446</w:t>
            </w:r>
          </w:p>
        </w:tc>
        <w:tc>
          <w:tcPr>
            <w:tcW w:w="3117" w:type="dxa"/>
            <w:noWrap/>
            <w:hideMark/>
          </w:tcPr>
          <w:p w14:paraId="46971E7B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1,345</w:t>
            </w:r>
          </w:p>
        </w:tc>
      </w:tr>
      <w:tr w:rsidR="00C00E9E" w:rsidRPr="00F92978" w14:paraId="21C1915C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78512F7D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September</w:t>
            </w:r>
          </w:p>
        </w:tc>
        <w:tc>
          <w:tcPr>
            <w:tcW w:w="3358" w:type="dxa"/>
            <w:noWrap/>
            <w:hideMark/>
          </w:tcPr>
          <w:p w14:paraId="5D97CA44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18,824</w:t>
            </w:r>
          </w:p>
        </w:tc>
        <w:tc>
          <w:tcPr>
            <w:tcW w:w="3117" w:type="dxa"/>
            <w:noWrap/>
            <w:hideMark/>
          </w:tcPr>
          <w:p w14:paraId="23377649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1,882</w:t>
            </w:r>
          </w:p>
        </w:tc>
      </w:tr>
      <w:tr w:rsidR="00C00E9E" w:rsidRPr="00F92978" w14:paraId="00C97F9B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19F22ACD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October</w:t>
            </w:r>
          </w:p>
        </w:tc>
        <w:tc>
          <w:tcPr>
            <w:tcW w:w="3358" w:type="dxa"/>
            <w:noWrap/>
            <w:hideMark/>
          </w:tcPr>
          <w:p w14:paraId="7A60ACAC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26,353</w:t>
            </w:r>
          </w:p>
        </w:tc>
        <w:tc>
          <w:tcPr>
            <w:tcW w:w="3117" w:type="dxa"/>
            <w:noWrap/>
            <w:hideMark/>
          </w:tcPr>
          <w:p w14:paraId="69CD3725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2,635</w:t>
            </w:r>
          </w:p>
        </w:tc>
      </w:tr>
      <w:tr w:rsidR="00C00E9E" w:rsidRPr="00F92978" w14:paraId="0BD05603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4D3105C5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November</w:t>
            </w:r>
          </w:p>
        </w:tc>
        <w:tc>
          <w:tcPr>
            <w:tcW w:w="3358" w:type="dxa"/>
            <w:noWrap/>
            <w:hideMark/>
          </w:tcPr>
          <w:p w14:paraId="6CB733B3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36,895</w:t>
            </w:r>
          </w:p>
        </w:tc>
        <w:tc>
          <w:tcPr>
            <w:tcW w:w="3117" w:type="dxa"/>
            <w:noWrap/>
            <w:hideMark/>
          </w:tcPr>
          <w:p w14:paraId="4B475D3A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3,689</w:t>
            </w:r>
          </w:p>
        </w:tc>
      </w:tr>
      <w:tr w:rsidR="00C00E9E" w:rsidRPr="00F92978" w14:paraId="1A631D41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52805FB2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December</w:t>
            </w:r>
          </w:p>
        </w:tc>
        <w:tc>
          <w:tcPr>
            <w:tcW w:w="3358" w:type="dxa"/>
            <w:noWrap/>
            <w:hideMark/>
          </w:tcPr>
          <w:p w14:paraId="21E408C2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51,653</w:t>
            </w:r>
          </w:p>
        </w:tc>
        <w:tc>
          <w:tcPr>
            <w:tcW w:w="3117" w:type="dxa"/>
            <w:noWrap/>
            <w:hideMark/>
          </w:tcPr>
          <w:p w14:paraId="4430ACD4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5,165</w:t>
            </w:r>
          </w:p>
        </w:tc>
      </w:tr>
      <w:tr w:rsidR="00C00E9E" w:rsidRPr="00F92978" w14:paraId="3006444D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67661117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January</w:t>
            </w:r>
          </w:p>
        </w:tc>
        <w:tc>
          <w:tcPr>
            <w:tcW w:w="3358" w:type="dxa"/>
            <w:noWrap/>
            <w:hideMark/>
          </w:tcPr>
          <w:p w14:paraId="51AA8E53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72,314</w:t>
            </w:r>
          </w:p>
        </w:tc>
        <w:tc>
          <w:tcPr>
            <w:tcW w:w="3117" w:type="dxa"/>
            <w:noWrap/>
            <w:hideMark/>
          </w:tcPr>
          <w:p w14:paraId="1722E05E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7,231</w:t>
            </w:r>
          </w:p>
        </w:tc>
      </w:tr>
      <w:tr w:rsidR="00C00E9E" w:rsidRPr="00F92978" w14:paraId="0BCA098F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7B7702C1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February</w:t>
            </w:r>
          </w:p>
        </w:tc>
        <w:tc>
          <w:tcPr>
            <w:tcW w:w="3358" w:type="dxa"/>
            <w:noWrap/>
            <w:hideMark/>
          </w:tcPr>
          <w:p w14:paraId="1FB19C94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101,239</w:t>
            </w:r>
          </w:p>
        </w:tc>
        <w:tc>
          <w:tcPr>
            <w:tcW w:w="3117" w:type="dxa"/>
            <w:noWrap/>
            <w:hideMark/>
          </w:tcPr>
          <w:p w14:paraId="7BD093FB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10,124</w:t>
            </w:r>
          </w:p>
        </w:tc>
      </w:tr>
      <w:tr w:rsidR="00C00E9E" w:rsidRPr="00F92978" w14:paraId="573FC4FB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60DD72B6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March</w:t>
            </w:r>
          </w:p>
        </w:tc>
        <w:tc>
          <w:tcPr>
            <w:tcW w:w="3358" w:type="dxa"/>
            <w:noWrap/>
            <w:hideMark/>
          </w:tcPr>
          <w:p w14:paraId="2A86A010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141,735</w:t>
            </w:r>
          </w:p>
        </w:tc>
        <w:tc>
          <w:tcPr>
            <w:tcW w:w="3117" w:type="dxa"/>
            <w:noWrap/>
            <w:hideMark/>
          </w:tcPr>
          <w:p w14:paraId="09B74787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978">
              <w:rPr>
                <w:rFonts w:ascii="Calibri" w:eastAsia="Times New Roman" w:hAnsi="Calibri" w:cs="Calibri"/>
                <w:color w:val="000000"/>
              </w:rPr>
              <w:t>14,173</w:t>
            </w:r>
          </w:p>
        </w:tc>
      </w:tr>
    </w:tbl>
    <w:p w14:paraId="19261102" w14:textId="77777777" w:rsidR="00C00E9E" w:rsidRPr="003E0108" w:rsidRDefault="00C00E9E" w:rsidP="003E0108">
      <w:pPr>
        <w:spacing w:after="0"/>
        <w:rPr>
          <w:rFonts w:ascii="Verdana" w:hAnsi="Verdana"/>
          <w:sz w:val="20"/>
          <w:szCs w:val="20"/>
        </w:rPr>
      </w:pPr>
    </w:p>
    <w:p w14:paraId="38C9A462" w14:textId="2A944406" w:rsidR="003E0108" w:rsidRDefault="003E0108" w:rsidP="003E0108">
      <w:pPr>
        <w:spacing w:after="0"/>
        <w:jc w:val="center"/>
        <w:rPr>
          <w:rFonts w:ascii="Verdana" w:hAnsi="Verdana"/>
          <w:sz w:val="20"/>
          <w:szCs w:val="20"/>
        </w:rPr>
      </w:pPr>
    </w:p>
    <w:p w14:paraId="5DAD78AE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60C35635" w14:textId="0A55CA0C" w:rsidR="00C00E9E" w:rsidRDefault="00211F34" w:rsidP="003E01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Management has</w:t>
      </w:r>
      <w:r w:rsidR="008D1A91">
        <w:rPr>
          <w:rFonts w:ascii="Verdana" w:hAnsi="Verdana"/>
          <w:sz w:val="20"/>
          <w:szCs w:val="20"/>
        </w:rPr>
        <w:t xml:space="preserve"> used </w:t>
      </w:r>
      <w:r w:rsidR="00976822">
        <w:rPr>
          <w:rFonts w:ascii="Verdana" w:hAnsi="Verdana"/>
          <w:sz w:val="20"/>
          <w:szCs w:val="20"/>
        </w:rPr>
        <w:t xml:space="preserve">heavy marketing for </w:t>
      </w:r>
      <w:proofErr w:type="spellStart"/>
      <w:r w:rsidR="00A30B9A">
        <w:rPr>
          <w:rFonts w:ascii="Verdana" w:hAnsi="Verdana"/>
          <w:sz w:val="20"/>
          <w:szCs w:val="20"/>
        </w:rPr>
        <w:t>SA</w:t>
      </w:r>
      <w:r w:rsidR="006613F5">
        <w:rPr>
          <w:rFonts w:ascii="Verdana" w:hAnsi="Verdana"/>
          <w:sz w:val="20"/>
          <w:szCs w:val="20"/>
        </w:rPr>
        <w:t>d</w:t>
      </w:r>
      <w:r w:rsidR="00A30B9A">
        <w:rPr>
          <w:rFonts w:ascii="Verdana" w:hAnsi="Verdana"/>
          <w:sz w:val="20"/>
          <w:szCs w:val="20"/>
        </w:rPr>
        <w:t>_INC</w:t>
      </w:r>
      <w:proofErr w:type="spellEnd"/>
      <w:r w:rsidR="008D1A91">
        <w:rPr>
          <w:rFonts w:ascii="Verdana" w:hAnsi="Verdana"/>
          <w:sz w:val="20"/>
          <w:szCs w:val="20"/>
        </w:rPr>
        <w:t>, including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  <w:r w:rsidR="008D1A91" w:rsidRPr="003E0108">
        <w:rPr>
          <w:rFonts w:ascii="Verdana" w:hAnsi="Verdana"/>
          <w:sz w:val="20"/>
          <w:szCs w:val="20"/>
        </w:rPr>
        <w:t>positive press</w:t>
      </w:r>
      <w:r w:rsidR="008D1A91" w:rsidRPr="003E0108" w:rsidDel="008D1A91">
        <w:rPr>
          <w:rFonts w:ascii="Verdana" w:hAnsi="Verdana"/>
          <w:sz w:val="20"/>
          <w:szCs w:val="20"/>
        </w:rPr>
        <w:t xml:space="preserve"> </w:t>
      </w:r>
      <w:r w:rsidR="008D1A91">
        <w:rPr>
          <w:rFonts w:ascii="Verdana" w:hAnsi="Verdana"/>
          <w:sz w:val="20"/>
          <w:szCs w:val="20"/>
        </w:rPr>
        <w:t>as well as</w:t>
      </w:r>
      <w:r w:rsidR="008D1A91" w:rsidRPr="003E0108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 xml:space="preserve">featured marketing using </w:t>
      </w:r>
      <w:r w:rsidR="00424AC5">
        <w:rPr>
          <w:rFonts w:ascii="Verdana" w:hAnsi="Verdana"/>
          <w:sz w:val="20"/>
          <w:szCs w:val="20"/>
        </w:rPr>
        <w:t>advertising conferen</w:t>
      </w:r>
      <w:r w:rsidR="00A174A6">
        <w:rPr>
          <w:rFonts w:ascii="Verdana" w:hAnsi="Verdana"/>
          <w:sz w:val="20"/>
          <w:szCs w:val="20"/>
        </w:rPr>
        <w:t>c</w:t>
      </w:r>
      <w:r w:rsidR="00424AC5">
        <w:rPr>
          <w:rFonts w:ascii="Verdana" w:hAnsi="Verdana"/>
          <w:sz w:val="20"/>
          <w:szCs w:val="20"/>
        </w:rPr>
        <w:t>es</w:t>
      </w:r>
      <w:r w:rsidR="003E0108" w:rsidRPr="003E0108">
        <w:rPr>
          <w:rFonts w:ascii="Verdana" w:hAnsi="Verdana"/>
          <w:sz w:val="20"/>
          <w:szCs w:val="20"/>
        </w:rPr>
        <w:t xml:space="preserve"> and </w:t>
      </w:r>
      <w:r w:rsidR="004A43BD">
        <w:rPr>
          <w:rFonts w:ascii="Verdana" w:hAnsi="Verdana"/>
          <w:sz w:val="20"/>
          <w:szCs w:val="20"/>
        </w:rPr>
        <w:t xml:space="preserve">live media streaming </w:t>
      </w:r>
      <w:r w:rsidR="00AE104B">
        <w:rPr>
          <w:rFonts w:ascii="Verdana" w:hAnsi="Verdana"/>
          <w:sz w:val="20"/>
          <w:szCs w:val="20"/>
        </w:rPr>
        <w:t>platforms</w:t>
      </w:r>
      <w:r w:rsidR="008D1A91">
        <w:rPr>
          <w:rFonts w:ascii="Verdana" w:hAnsi="Verdana"/>
          <w:sz w:val="20"/>
          <w:szCs w:val="20"/>
        </w:rPr>
        <w:t xml:space="preserve">. Consequently, </w:t>
      </w:r>
      <w:r>
        <w:rPr>
          <w:rFonts w:ascii="Verdana" w:hAnsi="Verdana"/>
          <w:sz w:val="20"/>
          <w:szCs w:val="20"/>
        </w:rPr>
        <w:t xml:space="preserve">management </w:t>
      </w:r>
      <w:r w:rsidR="008D1A91">
        <w:rPr>
          <w:rFonts w:ascii="Verdana" w:hAnsi="Verdana"/>
          <w:sz w:val="20"/>
          <w:szCs w:val="20"/>
        </w:rPr>
        <w:t>believe</w:t>
      </w:r>
      <w:r>
        <w:rPr>
          <w:rFonts w:ascii="Verdana" w:hAnsi="Verdana"/>
          <w:sz w:val="20"/>
          <w:szCs w:val="20"/>
        </w:rPr>
        <w:t>s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  <w:proofErr w:type="spellStart"/>
      <w:r w:rsidR="00A30B9A">
        <w:rPr>
          <w:rFonts w:ascii="Verdana" w:hAnsi="Verdana"/>
          <w:sz w:val="20"/>
          <w:szCs w:val="20"/>
        </w:rPr>
        <w:t>SA</w:t>
      </w:r>
      <w:r w:rsidR="006613F5">
        <w:rPr>
          <w:rFonts w:ascii="Verdana" w:hAnsi="Verdana"/>
          <w:sz w:val="20"/>
          <w:szCs w:val="20"/>
        </w:rPr>
        <w:t>d</w:t>
      </w:r>
      <w:r w:rsidR="00A30B9A">
        <w:rPr>
          <w:rFonts w:ascii="Verdana" w:hAnsi="Verdana"/>
          <w:sz w:val="20"/>
          <w:szCs w:val="20"/>
        </w:rPr>
        <w:t>_INC</w:t>
      </w:r>
      <w:proofErr w:type="spellEnd"/>
      <w:r w:rsidR="003E0108" w:rsidRPr="003E0108">
        <w:rPr>
          <w:rFonts w:ascii="Verdana" w:hAnsi="Verdana"/>
          <w:sz w:val="20"/>
          <w:szCs w:val="20"/>
        </w:rPr>
        <w:t xml:space="preserve"> will far surpass the sales of </w:t>
      </w:r>
      <w:r w:rsidR="00424AC5">
        <w:rPr>
          <w:rFonts w:ascii="Verdana" w:hAnsi="Verdana"/>
          <w:sz w:val="20"/>
          <w:szCs w:val="20"/>
        </w:rPr>
        <w:t>terrestrial advertising</w:t>
      </w:r>
      <w:r w:rsidR="003E0108" w:rsidRPr="003E0108">
        <w:rPr>
          <w:rFonts w:ascii="Verdana" w:hAnsi="Verdana"/>
          <w:sz w:val="20"/>
          <w:szCs w:val="20"/>
        </w:rPr>
        <w:t xml:space="preserve">. </w:t>
      </w:r>
      <w:r w:rsidR="00D04F90">
        <w:rPr>
          <w:rFonts w:ascii="Verdana" w:hAnsi="Verdana"/>
          <w:sz w:val="20"/>
          <w:szCs w:val="20"/>
        </w:rPr>
        <w:t>F</w:t>
      </w:r>
      <w:r w:rsidR="005A78F9">
        <w:rPr>
          <w:rFonts w:ascii="Verdana" w:hAnsi="Verdana"/>
          <w:sz w:val="20"/>
          <w:szCs w:val="20"/>
        </w:rPr>
        <w:t xml:space="preserve">or </w:t>
      </w:r>
      <w:r w:rsidR="00424AC5">
        <w:rPr>
          <w:rFonts w:ascii="Verdana" w:hAnsi="Verdana"/>
          <w:sz w:val="20"/>
          <w:szCs w:val="20"/>
        </w:rPr>
        <w:t xml:space="preserve">clients </w:t>
      </w:r>
      <w:r w:rsidR="005A78F9">
        <w:rPr>
          <w:rFonts w:ascii="Verdana" w:hAnsi="Verdana"/>
          <w:sz w:val="20"/>
          <w:szCs w:val="20"/>
        </w:rPr>
        <w:t>to have</w:t>
      </w:r>
      <w:r w:rsidR="005A78F9" w:rsidRPr="003E0108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 xml:space="preserve">a great impression </w:t>
      </w:r>
      <w:r w:rsidR="00AA47DC">
        <w:rPr>
          <w:rFonts w:ascii="Verdana" w:hAnsi="Verdana"/>
          <w:sz w:val="20"/>
          <w:szCs w:val="20"/>
        </w:rPr>
        <w:t xml:space="preserve">of </w:t>
      </w:r>
      <w:r w:rsidR="00424AC5">
        <w:rPr>
          <w:rFonts w:ascii="Verdana" w:hAnsi="Verdana"/>
          <w:sz w:val="20"/>
          <w:szCs w:val="20"/>
        </w:rPr>
        <w:t>their experience</w:t>
      </w:r>
      <w:r w:rsidR="008D1A91">
        <w:rPr>
          <w:rFonts w:ascii="Verdana" w:hAnsi="Verdana"/>
          <w:sz w:val="20"/>
          <w:szCs w:val="20"/>
        </w:rPr>
        <w:t>,</w:t>
      </w:r>
      <w:r w:rsidR="003E0108" w:rsidRPr="003E0108">
        <w:rPr>
          <w:rFonts w:ascii="Verdana" w:hAnsi="Verdana"/>
          <w:sz w:val="20"/>
          <w:szCs w:val="20"/>
        </w:rPr>
        <w:t xml:space="preserve"> it is critical </w:t>
      </w:r>
      <w:r>
        <w:rPr>
          <w:rFonts w:ascii="Verdana" w:hAnsi="Verdana"/>
          <w:sz w:val="20"/>
          <w:szCs w:val="20"/>
        </w:rPr>
        <w:t>for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424AC5">
        <w:rPr>
          <w:rFonts w:ascii="Verdana" w:hAnsi="Verdana"/>
          <w:sz w:val="20"/>
          <w:szCs w:val="20"/>
        </w:rPr>
        <w:t>advertisements</w:t>
      </w:r>
      <w:r w:rsidR="005A78F9">
        <w:rPr>
          <w:rFonts w:ascii="Verdana" w:hAnsi="Verdana"/>
          <w:sz w:val="20"/>
          <w:szCs w:val="20"/>
        </w:rPr>
        <w:t xml:space="preserve">, including initial </w:t>
      </w:r>
      <w:r w:rsidR="00424AC5">
        <w:rPr>
          <w:rFonts w:ascii="Verdana" w:hAnsi="Verdana"/>
          <w:sz w:val="20"/>
          <w:szCs w:val="20"/>
        </w:rPr>
        <w:t>upload</w:t>
      </w:r>
      <w:r w:rsidR="005A78F9">
        <w:rPr>
          <w:rFonts w:ascii="Verdana" w:hAnsi="Verdana"/>
          <w:sz w:val="20"/>
          <w:szCs w:val="20"/>
        </w:rPr>
        <w:t xml:space="preserve">, </w:t>
      </w:r>
      <w:r w:rsidR="00B64517">
        <w:rPr>
          <w:rFonts w:ascii="Verdana" w:hAnsi="Verdana"/>
          <w:sz w:val="20"/>
          <w:szCs w:val="20"/>
        </w:rPr>
        <w:t xml:space="preserve">data </w:t>
      </w:r>
      <w:r w:rsidR="003E0108" w:rsidRPr="003E0108">
        <w:rPr>
          <w:rFonts w:ascii="Verdana" w:hAnsi="Verdana"/>
          <w:sz w:val="20"/>
          <w:szCs w:val="20"/>
        </w:rPr>
        <w:t>sav</w:t>
      </w:r>
      <w:r w:rsidR="00B64517">
        <w:rPr>
          <w:rFonts w:ascii="Verdana" w:hAnsi="Verdana"/>
          <w:sz w:val="20"/>
          <w:szCs w:val="20"/>
        </w:rPr>
        <w:t>es</w:t>
      </w:r>
      <w:r w:rsidR="003E0108" w:rsidRPr="003E0108">
        <w:rPr>
          <w:rFonts w:ascii="Verdana" w:hAnsi="Verdana"/>
          <w:sz w:val="20"/>
          <w:szCs w:val="20"/>
        </w:rPr>
        <w:t xml:space="preserve">, </w:t>
      </w:r>
      <w:r w:rsidR="00424AC5">
        <w:rPr>
          <w:rFonts w:ascii="Verdana" w:hAnsi="Verdana"/>
          <w:sz w:val="20"/>
          <w:szCs w:val="20"/>
        </w:rPr>
        <w:t>subsequent</w:t>
      </w:r>
      <w:r w:rsidR="003E0108" w:rsidRPr="003E0108">
        <w:rPr>
          <w:rFonts w:ascii="Verdana" w:hAnsi="Verdana"/>
          <w:sz w:val="20"/>
          <w:szCs w:val="20"/>
        </w:rPr>
        <w:t xml:space="preserve"> purchases, and </w:t>
      </w:r>
      <w:r w:rsidR="00424AC5">
        <w:rPr>
          <w:rFonts w:ascii="Verdana" w:hAnsi="Verdana"/>
          <w:sz w:val="20"/>
          <w:szCs w:val="20"/>
        </w:rPr>
        <w:t>space display</w:t>
      </w:r>
      <w:r w:rsidR="005A78F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to </w:t>
      </w:r>
      <w:r w:rsidR="003E0108" w:rsidRPr="003E0108">
        <w:rPr>
          <w:rFonts w:ascii="Verdana" w:hAnsi="Verdana"/>
          <w:sz w:val="20"/>
          <w:szCs w:val="20"/>
        </w:rPr>
        <w:t xml:space="preserve">be flawless. Based on projections, </w:t>
      </w:r>
      <w:r>
        <w:rPr>
          <w:rFonts w:ascii="Verdana" w:hAnsi="Verdana"/>
          <w:sz w:val="20"/>
          <w:szCs w:val="20"/>
        </w:rPr>
        <w:t>the company</w:t>
      </w:r>
      <w:r w:rsidR="003E0108" w:rsidRPr="003E0108">
        <w:rPr>
          <w:rFonts w:ascii="Verdana" w:hAnsi="Verdana"/>
          <w:sz w:val="20"/>
          <w:szCs w:val="20"/>
        </w:rPr>
        <w:t xml:space="preserve"> need</w:t>
      </w:r>
      <w:r>
        <w:rPr>
          <w:rFonts w:ascii="Verdana" w:hAnsi="Verdana"/>
          <w:sz w:val="20"/>
          <w:szCs w:val="20"/>
        </w:rPr>
        <w:t>s</w:t>
      </w:r>
      <w:r w:rsidR="003E0108" w:rsidRPr="003E0108">
        <w:rPr>
          <w:rFonts w:ascii="Verdana" w:hAnsi="Verdana"/>
          <w:sz w:val="20"/>
          <w:szCs w:val="20"/>
        </w:rPr>
        <w:t xml:space="preserve"> to ensure that the scalability of the </w:t>
      </w:r>
      <w:r w:rsidR="00424AC5">
        <w:rPr>
          <w:rFonts w:ascii="Verdana" w:hAnsi="Verdana"/>
          <w:sz w:val="20"/>
          <w:szCs w:val="20"/>
        </w:rPr>
        <w:t>cloud-based</w:t>
      </w:r>
      <w:r w:rsidR="00424AC5" w:rsidRPr="003E0108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>back</w:t>
      </w:r>
      <w:r w:rsidR="00401132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 xml:space="preserve">end </w:t>
      </w:r>
      <w:r>
        <w:rPr>
          <w:rFonts w:ascii="Verdana" w:hAnsi="Verdana"/>
          <w:sz w:val="20"/>
          <w:szCs w:val="20"/>
        </w:rPr>
        <w:t>is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 xml:space="preserve">preset to address the </w:t>
      </w:r>
      <w:r w:rsidR="005A78F9">
        <w:rPr>
          <w:rFonts w:ascii="Verdana" w:hAnsi="Verdana"/>
          <w:sz w:val="20"/>
          <w:szCs w:val="20"/>
        </w:rPr>
        <w:t>effect</w:t>
      </w:r>
      <w:r w:rsidR="005A78F9" w:rsidRPr="003E0108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>that these marketing plans and the holiday season will have on the back</w:t>
      </w:r>
      <w:r w:rsidR="00F866EB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 xml:space="preserve">end for </w:t>
      </w:r>
      <w:r w:rsidR="00A30B9A">
        <w:rPr>
          <w:rFonts w:ascii="Verdana" w:hAnsi="Verdana"/>
          <w:sz w:val="20"/>
          <w:szCs w:val="20"/>
        </w:rPr>
        <w:t>SA</w:t>
      </w:r>
      <w:r w:rsidR="005F3D15">
        <w:rPr>
          <w:rFonts w:ascii="Verdana" w:hAnsi="Verdana"/>
          <w:sz w:val="20"/>
          <w:szCs w:val="20"/>
        </w:rPr>
        <w:t>d</w:t>
      </w:r>
      <w:r w:rsidR="00A30B9A">
        <w:rPr>
          <w:rFonts w:ascii="Verdana" w:hAnsi="Verdana"/>
          <w:sz w:val="20"/>
          <w:szCs w:val="20"/>
        </w:rPr>
        <w:t>_INC</w:t>
      </w:r>
      <w:r>
        <w:rPr>
          <w:rFonts w:ascii="Verdana" w:hAnsi="Verdana"/>
          <w:sz w:val="20"/>
          <w:szCs w:val="20"/>
        </w:rPr>
        <w:t>.</w:t>
      </w:r>
      <w:r w:rsidR="008518C5">
        <w:rPr>
          <w:rFonts w:ascii="Verdana" w:hAnsi="Verdana"/>
          <w:sz w:val="20"/>
          <w:szCs w:val="20"/>
        </w:rPr>
        <w:t xml:space="preserve"> Th</w:t>
      </w:r>
      <w:r w:rsidR="00FD5606">
        <w:rPr>
          <w:rFonts w:ascii="Verdana" w:hAnsi="Verdana"/>
          <w:sz w:val="20"/>
          <w:szCs w:val="20"/>
        </w:rPr>
        <w:t xml:space="preserve">ese projections do </w:t>
      </w:r>
      <w:r w:rsidR="008518C5" w:rsidRPr="003E0108">
        <w:rPr>
          <w:rFonts w:ascii="Verdana" w:hAnsi="Verdana"/>
          <w:sz w:val="20"/>
          <w:szCs w:val="20"/>
        </w:rPr>
        <w:t>not includ</w:t>
      </w:r>
      <w:r>
        <w:rPr>
          <w:rFonts w:ascii="Verdana" w:hAnsi="Verdana"/>
          <w:sz w:val="20"/>
          <w:szCs w:val="20"/>
        </w:rPr>
        <w:t>e</w:t>
      </w:r>
      <w:r w:rsidR="008518C5" w:rsidRPr="003E0108">
        <w:rPr>
          <w:rFonts w:ascii="Verdana" w:hAnsi="Verdana"/>
          <w:sz w:val="20"/>
          <w:szCs w:val="20"/>
        </w:rPr>
        <w:t xml:space="preserve"> the possibility of </w:t>
      </w:r>
      <w:r w:rsidR="008518C5">
        <w:rPr>
          <w:rFonts w:ascii="Verdana" w:hAnsi="Verdana"/>
          <w:sz w:val="20"/>
          <w:szCs w:val="20"/>
        </w:rPr>
        <w:t xml:space="preserve">the </w:t>
      </w:r>
      <w:r w:rsidR="00424AC5">
        <w:rPr>
          <w:rFonts w:ascii="Verdana" w:hAnsi="Verdana"/>
          <w:sz w:val="20"/>
          <w:szCs w:val="20"/>
        </w:rPr>
        <w:t xml:space="preserve">system </w:t>
      </w:r>
      <w:r w:rsidR="008518C5" w:rsidRPr="003E0108">
        <w:rPr>
          <w:rFonts w:ascii="Verdana" w:hAnsi="Verdana"/>
          <w:sz w:val="20"/>
          <w:szCs w:val="20"/>
        </w:rPr>
        <w:t>being featured as a</w:t>
      </w:r>
      <w:r w:rsidR="00424AC5">
        <w:rPr>
          <w:rFonts w:ascii="Verdana" w:hAnsi="Verdana"/>
          <w:sz w:val="20"/>
          <w:szCs w:val="20"/>
        </w:rPr>
        <w:t>n innovative technology</w:t>
      </w:r>
      <w:r w:rsidR="008518C5">
        <w:rPr>
          <w:rFonts w:ascii="Verdana" w:hAnsi="Verdana"/>
          <w:sz w:val="20"/>
          <w:szCs w:val="20"/>
        </w:rPr>
        <w:t>.</w:t>
      </w:r>
    </w:p>
    <w:p w14:paraId="63DB9586" w14:textId="77777777" w:rsidR="00C00E9E" w:rsidRDefault="00C00E9E" w:rsidP="003E0108">
      <w:pPr>
        <w:spacing w:after="0"/>
        <w:rPr>
          <w:rFonts w:ascii="Verdana" w:hAnsi="Verdana"/>
          <w:sz w:val="20"/>
          <w:szCs w:val="20"/>
        </w:rPr>
      </w:pPr>
    </w:p>
    <w:p w14:paraId="05FACE40" w14:textId="77777777" w:rsidR="00FD5606" w:rsidRDefault="00FD5606" w:rsidP="003E0108">
      <w:pPr>
        <w:spacing w:after="0"/>
        <w:rPr>
          <w:rFonts w:ascii="Verdana" w:hAnsi="Verdana"/>
          <w:sz w:val="20"/>
          <w:szCs w:val="20"/>
        </w:rPr>
      </w:pPr>
    </w:p>
    <w:p w14:paraId="4C9EAF81" w14:textId="77777777" w:rsidR="00FD5606" w:rsidRDefault="00FD5606" w:rsidP="003E0108">
      <w:pPr>
        <w:spacing w:after="0"/>
        <w:rPr>
          <w:rFonts w:ascii="Verdana" w:hAnsi="Verdana"/>
          <w:sz w:val="20"/>
          <w:szCs w:val="20"/>
        </w:rPr>
      </w:pPr>
    </w:p>
    <w:p w14:paraId="1E2EF6CA" w14:textId="77777777" w:rsidR="00FD5606" w:rsidRDefault="00FD5606" w:rsidP="003E0108">
      <w:pPr>
        <w:spacing w:after="0"/>
        <w:rPr>
          <w:rFonts w:ascii="Verdana" w:hAnsi="Verdana"/>
          <w:sz w:val="20"/>
          <w:szCs w:val="20"/>
        </w:rPr>
      </w:pPr>
    </w:p>
    <w:p w14:paraId="48248D66" w14:textId="77777777" w:rsidR="00FD5606" w:rsidRDefault="00FD5606" w:rsidP="003E0108">
      <w:pPr>
        <w:spacing w:after="0"/>
        <w:rPr>
          <w:rFonts w:ascii="Verdana" w:hAnsi="Verdana"/>
          <w:sz w:val="20"/>
          <w:szCs w:val="20"/>
        </w:rPr>
      </w:pPr>
    </w:p>
    <w:p w14:paraId="7339C924" w14:textId="77777777" w:rsidR="00FD5606" w:rsidRDefault="00FD5606" w:rsidP="003E0108">
      <w:pPr>
        <w:spacing w:after="0"/>
        <w:rPr>
          <w:rFonts w:ascii="Verdana" w:hAnsi="Verdana"/>
          <w:sz w:val="20"/>
          <w:szCs w:val="20"/>
        </w:rPr>
      </w:pPr>
    </w:p>
    <w:p w14:paraId="40A58AA6" w14:textId="77777777" w:rsidR="00FD5606" w:rsidRDefault="00FD5606" w:rsidP="003E0108">
      <w:pPr>
        <w:spacing w:after="0"/>
        <w:rPr>
          <w:rFonts w:ascii="Verdana" w:hAnsi="Verdana"/>
          <w:sz w:val="20"/>
          <w:szCs w:val="20"/>
        </w:rPr>
      </w:pPr>
    </w:p>
    <w:p w14:paraId="377ED949" w14:textId="0AE6505C" w:rsid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 xml:space="preserve">Projections for </w:t>
      </w:r>
      <w:proofErr w:type="spellStart"/>
      <w:r w:rsidR="00A30B9A">
        <w:rPr>
          <w:rFonts w:ascii="Verdana" w:hAnsi="Verdana"/>
          <w:sz w:val="20"/>
          <w:szCs w:val="20"/>
        </w:rPr>
        <w:t>SA</w:t>
      </w:r>
      <w:r w:rsidR="005F3D15">
        <w:rPr>
          <w:rFonts w:ascii="Verdana" w:hAnsi="Verdana"/>
          <w:sz w:val="20"/>
          <w:szCs w:val="20"/>
        </w:rPr>
        <w:t>d</w:t>
      </w:r>
      <w:r w:rsidR="00A30B9A">
        <w:rPr>
          <w:rFonts w:ascii="Verdana" w:hAnsi="Verdana"/>
          <w:sz w:val="20"/>
          <w:szCs w:val="20"/>
        </w:rPr>
        <w:t>_INC</w:t>
      </w:r>
      <w:proofErr w:type="spellEnd"/>
      <w:r w:rsidRPr="003E0108">
        <w:rPr>
          <w:rFonts w:ascii="Verdana" w:hAnsi="Verdana"/>
          <w:sz w:val="20"/>
          <w:szCs w:val="20"/>
        </w:rPr>
        <w:t xml:space="preserve"> are</w:t>
      </w:r>
      <w:r w:rsidR="00513101">
        <w:rPr>
          <w:rFonts w:ascii="Verdana" w:hAnsi="Verdana"/>
          <w:sz w:val="20"/>
          <w:szCs w:val="20"/>
        </w:rPr>
        <w:t xml:space="preserve"> </w:t>
      </w:r>
      <w:r w:rsidR="005B735E">
        <w:rPr>
          <w:rFonts w:ascii="Verdana" w:hAnsi="Verdana"/>
          <w:sz w:val="20"/>
          <w:szCs w:val="20"/>
        </w:rPr>
        <w:t>as</w:t>
      </w:r>
      <w:r w:rsidR="00513101">
        <w:rPr>
          <w:rFonts w:ascii="Verdana" w:hAnsi="Verdana"/>
          <w:sz w:val="20"/>
          <w:szCs w:val="20"/>
        </w:rPr>
        <w:t xml:space="preserve"> follow</w:t>
      </w:r>
      <w:r w:rsidR="005B735E">
        <w:rPr>
          <w:rFonts w:ascii="Verdana" w:hAnsi="Verdana"/>
          <w:sz w:val="20"/>
          <w:szCs w:val="20"/>
        </w:rPr>
        <w:t>s</w:t>
      </w:r>
      <w:r w:rsidRPr="003E0108">
        <w:rPr>
          <w:rFonts w:ascii="Verdana" w:hAnsi="Verdana"/>
          <w:sz w:val="20"/>
          <w:szCs w:val="20"/>
        </w:rPr>
        <w:t>:</w:t>
      </w:r>
    </w:p>
    <w:p w14:paraId="16F0877B" w14:textId="7A0422D9" w:rsidR="003E0108" w:rsidRDefault="003E0108" w:rsidP="00C00E9E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C00E9E" w:rsidRPr="00F92978" w14:paraId="67F2787D" w14:textId="77777777" w:rsidTr="00C00E9E">
        <w:trPr>
          <w:trHeight w:val="288"/>
        </w:trPr>
        <w:tc>
          <w:tcPr>
            <w:tcW w:w="9350" w:type="dxa"/>
            <w:gridSpan w:val="3"/>
            <w:shd w:val="clear" w:color="auto" w:fill="E7E6E6" w:themeFill="background2"/>
            <w:noWrap/>
          </w:tcPr>
          <w:p w14:paraId="3D2FA5A5" w14:textId="0A94FE04" w:rsidR="00C00E9E" w:rsidRPr="00C00E9E" w:rsidRDefault="00C00E9E" w:rsidP="00F152C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C00E9E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Data Table 2</w:t>
            </w:r>
          </w:p>
        </w:tc>
      </w:tr>
      <w:tr w:rsidR="00C00E9E" w:rsidRPr="00F92978" w14:paraId="4234BF65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7C3D9C15" w14:textId="77777777" w:rsidR="00C00E9E" w:rsidRPr="00F92978" w:rsidRDefault="00C00E9E" w:rsidP="00F152C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58" w:type="dxa"/>
            <w:noWrap/>
            <w:vAlign w:val="bottom"/>
            <w:hideMark/>
          </w:tcPr>
          <w:p w14:paraId="6299DE91" w14:textId="77777777" w:rsidR="00C00E9E" w:rsidRPr="00F92978" w:rsidRDefault="00C00E9E" w:rsidP="00F152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C35">
              <w:rPr>
                <w:rFonts w:ascii="Calibri" w:hAnsi="Calibri" w:cs="Calibri"/>
                <w:b/>
                <w:bCs/>
                <w:color w:val="000000"/>
              </w:rPr>
              <w:t>Advertising Hours</w:t>
            </w:r>
          </w:p>
        </w:tc>
        <w:tc>
          <w:tcPr>
            <w:tcW w:w="3117" w:type="dxa"/>
            <w:noWrap/>
            <w:vAlign w:val="bottom"/>
            <w:hideMark/>
          </w:tcPr>
          <w:p w14:paraId="43FC5424" w14:textId="77777777" w:rsidR="00C00E9E" w:rsidRPr="00F92978" w:rsidRDefault="00C00E9E" w:rsidP="00F152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C35">
              <w:rPr>
                <w:rFonts w:ascii="Calibri" w:hAnsi="Calibri" w:cs="Calibri"/>
                <w:b/>
                <w:bCs/>
                <w:color w:val="000000"/>
              </w:rPr>
              <w:t>Satellite Cluster Potential</w:t>
            </w:r>
          </w:p>
        </w:tc>
      </w:tr>
      <w:tr w:rsidR="00C00E9E" w:rsidRPr="00F92978" w14:paraId="0B3232F5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7C9F691E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March</w:t>
            </w:r>
          </w:p>
        </w:tc>
        <w:tc>
          <w:tcPr>
            <w:tcW w:w="3358" w:type="dxa"/>
            <w:noWrap/>
            <w:vAlign w:val="bottom"/>
            <w:hideMark/>
          </w:tcPr>
          <w:p w14:paraId="0A90A587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3117" w:type="dxa"/>
            <w:noWrap/>
            <w:vAlign w:val="bottom"/>
            <w:hideMark/>
          </w:tcPr>
          <w:p w14:paraId="6A2AE8CF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0E9E" w:rsidRPr="00F92978" w14:paraId="6620F79B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1FD987BE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April</w:t>
            </w:r>
          </w:p>
        </w:tc>
        <w:tc>
          <w:tcPr>
            <w:tcW w:w="3358" w:type="dxa"/>
            <w:noWrap/>
            <w:vAlign w:val="bottom"/>
            <w:hideMark/>
          </w:tcPr>
          <w:p w14:paraId="77395A56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</w:t>
            </w:r>
          </w:p>
        </w:tc>
        <w:tc>
          <w:tcPr>
            <w:tcW w:w="3117" w:type="dxa"/>
            <w:noWrap/>
            <w:vAlign w:val="bottom"/>
            <w:hideMark/>
          </w:tcPr>
          <w:p w14:paraId="6E4B9F08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0E9E" w:rsidRPr="00F92978" w14:paraId="3D9FA324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19C7DF56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May</w:t>
            </w:r>
          </w:p>
        </w:tc>
        <w:tc>
          <w:tcPr>
            <w:tcW w:w="3358" w:type="dxa"/>
            <w:noWrap/>
            <w:vAlign w:val="bottom"/>
            <w:hideMark/>
          </w:tcPr>
          <w:p w14:paraId="23CF9A8B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</w:t>
            </w:r>
          </w:p>
        </w:tc>
        <w:tc>
          <w:tcPr>
            <w:tcW w:w="3117" w:type="dxa"/>
            <w:noWrap/>
            <w:vAlign w:val="bottom"/>
            <w:hideMark/>
          </w:tcPr>
          <w:p w14:paraId="6E689817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00E9E" w:rsidRPr="00F92978" w14:paraId="1E7ACCFE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30426E6D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June</w:t>
            </w:r>
          </w:p>
        </w:tc>
        <w:tc>
          <w:tcPr>
            <w:tcW w:w="3358" w:type="dxa"/>
            <w:noWrap/>
            <w:vAlign w:val="bottom"/>
            <w:hideMark/>
          </w:tcPr>
          <w:p w14:paraId="7F9316F9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</w:t>
            </w:r>
          </w:p>
        </w:tc>
        <w:tc>
          <w:tcPr>
            <w:tcW w:w="3117" w:type="dxa"/>
            <w:noWrap/>
            <w:vAlign w:val="bottom"/>
            <w:hideMark/>
          </w:tcPr>
          <w:p w14:paraId="48E54452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00E9E" w:rsidRPr="00F92978" w14:paraId="1EC8A9BF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6816DF86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July</w:t>
            </w:r>
          </w:p>
        </w:tc>
        <w:tc>
          <w:tcPr>
            <w:tcW w:w="3358" w:type="dxa"/>
            <w:noWrap/>
            <w:vAlign w:val="bottom"/>
            <w:hideMark/>
          </w:tcPr>
          <w:p w14:paraId="5089FACF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3117" w:type="dxa"/>
            <w:noWrap/>
            <w:vAlign w:val="bottom"/>
            <w:hideMark/>
          </w:tcPr>
          <w:p w14:paraId="5867BCF3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0E9E" w:rsidRPr="00F92978" w14:paraId="31ADC164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1324B458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August</w:t>
            </w:r>
          </w:p>
        </w:tc>
        <w:tc>
          <w:tcPr>
            <w:tcW w:w="3358" w:type="dxa"/>
            <w:noWrap/>
            <w:vAlign w:val="bottom"/>
            <w:hideMark/>
          </w:tcPr>
          <w:p w14:paraId="0227510A" w14:textId="32519590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65440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117" w:type="dxa"/>
            <w:noWrap/>
            <w:vAlign w:val="bottom"/>
            <w:hideMark/>
          </w:tcPr>
          <w:p w14:paraId="395CA188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00E9E" w:rsidRPr="00F92978" w14:paraId="40D9A424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71E0E1C8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September</w:t>
            </w:r>
          </w:p>
        </w:tc>
        <w:tc>
          <w:tcPr>
            <w:tcW w:w="3358" w:type="dxa"/>
            <w:noWrap/>
            <w:vAlign w:val="bottom"/>
            <w:hideMark/>
          </w:tcPr>
          <w:p w14:paraId="5B42A84C" w14:textId="7EE38C9A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65440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569</w:t>
            </w:r>
          </w:p>
        </w:tc>
        <w:tc>
          <w:tcPr>
            <w:tcW w:w="3117" w:type="dxa"/>
            <w:noWrap/>
            <w:vAlign w:val="bottom"/>
            <w:hideMark/>
          </w:tcPr>
          <w:p w14:paraId="273F4227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C00E9E" w:rsidRPr="00F92978" w14:paraId="1F863497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787AC7F9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October</w:t>
            </w:r>
          </w:p>
        </w:tc>
        <w:tc>
          <w:tcPr>
            <w:tcW w:w="3358" w:type="dxa"/>
            <w:noWrap/>
            <w:vAlign w:val="bottom"/>
            <w:hideMark/>
          </w:tcPr>
          <w:p w14:paraId="1956A5ED" w14:textId="7A95E13C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865440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3117" w:type="dxa"/>
            <w:noWrap/>
            <w:vAlign w:val="bottom"/>
            <w:hideMark/>
          </w:tcPr>
          <w:p w14:paraId="2C28425A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C00E9E" w:rsidRPr="00F92978" w14:paraId="6CA960E8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7A9C39AD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November</w:t>
            </w:r>
          </w:p>
        </w:tc>
        <w:tc>
          <w:tcPr>
            <w:tcW w:w="3358" w:type="dxa"/>
            <w:noWrap/>
            <w:vAlign w:val="bottom"/>
            <w:hideMark/>
          </w:tcPr>
          <w:p w14:paraId="565DA439" w14:textId="62EEAD36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865440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075</w:t>
            </w:r>
          </w:p>
        </w:tc>
        <w:tc>
          <w:tcPr>
            <w:tcW w:w="3117" w:type="dxa"/>
            <w:noWrap/>
            <w:vAlign w:val="bottom"/>
            <w:hideMark/>
          </w:tcPr>
          <w:p w14:paraId="6171FAA4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C00E9E" w:rsidRPr="00F92978" w14:paraId="1B0399E3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38F7A3BC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December</w:t>
            </w:r>
          </w:p>
        </w:tc>
        <w:tc>
          <w:tcPr>
            <w:tcW w:w="3358" w:type="dxa"/>
            <w:noWrap/>
            <w:vAlign w:val="bottom"/>
            <w:hideMark/>
          </w:tcPr>
          <w:p w14:paraId="0F513C17" w14:textId="7977D88A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865440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304</w:t>
            </w:r>
          </w:p>
        </w:tc>
        <w:tc>
          <w:tcPr>
            <w:tcW w:w="3117" w:type="dxa"/>
            <w:noWrap/>
            <w:vAlign w:val="bottom"/>
            <w:hideMark/>
          </w:tcPr>
          <w:p w14:paraId="3A7AFB33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C00E9E" w:rsidRPr="00F92978" w14:paraId="187DCE73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74336271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January</w:t>
            </w:r>
          </w:p>
        </w:tc>
        <w:tc>
          <w:tcPr>
            <w:tcW w:w="3358" w:type="dxa"/>
            <w:noWrap/>
            <w:vAlign w:val="bottom"/>
            <w:hideMark/>
          </w:tcPr>
          <w:p w14:paraId="7254861A" w14:textId="05BB23DE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865440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026</w:t>
            </w:r>
          </w:p>
        </w:tc>
        <w:tc>
          <w:tcPr>
            <w:tcW w:w="3117" w:type="dxa"/>
            <w:noWrap/>
            <w:vAlign w:val="bottom"/>
            <w:hideMark/>
          </w:tcPr>
          <w:p w14:paraId="2FA999CB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C00E9E" w:rsidRPr="00F92978" w14:paraId="3DFDD362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2D65D31E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February</w:t>
            </w:r>
          </w:p>
        </w:tc>
        <w:tc>
          <w:tcPr>
            <w:tcW w:w="3358" w:type="dxa"/>
            <w:noWrap/>
            <w:vAlign w:val="bottom"/>
            <w:hideMark/>
          </w:tcPr>
          <w:p w14:paraId="3660E85C" w14:textId="775BA754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865440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437</w:t>
            </w:r>
          </w:p>
        </w:tc>
        <w:tc>
          <w:tcPr>
            <w:tcW w:w="3117" w:type="dxa"/>
            <w:noWrap/>
            <w:vAlign w:val="bottom"/>
            <w:hideMark/>
          </w:tcPr>
          <w:p w14:paraId="3EBEEFAF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C00E9E" w:rsidRPr="00F92978" w14:paraId="42FC6183" w14:textId="77777777" w:rsidTr="00F152CC">
        <w:trPr>
          <w:trHeight w:val="288"/>
        </w:trPr>
        <w:tc>
          <w:tcPr>
            <w:tcW w:w="2875" w:type="dxa"/>
            <w:noWrap/>
            <w:hideMark/>
          </w:tcPr>
          <w:p w14:paraId="4DA32307" w14:textId="77777777" w:rsidR="00C00E9E" w:rsidRPr="00F92978" w:rsidRDefault="00C00E9E" w:rsidP="00F152C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978">
              <w:rPr>
                <w:rFonts w:ascii="Calibri" w:eastAsia="Times New Roman" w:hAnsi="Calibri" w:cs="Calibri"/>
                <w:b/>
                <w:bCs/>
                <w:color w:val="000000"/>
              </w:rPr>
              <w:t>March</w:t>
            </w:r>
          </w:p>
        </w:tc>
        <w:tc>
          <w:tcPr>
            <w:tcW w:w="3358" w:type="dxa"/>
            <w:noWrap/>
            <w:vAlign w:val="bottom"/>
            <w:hideMark/>
          </w:tcPr>
          <w:p w14:paraId="0683A7E0" w14:textId="122F3DC0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865440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811</w:t>
            </w:r>
          </w:p>
        </w:tc>
        <w:tc>
          <w:tcPr>
            <w:tcW w:w="3117" w:type="dxa"/>
            <w:noWrap/>
            <w:vAlign w:val="bottom"/>
            <w:hideMark/>
          </w:tcPr>
          <w:p w14:paraId="03CBF82C" w14:textId="77777777" w:rsidR="00C00E9E" w:rsidRPr="00F92978" w:rsidRDefault="00C00E9E" w:rsidP="00F152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</w:tbl>
    <w:p w14:paraId="7A20F5D9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41644A04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3F784A21" w14:textId="1B80B946" w:rsidR="003E0108" w:rsidRPr="002F34A2" w:rsidRDefault="003E0108" w:rsidP="000318B4">
      <w:pPr>
        <w:spacing w:after="240"/>
        <w:rPr>
          <w:rFonts w:ascii="Verdana" w:hAnsi="Verdana"/>
          <w:b/>
          <w:sz w:val="20"/>
          <w:szCs w:val="20"/>
        </w:rPr>
      </w:pPr>
      <w:r w:rsidRPr="002F34A2">
        <w:rPr>
          <w:rFonts w:ascii="Verdana" w:hAnsi="Verdana"/>
          <w:b/>
          <w:sz w:val="20"/>
          <w:szCs w:val="20"/>
        </w:rPr>
        <w:t xml:space="preserve">Business </w:t>
      </w:r>
      <w:r w:rsidR="00401132">
        <w:rPr>
          <w:rFonts w:ascii="Verdana" w:hAnsi="Verdana"/>
          <w:b/>
          <w:sz w:val="20"/>
          <w:szCs w:val="20"/>
        </w:rPr>
        <w:t>R</w:t>
      </w:r>
      <w:r w:rsidRPr="002F34A2">
        <w:rPr>
          <w:rFonts w:ascii="Verdana" w:hAnsi="Verdana"/>
          <w:b/>
          <w:sz w:val="20"/>
          <w:szCs w:val="20"/>
        </w:rPr>
        <w:t>equirements</w:t>
      </w:r>
    </w:p>
    <w:p w14:paraId="6D41420D" w14:textId="1834E91B" w:rsidR="003E0108" w:rsidRPr="000318B4" w:rsidRDefault="003E0108" w:rsidP="000318B4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0318B4">
        <w:rPr>
          <w:rFonts w:ascii="Verdana" w:hAnsi="Verdana"/>
          <w:i/>
          <w:sz w:val="20"/>
          <w:szCs w:val="20"/>
        </w:rPr>
        <w:t xml:space="preserve">Ability to scale to critical events based on projections and actual data and lessons learned from </w:t>
      </w:r>
      <w:r w:rsidR="003A13BC">
        <w:rPr>
          <w:rFonts w:ascii="Verdana" w:hAnsi="Verdana"/>
          <w:i/>
          <w:sz w:val="20"/>
          <w:szCs w:val="20"/>
        </w:rPr>
        <w:t>the initial launch</w:t>
      </w:r>
      <w:r w:rsidRPr="000318B4">
        <w:rPr>
          <w:rFonts w:ascii="Verdana" w:hAnsi="Verdana"/>
          <w:i/>
          <w:sz w:val="20"/>
          <w:szCs w:val="20"/>
        </w:rPr>
        <w:t xml:space="preserve"> and </w:t>
      </w:r>
      <w:r w:rsidR="00211F34">
        <w:rPr>
          <w:rFonts w:ascii="Verdana" w:hAnsi="Verdana"/>
          <w:i/>
          <w:sz w:val="20"/>
          <w:szCs w:val="20"/>
        </w:rPr>
        <w:t xml:space="preserve">based </w:t>
      </w:r>
      <w:r w:rsidRPr="000318B4">
        <w:rPr>
          <w:rFonts w:ascii="Verdana" w:hAnsi="Verdana"/>
          <w:i/>
          <w:sz w:val="20"/>
          <w:szCs w:val="20"/>
        </w:rPr>
        <w:t xml:space="preserve">on the projections for </w:t>
      </w:r>
      <w:r w:rsidR="003A13BC">
        <w:rPr>
          <w:rFonts w:ascii="Verdana" w:hAnsi="Verdana"/>
          <w:i/>
          <w:sz w:val="20"/>
          <w:szCs w:val="20"/>
        </w:rPr>
        <w:t>updated launches</w:t>
      </w:r>
      <w:r w:rsidR="00EF4464" w:rsidRPr="000318B4">
        <w:rPr>
          <w:rFonts w:ascii="Verdana" w:hAnsi="Verdana"/>
          <w:i/>
          <w:sz w:val="20"/>
          <w:szCs w:val="20"/>
        </w:rPr>
        <w:t>.</w:t>
      </w:r>
      <w:r w:rsidRPr="000318B4">
        <w:rPr>
          <w:rFonts w:ascii="Verdana" w:hAnsi="Verdana"/>
          <w:sz w:val="20"/>
          <w:szCs w:val="20"/>
        </w:rPr>
        <w:t xml:space="preserve"> (</w:t>
      </w:r>
      <w:r w:rsidR="00EF4464" w:rsidRPr="000318B4">
        <w:rPr>
          <w:rFonts w:ascii="Verdana" w:hAnsi="Verdana"/>
          <w:sz w:val="20"/>
          <w:szCs w:val="20"/>
        </w:rPr>
        <w:t>S</w:t>
      </w:r>
      <w:r w:rsidRPr="000318B4">
        <w:rPr>
          <w:rFonts w:ascii="Verdana" w:hAnsi="Verdana"/>
          <w:sz w:val="20"/>
          <w:szCs w:val="20"/>
        </w:rPr>
        <w:t xml:space="preserve">ee </w:t>
      </w:r>
      <w:r w:rsidR="00EF4464" w:rsidRPr="000318B4">
        <w:rPr>
          <w:rFonts w:ascii="Verdana" w:hAnsi="Verdana"/>
          <w:sz w:val="20"/>
          <w:szCs w:val="20"/>
        </w:rPr>
        <w:t xml:space="preserve">the </w:t>
      </w:r>
      <w:r w:rsidR="00211F34">
        <w:rPr>
          <w:rFonts w:ascii="Verdana" w:hAnsi="Verdana"/>
          <w:sz w:val="20"/>
          <w:szCs w:val="20"/>
        </w:rPr>
        <w:t xml:space="preserve">previous </w:t>
      </w:r>
      <w:r w:rsidRPr="000318B4">
        <w:rPr>
          <w:rFonts w:ascii="Verdana" w:hAnsi="Verdana"/>
          <w:sz w:val="20"/>
          <w:szCs w:val="20"/>
        </w:rPr>
        <w:t>data tables</w:t>
      </w:r>
      <w:r w:rsidR="00EF4464" w:rsidRPr="000318B4">
        <w:rPr>
          <w:rFonts w:ascii="Verdana" w:hAnsi="Verdana"/>
          <w:sz w:val="20"/>
          <w:szCs w:val="20"/>
        </w:rPr>
        <w:t>.</w:t>
      </w:r>
      <w:r w:rsidRPr="000318B4">
        <w:rPr>
          <w:rFonts w:ascii="Verdana" w:hAnsi="Verdana"/>
          <w:sz w:val="20"/>
          <w:szCs w:val="20"/>
        </w:rPr>
        <w:t>)</w:t>
      </w:r>
    </w:p>
    <w:p w14:paraId="7B8FCFD9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5725C406" w14:textId="40DF73DF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 xml:space="preserve">The </w:t>
      </w:r>
      <w:r w:rsidR="007125A6">
        <w:rPr>
          <w:rFonts w:ascii="Verdana" w:hAnsi="Verdana"/>
          <w:sz w:val="20"/>
          <w:szCs w:val="20"/>
        </w:rPr>
        <w:t xml:space="preserve">cloud-based </w:t>
      </w:r>
      <w:r w:rsidR="00B10A60">
        <w:rPr>
          <w:rFonts w:ascii="Verdana" w:hAnsi="Verdana"/>
          <w:sz w:val="20"/>
          <w:szCs w:val="20"/>
        </w:rPr>
        <w:t>base-station</w:t>
      </w:r>
      <w:r w:rsidR="007125A6">
        <w:rPr>
          <w:rFonts w:ascii="Verdana" w:hAnsi="Verdana"/>
          <w:sz w:val="20"/>
          <w:szCs w:val="20"/>
        </w:rPr>
        <w:t xml:space="preserve"> system</w:t>
      </w:r>
      <w:r w:rsidRPr="003E0108">
        <w:rPr>
          <w:rFonts w:ascii="Verdana" w:hAnsi="Verdana"/>
          <w:sz w:val="20"/>
          <w:szCs w:val="20"/>
        </w:rPr>
        <w:t xml:space="preserve"> requires </w:t>
      </w:r>
      <w:r w:rsidR="00EF4464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7125A6">
        <w:rPr>
          <w:rFonts w:ascii="Verdana" w:hAnsi="Verdana"/>
          <w:sz w:val="20"/>
          <w:szCs w:val="20"/>
        </w:rPr>
        <w:t>satellite terminal</w:t>
      </w:r>
      <w:r w:rsidRPr="003E0108">
        <w:rPr>
          <w:rFonts w:ascii="Verdana" w:hAnsi="Verdana"/>
          <w:sz w:val="20"/>
          <w:szCs w:val="20"/>
        </w:rPr>
        <w:t xml:space="preserve">, </w:t>
      </w:r>
      <w:r w:rsidR="00EF4464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web </w:t>
      </w:r>
      <w:r w:rsidR="006A3338">
        <w:rPr>
          <w:rFonts w:ascii="Verdana" w:hAnsi="Verdana"/>
          <w:sz w:val="20"/>
          <w:szCs w:val="20"/>
        </w:rPr>
        <w:t>server</w:t>
      </w:r>
      <w:r w:rsidRPr="003E0108">
        <w:rPr>
          <w:rFonts w:ascii="Verdana" w:hAnsi="Verdana"/>
          <w:sz w:val="20"/>
          <w:szCs w:val="20"/>
        </w:rPr>
        <w:t xml:space="preserve">, </w:t>
      </w:r>
      <w:r w:rsidR="00EF4464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d</w:t>
      </w:r>
      <w:r w:rsidR="00B93A2D">
        <w:rPr>
          <w:rFonts w:ascii="Verdana" w:hAnsi="Verdana"/>
          <w:sz w:val="20"/>
          <w:szCs w:val="20"/>
        </w:rPr>
        <w:t>atabase</w:t>
      </w:r>
      <w:r w:rsidR="006A3338">
        <w:rPr>
          <w:rFonts w:ascii="Verdana" w:hAnsi="Verdana"/>
          <w:sz w:val="20"/>
          <w:szCs w:val="20"/>
        </w:rPr>
        <w:t xml:space="preserve"> server</w:t>
      </w:r>
      <w:r w:rsidR="00EF4464">
        <w:rPr>
          <w:rFonts w:ascii="Verdana" w:hAnsi="Verdana"/>
          <w:sz w:val="20"/>
          <w:szCs w:val="20"/>
        </w:rPr>
        <w:t>,</w:t>
      </w:r>
      <w:r w:rsidR="00B93A2D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and </w:t>
      </w:r>
      <w:r w:rsidR="00EF4464">
        <w:rPr>
          <w:rFonts w:ascii="Verdana" w:hAnsi="Verdana"/>
          <w:sz w:val="20"/>
          <w:szCs w:val="20"/>
        </w:rPr>
        <w:t>one</w:t>
      </w:r>
      <w:r w:rsidR="00EF4464" w:rsidRPr="003E0108" w:rsidDel="00EF4464">
        <w:rPr>
          <w:rFonts w:ascii="Verdana" w:hAnsi="Verdana"/>
          <w:sz w:val="20"/>
          <w:szCs w:val="20"/>
        </w:rPr>
        <w:t xml:space="preserve"> </w:t>
      </w:r>
      <w:r w:rsidR="006A3338">
        <w:rPr>
          <w:rFonts w:ascii="Verdana" w:hAnsi="Verdana"/>
          <w:sz w:val="20"/>
          <w:szCs w:val="20"/>
        </w:rPr>
        <w:t>master time</w:t>
      </w:r>
      <w:r w:rsidRPr="003E0108">
        <w:rPr>
          <w:rFonts w:ascii="Verdana" w:hAnsi="Verdana"/>
          <w:sz w:val="20"/>
          <w:szCs w:val="20"/>
        </w:rPr>
        <w:t xml:space="preserve"> server</w:t>
      </w:r>
      <w:r w:rsidR="00B10A60">
        <w:rPr>
          <w:rFonts w:ascii="Verdana" w:hAnsi="Verdana"/>
          <w:sz w:val="20"/>
          <w:szCs w:val="20"/>
        </w:rPr>
        <w:t xml:space="preserve">. </w:t>
      </w:r>
      <w:r w:rsidR="006A3338">
        <w:rPr>
          <w:rFonts w:ascii="Verdana" w:hAnsi="Verdana"/>
          <w:sz w:val="20"/>
          <w:szCs w:val="20"/>
        </w:rPr>
        <w:t>Since each ad will play across multiple synchronized satellites</w:t>
      </w:r>
      <w:r w:rsidR="00A174A6">
        <w:rPr>
          <w:rFonts w:ascii="Verdana" w:hAnsi="Verdana"/>
          <w:sz w:val="20"/>
          <w:szCs w:val="20"/>
        </w:rPr>
        <w:t>,</w:t>
      </w:r>
      <w:r w:rsidR="006A3338">
        <w:rPr>
          <w:rFonts w:ascii="Verdana" w:hAnsi="Verdana"/>
          <w:sz w:val="20"/>
          <w:szCs w:val="20"/>
        </w:rPr>
        <w:t xml:space="preserve"> timing is critical to the success of the ad venture. </w:t>
      </w:r>
      <w:r w:rsidR="00B10A60">
        <w:rPr>
          <w:rFonts w:ascii="Verdana" w:hAnsi="Verdana"/>
          <w:sz w:val="20"/>
          <w:szCs w:val="20"/>
        </w:rPr>
        <w:t xml:space="preserve">Each scaled cluster should contain a satellite terminal server, </w:t>
      </w:r>
      <w:r w:rsidR="006A3338">
        <w:rPr>
          <w:rFonts w:ascii="Verdana" w:hAnsi="Verdana"/>
          <w:sz w:val="20"/>
          <w:szCs w:val="20"/>
        </w:rPr>
        <w:t>a web server</w:t>
      </w:r>
      <w:r w:rsidR="00B10A60">
        <w:rPr>
          <w:rFonts w:ascii="Verdana" w:hAnsi="Verdana"/>
          <w:sz w:val="20"/>
          <w:szCs w:val="20"/>
        </w:rPr>
        <w:t xml:space="preserve">, </w:t>
      </w:r>
      <w:r w:rsidR="006A3338">
        <w:rPr>
          <w:rFonts w:ascii="Verdana" w:hAnsi="Verdana"/>
          <w:sz w:val="20"/>
          <w:szCs w:val="20"/>
        </w:rPr>
        <w:t>a time</w:t>
      </w:r>
      <w:r w:rsidR="00B10A60">
        <w:rPr>
          <w:rFonts w:ascii="Verdana" w:hAnsi="Verdana"/>
          <w:sz w:val="20"/>
          <w:szCs w:val="20"/>
        </w:rPr>
        <w:t xml:space="preserve"> server, and </w:t>
      </w:r>
      <w:r w:rsidR="00A174A6">
        <w:rPr>
          <w:rFonts w:ascii="Verdana" w:hAnsi="Verdana"/>
          <w:sz w:val="20"/>
          <w:szCs w:val="20"/>
        </w:rPr>
        <w:t xml:space="preserve">a </w:t>
      </w:r>
      <w:r w:rsidR="00B10A60">
        <w:rPr>
          <w:rFonts w:ascii="Verdana" w:hAnsi="Verdana"/>
          <w:sz w:val="20"/>
          <w:szCs w:val="20"/>
        </w:rPr>
        <w:t xml:space="preserve">database server </w:t>
      </w:r>
      <w:r w:rsidRPr="003E0108">
        <w:rPr>
          <w:rFonts w:ascii="Verdana" w:hAnsi="Verdana"/>
          <w:sz w:val="20"/>
          <w:szCs w:val="20"/>
        </w:rPr>
        <w:t>for every 400</w:t>
      </w:r>
      <w:r w:rsidR="00BF16BC">
        <w:rPr>
          <w:rFonts w:ascii="Verdana" w:hAnsi="Verdana"/>
          <w:sz w:val="20"/>
          <w:szCs w:val="20"/>
        </w:rPr>
        <w:t xml:space="preserve"> </w:t>
      </w:r>
      <w:r w:rsidR="00B317BE">
        <w:rPr>
          <w:rFonts w:ascii="Verdana" w:hAnsi="Verdana"/>
          <w:sz w:val="20"/>
          <w:szCs w:val="20"/>
        </w:rPr>
        <w:t>satellites in use</w:t>
      </w:r>
      <w:r w:rsidR="00EF4464">
        <w:rPr>
          <w:rFonts w:ascii="Verdana" w:hAnsi="Verdana"/>
          <w:sz w:val="20"/>
          <w:szCs w:val="20"/>
        </w:rPr>
        <w:t>.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B317BE">
        <w:rPr>
          <w:rFonts w:ascii="Verdana" w:hAnsi="Verdana"/>
          <w:sz w:val="20"/>
          <w:szCs w:val="20"/>
        </w:rPr>
        <w:t xml:space="preserve">Uploads and </w:t>
      </w:r>
      <w:r w:rsidRPr="003E0108">
        <w:rPr>
          <w:rFonts w:ascii="Verdana" w:hAnsi="Verdana"/>
          <w:sz w:val="20"/>
          <w:szCs w:val="20"/>
        </w:rPr>
        <w:t xml:space="preserve">updates are managed separately through </w:t>
      </w:r>
      <w:r w:rsidR="00B317BE">
        <w:rPr>
          <w:rFonts w:ascii="Verdana" w:hAnsi="Verdana"/>
          <w:sz w:val="20"/>
          <w:szCs w:val="20"/>
        </w:rPr>
        <w:t>the satellite terminal server</w:t>
      </w:r>
      <w:r w:rsidRPr="003E0108">
        <w:rPr>
          <w:rFonts w:ascii="Verdana" w:hAnsi="Verdana"/>
          <w:sz w:val="20"/>
          <w:szCs w:val="20"/>
        </w:rPr>
        <w:t xml:space="preserve">. This </w:t>
      </w:r>
      <w:r w:rsidR="00EF4464">
        <w:rPr>
          <w:rFonts w:ascii="Verdana" w:hAnsi="Verdana"/>
          <w:sz w:val="20"/>
          <w:szCs w:val="20"/>
        </w:rPr>
        <w:t>means there are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B317BE">
        <w:rPr>
          <w:rFonts w:ascii="Verdana" w:hAnsi="Verdana"/>
          <w:sz w:val="20"/>
          <w:szCs w:val="20"/>
        </w:rPr>
        <w:t>four</w:t>
      </w:r>
      <w:r w:rsidR="00B317BE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template images per cluster serving 400 </w:t>
      </w:r>
      <w:r w:rsidR="00A75376">
        <w:rPr>
          <w:rFonts w:ascii="Verdana" w:hAnsi="Verdana"/>
          <w:sz w:val="20"/>
          <w:szCs w:val="20"/>
        </w:rPr>
        <w:t>satellites</w:t>
      </w:r>
      <w:r w:rsidRPr="003E0108">
        <w:rPr>
          <w:rFonts w:ascii="Verdana" w:hAnsi="Verdana"/>
          <w:sz w:val="20"/>
          <w:szCs w:val="20"/>
        </w:rPr>
        <w:t xml:space="preserve">. </w:t>
      </w:r>
      <w:r w:rsidR="00473EAC">
        <w:rPr>
          <w:rFonts w:ascii="Verdana" w:hAnsi="Verdana"/>
          <w:sz w:val="20"/>
          <w:szCs w:val="20"/>
        </w:rPr>
        <w:t xml:space="preserve">If the estimate of 400 </w:t>
      </w:r>
      <w:r w:rsidR="00A75376">
        <w:rPr>
          <w:rFonts w:ascii="Verdana" w:hAnsi="Verdana"/>
          <w:sz w:val="20"/>
          <w:szCs w:val="20"/>
        </w:rPr>
        <w:t xml:space="preserve">satellites </w:t>
      </w:r>
      <w:r w:rsidR="00473EAC">
        <w:rPr>
          <w:rFonts w:ascii="Verdana" w:hAnsi="Verdana"/>
          <w:sz w:val="20"/>
          <w:szCs w:val="20"/>
        </w:rPr>
        <w:t xml:space="preserve">is </w:t>
      </w:r>
      <w:r w:rsidR="005F3D15" w:rsidRPr="00FD5606">
        <w:rPr>
          <w:rFonts w:ascii="Verdana" w:hAnsi="Verdana"/>
          <w:i/>
          <w:sz w:val="20"/>
          <w:szCs w:val="20"/>
        </w:rPr>
        <w:t>not</w:t>
      </w:r>
      <w:r w:rsidR="005F3D15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a good number for </w:t>
      </w:r>
      <w:r w:rsidR="00D04F90">
        <w:rPr>
          <w:rFonts w:ascii="Verdana" w:hAnsi="Verdana"/>
          <w:sz w:val="20"/>
          <w:szCs w:val="20"/>
        </w:rPr>
        <w:t xml:space="preserve">the </w:t>
      </w:r>
      <w:r w:rsidRPr="003E0108">
        <w:rPr>
          <w:rFonts w:ascii="Verdana" w:hAnsi="Verdana"/>
          <w:sz w:val="20"/>
          <w:szCs w:val="20"/>
        </w:rPr>
        <w:t>performance of the system</w:t>
      </w:r>
      <w:r w:rsidR="00473EAC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revise the number of </w:t>
      </w:r>
      <w:r w:rsidR="00092A77">
        <w:rPr>
          <w:rFonts w:ascii="Verdana" w:hAnsi="Verdana"/>
          <w:sz w:val="20"/>
          <w:szCs w:val="20"/>
        </w:rPr>
        <w:t>satellites</w:t>
      </w:r>
      <w:r w:rsidR="00A75376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per system cluster and revise </w:t>
      </w:r>
      <w:r w:rsidR="005A78F9">
        <w:rPr>
          <w:rFonts w:ascii="Verdana" w:hAnsi="Verdana"/>
          <w:sz w:val="20"/>
          <w:szCs w:val="20"/>
        </w:rPr>
        <w:t xml:space="preserve">the </w:t>
      </w:r>
      <w:r w:rsidRPr="003E0108">
        <w:rPr>
          <w:rFonts w:ascii="Verdana" w:hAnsi="Verdana"/>
          <w:sz w:val="20"/>
          <w:szCs w:val="20"/>
        </w:rPr>
        <w:t xml:space="preserve">number of clusters needed for this process. </w:t>
      </w:r>
    </w:p>
    <w:p w14:paraId="5EDDEE53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5A0E54E3" w14:textId="576CFB4A" w:rsidR="006504BE" w:rsidRPr="000318B4" w:rsidRDefault="003E0108" w:rsidP="000318B4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0318B4">
        <w:rPr>
          <w:rFonts w:ascii="Verdana" w:hAnsi="Verdana"/>
          <w:i/>
          <w:sz w:val="20"/>
          <w:szCs w:val="20"/>
        </w:rPr>
        <w:t>Ability to monitor the capability of systems and us</w:t>
      </w:r>
      <w:r w:rsidR="00211F34">
        <w:rPr>
          <w:rFonts w:ascii="Verdana" w:hAnsi="Verdana"/>
          <w:i/>
          <w:sz w:val="20"/>
          <w:szCs w:val="20"/>
        </w:rPr>
        <w:t>e</w:t>
      </w:r>
      <w:r w:rsidRPr="000318B4">
        <w:rPr>
          <w:rFonts w:ascii="Verdana" w:hAnsi="Verdana"/>
          <w:i/>
          <w:sz w:val="20"/>
          <w:szCs w:val="20"/>
        </w:rPr>
        <w:t xml:space="preserve"> elastic services</w:t>
      </w:r>
      <w:r w:rsidR="00EB01C2" w:rsidRPr="000318B4">
        <w:rPr>
          <w:rFonts w:ascii="Verdana" w:hAnsi="Verdana"/>
          <w:i/>
          <w:sz w:val="20"/>
          <w:szCs w:val="20"/>
        </w:rPr>
        <w:t>.</w:t>
      </w:r>
      <w:r w:rsidRPr="000318B4">
        <w:rPr>
          <w:rFonts w:ascii="Verdana" w:hAnsi="Verdana"/>
          <w:sz w:val="20"/>
          <w:szCs w:val="20"/>
        </w:rPr>
        <w:t xml:space="preserve"> </w:t>
      </w:r>
    </w:p>
    <w:p w14:paraId="5E82DC83" w14:textId="77777777" w:rsidR="006504BE" w:rsidRDefault="006504BE" w:rsidP="003E0108">
      <w:pPr>
        <w:spacing w:after="0"/>
        <w:rPr>
          <w:rFonts w:ascii="Verdana" w:hAnsi="Verdana"/>
          <w:sz w:val="20"/>
          <w:szCs w:val="20"/>
        </w:rPr>
      </w:pPr>
    </w:p>
    <w:p w14:paraId="030CBF52" w14:textId="630F6333" w:rsidR="003E0108" w:rsidRPr="003E0108" w:rsidRDefault="003A364B" w:rsidP="003E01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3E0108" w:rsidRPr="003E0108">
        <w:rPr>
          <w:rFonts w:ascii="Verdana" w:hAnsi="Verdana"/>
          <w:sz w:val="20"/>
          <w:szCs w:val="20"/>
        </w:rPr>
        <w:t>ack</w:t>
      </w:r>
      <w:r>
        <w:rPr>
          <w:rFonts w:ascii="Verdana" w:hAnsi="Verdana"/>
          <w:sz w:val="20"/>
          <w:szCs w:val="20"/>
        </w:rPr>
        <w:t>-</w:t>
      </w:r>
      <w:r w:rsidR="003E0108" w:rsidRPr="003E0108">
        <w:rPr>
          <w:rFonts w:ascii="Verdana" w:hAnsi="Verdana"/>
          <w:sz w:val="20"/>
          <w:szCs w:val="20"/>
        </w:rPr>
        <w:t xml:space="preserve">end core systems </w:t>
      </w:r>
      <w:r>
        <w:rPr>
          <w:rFonts w:ascii="Verdana" w:hAnsi="Verdana"/>
          <w:sz w:val="20"/>
          <w:szCs w:val="20"/>
        </w:rPr>
        <w:t xml:space="preserve">should be provided </w:t>
      </w:r>
      <w:r w:rsidR="003E0108" w:rsidRPr="003E0108">
        <w:rPr>
          <w:rFonts w:ascii="Verdana" w:hAnsi="Verdana"/>
          <w:sz w:val="20"/>
          <w:szCs w:val="20"/>
        </w:rPr>
        <w:t xml:space="preserve">based on actual demand plus a projected demand of </w:t>
      </w:r>
      <w:r w:rsidR="0012160E">
        <w:rPr>
          <w:rFonts w:ascii="Verdana" w:hAnsi="Verdana"/>
          <w:sz w:val="20"/>
          <w:szCs w:val="20"/>
        </w:rPr>
        <w:t xml:space="preserve">an additional </w:t>
      </w:r>
      <w:r w:rsidR="003E0108" w:rsidRPr="003E0108">
        <w:rPr>
          <w:rFonts w:ascii="Verdana" w:hAnsi="Verdana"/>
          <w:sz w:val="20"/>
          <w:szCs w:val="20"/>
        </w:rPr>
        <w:t>10%</w:t>
      </w:r>
      <w:r w:rsidR="00EB01C2">
        <w:rPr>
          <w:rFonts w:ascii="Verdana" w:hAnsi="Verdana"/>
          <w:sz w:val="20"/>
          <w:szCs w:val="20"/>
        </w:rPr>
        <w:t>.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  <w:r w:rsidR="00EB01C2">
        <w:rPr>
          <w:rFonts w:ascii="Verdana" w:hAnsi="Verdana"/>
          <w:sz w:val="20"/>
          <w:szCs w:val="20"/>
        </w:rPr>
        <w:t>T</w:t>
      </w:r>
      <w:r w:rsidR="003E0108" w:rsidRPr="003E0108">
        <w:rPr>
          <w:rFonts w:ascii="Verdana" w:hAnsi="Verdana"/>
          <w:sz w:val="20"/>
          <w:szCs w:val="20"/>
        </w:rPr>
        <w:t>here should be 10% of core systems in ready status</w:t>
      </w:r>
      <w:r w:rsidR="005B2095">
        <w:rPr>
          <w:rFonts w:ascii="Verdana" w:hAnsi="Verdana"/>
          <w:sz w:val="20"/>
          <w:szCs w:val="20"/>
        </w:rPr>
        <w:t>.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  <w:r w:rsidR="00EB01C2">
        <w:rPr>
          <w:rFonts w:ascii="Verdana" w:hAnsi="Verdana"/>
          <w:sz w:val="20"/>
          <w:szCs w:val="20"/>
        </w:rPr>
        <w:t>F</w:t>
      </w:r>
      <w:r w:rsidR="003E0108" w:rsidRPr="003E0108">
        <w:rPr>
          <w:rFonts w:ascii="Verdana" w:hAnsi="Verdana"/>
          <w:sz w:val="20"/>
          <w:szCs w:val="20"/>
        </w:rPr>
        <w:t xml:space="preserve">or example, when </w:t>
      </w:r>
      <w:r w:rsidR="0012160E">
        <w:rPr>
          <w:rFonts w:ascii="Verdana" w:hAnsi="Verdana"/>
          <w:sz w:val="20"/>
          <w:szCs w:val="20"/>
        </w:rPr>
        <w:t>satellite usage</w:t>
      </w:r>
      <w:r w:rsidR="003E0108" w:rsidRPr="003E0108">
        <w:rPr>
          <w:rFonts w:ascii="Verdana" w:hAnsi="Verdana"/>
          <w:sz w:val="20"/>
          <w:szCs w:val="20"/>
        </w:rPr>
        <w:t xml:space="preserve"> reaches 300 </w:t>
      </w:r>
      <w:r w:rsidR="0012160E">
        <w:rPr>
          <w:rFonts w:ascii="Verdana" w:hAnsi="Verdana"/>
          <w:sz w:val="20"/>
          <w:szCs w:val="20"/>
        </w:rPr>
        <w:t>satellites</w:t>
      </w:r>
      <w:r w:rsidR="003E0108" w:rsidRPr="003E0108">
        <w:rPr>
          <w:rFonts w:ascii="Verdana" w:hAnsi="Verdana"/>
          <w:sz w:val="20"/>
          <w:szCs w:val="20"/>
        </w:rPr>
        <w:t xml:space="preserve">, new </w:t>
      </w:r>
      <w:r w:rsidR="0012160E">
        <w:rPr>
          <w:rFonts w:ascii="Verdana" w:hAnsi="Verdana"/>
          <w:sz w:val="20"/>
          <w:szCs w:val="20"/>
        </w:rPr>
        <w:t>terminal</w:t>
      </w:r>
      <w:r w:rsidR="003E0108" w:rsidRPr="003E0108">
        <w:rPr>
          <w:rFonts w:ascii="Verdana" w:hAnsi="Verdana"/>
          <w:sz w:val="20"/>
          <w:szCs w:val="20"/>
        </w:rPr>
        <w:t xml:space="preserve">, web </w:t>
      </w:r>
      <w:r w:rsidR="006A3338">
        <w:rPr>
          <w:rFonts w:ascii="Verdana" w:hAnsi="Verdana"/>
          <w:sz w:val="20"/>
          <w:szCs w:val="20"/>
        </w:rPr>
        <w:t>server</w:t>
      </w:r>
      <w:r w:rsidR="003E0108" w:rsidRPr="003E0108">
        <w:rPr>
          <w:rFonts w:ascii="Verdana" w:hAnsi="Verdana"/>
          <w:sz w:val="20"/>
          <w:szCs w:val="20"/>
        </w:rPr>
        <w:t xml:space="preserve">, </w:t>
      </w:r>
      <w:r w:rsidR="006A3338">
        <w:rPr>
          <w:rFonts w:ascii="Verdana" w:hAnsi="Verdana"/>
          <w:sz w:val="20"/>
          <w:szCs w:val="20"/>
        </w:rPr>
        <w:t>time server</w:t>
      </w:r>
      <w:r w:rsidR="00EB01C2">
        <w:rPr>
          <w:rFonts w:ascii="Verdana" w:hAnsi="Verdana"/>
          <w:sz w:val="20"/>
          <w:szCs w:val="20"/>
        </w:rPr>
        <w:t>,</w:t>
      </w:r>
      <w:r w:rsidR="003E0108" w:rsidRPr="003E0108">
        <w:rPr>
          <w:rFonts w:ascii="Verdana" w:hAnsi="Verdana"/>
          <w:sz w:val="20"/>
          <w:szCs w:val="20"/>
        </w:rPr>
        <w:t xml:space="preserve"> and d</w:t>
      </w:r>
      <w:r w:rsidR="00473EAC">
        <w:rPr>
          <w:rFonts w:ascii="Verdana" w:hAnsi="Verdana"/>
          <w:sz w:val="20"/>
          <w:szCs w:val="20"/>
        </w:rPr>
        <w:t>ata</w:t>
      </w:r>
      <w:r w:rsidR="003E0108" w:rsidRPr="003E0108">
        <w:rPr>
          <w:rFonts w:ascii="Verdana" w:hAnsi="Verdana"/>
          <w:sz w:val="20"/>
          <w:szCs w:val="20"/>
        </w:rPr>
        <w:t>b</w:t>
      </w:r>
      <w:r w:rsidR="00473EAC">
        <w:rPr>
          <w:rFonts w:ascii="Verdana" w:hAnsi="Verdana"/>
          <w:sz w:val="20"/>
          <w:szCs w:val="20"/>
        </w:rPr>
        <w:t>ase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  <w:r w:rsidR="006A3338">
        <w:rPr>
          <w:rFonts w:ascii="Verdana" w:hAnsi="Verdana"/>
          <w:sz w:val="20"/>
          <w:szCs w:val="20"/>
        </w:rPr>
        <w:t xml:space="preserve">server </w:t>
      </w:r>
      <w:r w:rsidR="003E0108" w:rsidRPr="003E0108">
        <w:rPr>
          <w:rFonts w:ascii="Verdana" w:hAnsi="Verdana"/>
          <w:sz w:val="20"/>
          <w:szCs w:val="20"/>
        </w:rPr>
        <w:t xml:space="preserve">images are </w:t>
      </w:r>
      <w:r w:rsidR="00865440">
        <w:rPr>
          <w:rFonts w:ascii="Verdana" w:hAnsi="Verdana"/>
          <w:sz w:val="20"/>
          <w:szCs w:val="20"/>
        </w:rPr>
        <w:t>changed</w:t>
      </w:r>
      <w:r w:rsidR="00865440" w:rsidRPr="003E0108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>to active status</w:t>
      </w:r>
      <w:r w:rsidR="00EB01C2">
        <w:rPr>
          <w:rFonts w:ascii="Verdana" w:hAnsi="Verdana"/>
          <w:sz w:val="20"/>
          <w:szCs w:val="20"/>
        </w:rPr>
        <w:t>.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  <w:r w:rsidR="00EB01C2">
        <w:rPr>
          <w:rFonts w:ascii="Verdana" w:hAnsi="Verdana"/>
          <w:sz w:val="20"/>
          <w:szCs w:val="20"/>
        </w:rPr>
        <w:t>L</w:t>
      </w:r>
      <w:r w:rsidR="003E0108" w:rsidRPr="003E0108">
        <w:rPr>
          <w:rFonts w:ascii="Verdana" w:hAnsi="Verdana"/>
          <w:sz w:val="20"/>
          <w:szCs w:val="20"/>
        </w:rPr>
        <w:t>oad balancers should register the new systems ready for use if properly initialized</w:t>
      </w:r>
      <w:r w:rsidR="00EB01C2">
        <w:rPr>
          <w:rFonts w:ascii="Verdana" w:hAnsi="Verdana"/>
          <w:sz w:val="20"/>
          <w:szCs w:val="20"/>
        </w:rPr>
        <w:t>.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</w:p>
    <w:p w14:paraId="1B14661D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789E1849" w14:textId="7F85C51F" w:rsidR="003E0108" w:rsidRPr="003E0108" w:rsidRDefault="0012160E" w:rsidP="003E01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Satellite expansion</w:t>
      </w:r>
      <w:r w:rsidR="003E0108" w:rsidRPr="003E0108">
        <w:rPr>
          <w:rFonts w:ascii="Verdana" w:hAnsi="Verdana"/>
          <w:sz w:val="20"/>
          <w:szCs w:val="20"/>
        </w:rPr>
        <w:t xml:space="preserve"> servers are a separate group cluster that </w:t>
      </w:r>
      <w:r>
        <w:rPr>
          <w:rFonts w:ascii="Verdana" w:hAnsi="Verdana"/>
          <w:sz w:val="20"/>
          <w:szCs w:val="20"/>
        </w:rPr>
        <w:t>advertisements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>can</w:t>
      </w:r>
      <w:r>
        <w:rPr>
          <w:rFonts w:ascii="Verdana" w:hAnsi="Verdana"/>
          <w:sz w:val="20"/>
          <w:szCs w:val="20"/>
        </w:rPr>
        <w:t xml:space="preserve"> be</w:t>
      </w:r>
      <w:r w:rsidR="003E0108" w:rsidRPr="003E0108">
        <w:rPr>
          <w:rFonts w:ascii="Verdana" w:hAnsi="Verdana"/>
          <w:sz w:val="20"/>
          <w:szCs w:val="20"/>
        </w:rPr>
        <w:t xml:space="preserve"> enter</w:t>
      </w:r>
      <w:r>
        <w:rPr>
          <w:rFonts w:ascii="Verdana" w:hAnsi="Verdana"/>
          <w:sz w:val="20"/>
          <w:szCs w:val="20"/>
        </w:rPr>
        <w:t>ed into</w:t>
      </w:r>
      <w:r w:rsidR="003E0108" w:rsidRPr="003E0108">
        <w:rPr>
          <w:rFonts w:ascii="Verdana" w:hAnsi="Verdana"/>
          <w:sz w:val="20"/>
          <w:szCs w:val="20"/>
        </w:rPr>
        <w:t xml:space="preserve"> by accessing the subgroup area within the </w:t>
      </w:r>
      <w:r>
        <w:rPr>
          <w:rFonts w:ascii="Verdana" w:hAnsi="Verdana"/>
          <w:sz w:val="20"/>
          <w:szCs w:val="20"/>
        </w:rPr>
        <w:t>cloud-based automation</w:t>
      </w:r>
      <w:r w:rsidR="003E0108" w:rsidRPr="003E0108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Expansions are also scaled based on time of day and geographical region.  </w:t>
      </w:r>
    </w:p>
    <w:p w14:paraId="6416B0BD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34A77121" w14:textId="77777777" w:rsidR="001C5C12" w:rsidRDefault="001C5C12" w:rsidP="000318B4">
      <w:pPr>
        <w:spacing w:after="0"/>
        <w:rPr>
          <w:rFonts w:ascii="Verdana" w:hAnsi="Verdana"/>
          <w:sz w:val="20"/>
          <w:szCs w:val="20"/>
        </w:rPr>
      </w:pPr>
    </w:p>
    <w:p w14:paraId="685FCC3E" w14:textId="799A6F29" w:rsidR="00F76EB9" w:rsidRPr="00FE1AB0" w:rsidRDefault="00F76EB9" w:rsidP="000318B4">
      <w:pPr>
        <w:spacing w:after="0"/>
        <w:rPr>
          <w:rFonts w:ascii="Verdana" w:hAnsi="Verdana"/>
          <w:sz w:val="20"/>
          <w:szCs w:val="20"/>
        </w:rPr>
      </w:pPr>
      <w:r w:rsidRPr="00FE1AB0">
        <w:rPr>
          <w:rFonts w:ascii="Verdana" w:hAnsi="Verdana"/>
          <w:sz w:val="20"/>
          <w:szCs w:val="20"/>
        </w:rPr>
        <w:t>The</w:t>
      </w:r>
      <w:r w:rsidR="00473EAC">
        <w:rPr>
          <w:rFonts w:ascii="Verdana" w:hAnsi="Verdana"/>
          <w:sz w:val="20"/>
          <w:szCs w:val="20"/>
        </w:rPr>
        <w:t xml:space="preserve"> following</w:t>
      </w:r>
      <w:r w:rsidRPr="00FE1AB0">
        <w:rPr>
          <w:rFonts w:ascii="Verdana" w:hAnsi="Verdana"/>
          <w:sz w:val="20"/>
          <w:szCs w:val="20"/>
        </w:rPr>
        <w:t xml:space="preserve"> scripts must use preconfigured template images in protected stores:</w:t>
      </w:r>
    </w:p>
    <w:p w14:paraId="3E2B4383" w14:textId="579BCEA1" w:rsidR="00F76EB9" w:rsidRPr="00FE1AB0" w:rsidRDefault="00B10A60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Satellite Terminal Server</w:t>
      </w:r>
    </w:p>
    <w:p w14:paraId="1CC9BC07" w14:textId="2DE78368" w:rsidR="00F76EB9" w:rsidRPr="00FE1AB0" w:rsidRDefault="006A3338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Master Time</w:t>
      </w:r>
      <w:r w:rsidR="00B10A60">
        <w:rPr>
          <w:rFonts w:ascii="Verdana" w:hAnsi="Verdana"/>
          <w:sz w:val="20"/>
          <w:szCs w:val="20"/>
        </w:rPr>
        <w:t xml:space="preserve"> Server</w:t>
      </w:r>
    </w:p>
    <w:p w14:paraId="023F1E4E" w14:textId="2512A709" w:rsidR="00F76EB9" w:rsidRPr="00FE1AB0" w:rsidRDefault="00B10A60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Web </w:t>
      </w:r>
      <w:r w:rsidR="00CF4035">
        <w:rPr>
          <w:rFonts w:ascii="Verdana" w:hAnsi="Verdana"/>
          <w:sz w:val="20"/>
          <w:szCs w:val="20"/>
        </w:rPr>
        <w:t>Server</w:t>
      </w:r>
    </w:p>
    <w:p w14:paraId="510C9B1F" w14:textId="5E015682" w:rsidR="00F76EB9" w:rsidRPr="00FE1AB0" w:rsidRDefault="00B10A60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Database Server</w:t>
      </w:r>
    </w:p>
    <w:p w14:paraId="6B351259" w14:textId="06501805" w:rsidR="00473EAC" w:rsidRDefault="00B10A60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Scaled Satellite Terminal Server</w:t>
      </w:r>
    </w:p>
    <w:p w14:paraId="7814BB0D" w14:textId="6D4B684F" w:rsidR="00B10A60" w:rsidRPr="00FE1AB0" w:rsidRDefault="00B10A60" w:rsidP="00B10A6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Scaled Web </w:t>
      </w:r>
      <w:r w:rsidR="00AB1ABA">
        <w:rPr>
          <w:rFonts w:ascii="Verdana" w:hAnsi="Verdana"/>
          <w:sz w:val="20"/>
          <w:szCs w:val="20"/>
        </w:rPr>
        <w:t>Server</w:t>
      </w:r>
    </w:p>
    <w:p w14:paraId="4E58DF60" w14:textId="6E22265C" w:rsidR="00B10A60" w:rsidRPr="00FE1AB0" w:rsidRDefault="00B10A60" w:rsidP="00B10A6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Scaled </w:t>
      </w:r>
      <w:r w:rsidR="00AB1ABA">
        <w:rPr>
          <w:rFonts w:ascii="Verdana" w:hAnsi="Verdana"/>
          <w:sz w:val="20"/>
          <w:szCs w:val="20"/>
        </w:rPr>
        <w:t>Time Server</w:t>
      </w:r>
    </w:p>
    <w:p w14:paraId="427E573E" w14:textId="61FB80BC" w:rsidR="00B10A60" w:rsidRPr="00FE1AB0" w:rsidRDefault="00B10A60" w:rsidP="00B10A6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Scaled Database Server</w:t>
      </w:r>
    </w:p>
    <w:p w14:paraId="3CAA9D2C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785C68B0" w14:textId="2FCD77A8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 xml:space="preserve">The </w:t>
      </w:r>
      <w:r w:rsidR="00B10A60">
        <w:rPr>
          <w:rFonts w:ascii="Verdana" w:hAnsi="Verdana"/>
          <w:sz w:val="20"/>
          <w:szCs w:val="20"/>
        </w:rPr>
        <w:t>scaled server setup</w:t>
      </w:r>
      <w:r w:rsidRPr="003E0108">
        <w:rPr>
          <w:rFonts w:ascii="Verdana" w:hAnsi="Verdana"/>
          <w:sz w:val="20"/>
          <w:szCs w:val="20"/>
        </w:rPr>
        <w:t xml:space="preserve"> is </w:t>
      </w:r>
      <w:r w:rsidR="00816648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core</w:t>
      </w:r>
      <w:r w:rsidR="00816648">
        <w:rPr>
          <w:rFonts w:ascii="Verdana" w:hAnsi="Verdana"/>
          <w:sz w:val="20"/>
          <w:szCs w:val="20"/>
        </w:rPr>
        <w:t>. The setup</w:t>
      </w:r>
      <w:r w:rsidRPr="003E0108">
        <w:rPr>
          <w:rFonts w:ascii="Verdana" w:hAnsi="Verdana"/>
          <w:sz w:val="20"/>
          <w:szCs w:val="20"/>
        </w:rPr>
        <w:t xml:space="preserve"> can handle up to </w:t>
      </w:r>
      <w:r w:rsidR="00B10A60">
        <w:rPr>
          <w:rFonts w:ascii="Verdana" w:hAnsi="Verdana"/>
          <w:sz w:val="20"/>
          <w:szCs w:val="20"/>
        </w:rPr>
        <w:t>300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B10A60">
        <w:rPr>
          <w:rFonts w:ascii="Verdana" w:hAnsi="Verdana"/>
          <w:sz w:val="20"/>
          <w:szCs w:val="20"/>
        </w:rPr>
        <w:t>satellites</w:t>
      </w:r>
      <w:r w:rsidR="00B10A60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per </w:t>
      </w:r>
      <w:r w:rsidR="00B10A60">
        <w:rPr>
          <w:rFonts w:ascii="Verdana" w:hAnsi="Verdana"/>
          <w:sz w:val="20"/>
          <w:szCs w:val="20"/>
        </w:rPr>
        <w:t xml:space="preserve">scaled </w:t>
      </w:r>
      <w:r w:rsidRPr="003E0108">
        <w:rPr>
          <w:rFonts w:ascii="Verdana" w:hAnsi="Verdana"/>
          <w:sz w:val="20"/>
          <w:szCs w:val="20"/>
        </w:rPr>
        <w:t xml:space="preserve">cluster. </w:t>
      </w:r>
      <w:r w:rsidR="00F76EB9">
        <w:rPr>
          <w:rFonts w:ascii="Verdana" w:hAnsi="Verdana"/>
          <w:sz w:val="20"/>
          <w:szCs w:val="20"/>
        </w:rPr>
        <w:t>A</w:t>
      </w:r>
      <w:r w:rsidRPr="003E0108">
        <w:rPr>
          <w:rFonts w:ascii="Verdana" w:hAnsi="Verdana"/>
          <w:sz w:val="20"/>
          <w:szCs w:val="20"/>
        </w:rPr>
        <w:t xml:space="preserve">utoscaling should monitor how many </w:t>
      </w:r>
      <w:r w:rsidR="00B10A60">
        <w:rPr>
          <w:rFonts w:ascii="Verdana" w:hAnsi="Verdana"/>
          <w:sz w:val="20"/>
          <w:szCs w:val="20"/>
        </w:rPr>
        <w:t>satellites are in use</w:t>
      </w:r>
      <w:r w:rsidRPr="003E0108">
        <w:rPr>
          <w:rFonts w:ascii="Verdana" w:hAnsi="Verdana"/>
          <w:sz w:val="20"/>
          <w:szCs w:val="20"/>
        </w:rPr>
        <w:t xml:space="preserve"> and turn </w:t>
      </w:r>
      <w:r w:rsidR="00B10A60">
        <w:rPr>
          <w:rFonts w:ascii="Verdana" w:hAnsi="Verdana"/>
          <w:sz w:val="20"/>
          <w:szCs w:val="20"/>
        </w:rPr>
        <w:t>scaled</w:t>
      </w:r>
      <w:r w:rsidR="003C1188">
        <w:rPr>
          <w:rFonts w:ascii="Verdana" w:hAnsi="Verdana"/>
          <w:sz w:val="20"/>
          <w:szCs w:val="20"/>
        </w:rPr>
        <w:t xml:space="preserve"> clusters</w:t>
      </w:r>
      <w:r w:rsidR="003C1188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on and off as needed. </w:t>
      </w:r>
      <w:r w:rsidR="00816648">
        <w:rPr>
          <w:rFonts w:ascii="Verdana" w:hAnsi="Verdana"/>
          <w:sz w:val="20"/>
          <w:szCs w:val="20"/>
        </w:rPr>
        <w:t>A m</w:t>
      </w:r>
      <w:r w:rsidRPr="003E0108">
        <w:rPr>
          <w:rFonts w:ascii="Verdana" w:hAnsi="Verdana"/>
          <w:sz w:val="20"/>
          <w:szCs w:val="20"/>
        </w:rPr>
        <w:t xml:space="preserve">inimum of </w:t>
      </w:r>
      <w:r w:rsidR="00816648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B10A60">
        <w:rPr>
          <w:rFonts w:ascii="Verdana" w:hAnsi="Verdana"/>
          <w:sz w:val="20"/>
          <w:szCs w:val="20"/>
        </w:rPr>
        <w:t xml:space="preserve">scaled </w:t>
      </w:r>
      <w:r w:rsidRPr="003E0108">
        <w:rPr>
          <w:rFonts w:ascii="Verdana" w:hAnsi="Verdana"/>
          <w:sz w:val="20"/>
          <w:szCs w:val="20"/>
        </w:rPr>
        <w:t xml:space="preserve">cluster should </w:t>
      </w:r>
      <w:r w:rsidR="00B10A60" w:rsidRPr="003E0108">
        <w:rPr>
          <w:rFonts w:ascii="Verdana" w:hAnsi="Verdana"/>
          <w:sz w:val="20"/>
          <w:szCs w:val="20"/>
        </w:rPr>
        <w:t xml:space="preserve">always </w:t>
      </w:r>
      <w:r w:rsidR="005F3D15">
        <w:rPr>
          <w:rFonts w:ascii="Verdana" w:hAnsi="Verdana"/>
          <w:sz w:val="20"/>
          <w:szCs w:val="20"/>
        </w:rPr>
        <w:t xml:space="preserve">be </w:t>
      </w:r>
      <w:r w:rsidR="00B10A60" w:rsidRPr="003E0108">
        <w:rPr>
          <w:rFonts w:ascii="Verdana" w:hAnsi="Verdana"/>
          <w:sz w:val="20"/>
          <w:szCs w:val="20"/>
        </w:rPr>
        <w:t>available</w:t>
      </w:r>
      <w:r w:rsidR="00B10A60">
        <w:rPr>
          <w:rFonts w:ascii="Verdana" w:hAnsi="Verdana"/>
          <w:sz w:val="20"/>
          <w:szCs w:val="20"/>
        </w:rPr>
        <w:t xml:space="preserve">. </w:t>
      </w:r>
    </w:p>
    <w:p w14:paraId="0C2921A0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20FBAA01" w14:textId="567D3118" w:rsidR="00903F31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>Autoscaling services should auto</w:t>
      </w:r>
      <w:r w:rsidR="00AF7CF5">
        <w:rPr>
          <w:rFonts w:ascii="Verdana" w:hAnsi="Verdana"/>
          <w:sz w:val="20"/>
          <w:szCs w:val="20"/>
        </w:rPr>
        <w:t xml:space="preserve">matically </w:t>
      </w:r>
      <w:r w:rsidRPr="003E0108">
        <w:rPr>
          <w:rFonts w:ascii="Verdana" w:hAnsi="Verdana"/>
          <w:sz w:val="20"/>
          <w:szCs w:val="20"/>
        </w:rPr>
        <w:t>roll back to reduce the number of servers after the load balancer quenche</w:t>
      </w:r>
      <w:r w:rsidR="00865440">
        <w:rPr>
          <w:rFonts w:ascii="Verdana" w:hAnsi="Verdana"/>
          <w:sz w:val="20"/>
          <w:szCs w:val="20"/>
        </w:rPr>
        <w:t>s</w:t>
      </w:r>
      <w:r w:rsidRPr="003E0108">
        <w:rPr>
          <w:rFonts w:ascii="Verdana" w:hAnsi="Verdana"/>
          <w:sz w:val="20"/>
          <w:szCs w:val="20"/>
        </w:rPr>
        <w:t xml:space="preserve"> those connections as they age off</w:t>
      </w:r>
      <w:r w:rsidR="00816648">
        <w:rPr>
          <w:rFonts w:ascii="Verdana" w:hAnsi="Verdana"/>
          <w:sz w:val="20"/>
          <w:szCs w:val="20"/>
        </w:rPr>
        <w:t>.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816648">
        <w:rPr>
          <w:rFonts w:ascii="Verdana" w:hAnsi="Verdana"/>
          <w:sz w:val="20"/>
          <w:szCs w:val="20"/>
        </w:rPr>
        <w:t>F</w:t>
      </w:r>
      <w:r w:rsidRPr="003E0108">
        <w:rPr>
          <w:rFonts w:ascii="Verdana" w:hAnsi="Verdana"/>
          <w:sz w:val="20"/>
          <w:szCs w:val="20"/>
        </w:rPr>
        <w:t>or example</w:t>
      </w:r>
      <w:r w:rsidR="00816648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if a </w:t>
      </w:r>
      <w:r w:rsidR="00B10A60">
        <w:rPr>
          <w:rFonts w:ascii="Verdana" w:hAnsi="Verdana"/>
          <w:sz w:val="20"/>
          <w:szCs w:val="20"/>
        </w:rPr>
        <w:t>scaled</w:t>
      </w:r>
      <w:r w:rsidR="00B10A60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>cluster (</w:t>
      </w:r>
      <w:r w:rsidR="00473EAC">
        <w:rPr>
          <w:rFonts w:ascii="Verdana" w:hAnsi="Verdana"/>
          <w:sz w:val="20"/>
          <w:szCs w:val="20"/>
        </w:rPr>
        <w:t>e.g.</w:t>
      </w:r>
      <w:r w:rsidR="00B70280">
        <w:rPr>
          <w:rFonts w:ascii="Verdana" w:hAnsi="Verdana"/>
          <w:sz w:val="20"/>
          <w:szCs w:val="20"/>
        </w:rPr>
        <w:t>,</w:t>
      </w:r>
      <w:r w:rsidR="00473EAC">
        <w:rPr>
          <w:rFonts w:ascii="Verdana" w:hAnsi="Verdana"/>
          <w:sz w:val="20"/>
          <w:szCs w:val="20"/>
        </w:rPr>
        <w:t xml:space="preserve"> </w:t>
      </w:r>
      <w:r w:rsidR="00B10A60">
        <w:rPr>
          <w:rFonts w:ascii="Verdana" w:hAnsi="Verdana"/>
          <w:sz w:val="20"/>
          <w:szCs w:val="20"/>
        </w:rPr>
        <w:t>sat-term</w:t>
      </w:r>
      <w:r w:rsidRPr="003E0108">
        <w:rPr>
          <w:rFonts w:ascii="Verdana" w:hAnsi="Verdana"/>
          <w:sz w:val="20"/>
          <w:szCs w:val="20"/>
        </w:rPr>
        <w:t>, web front end</w:t>
      </w:r>
      <w:r w:rsidR="00B10A60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web back</w:t>
      </w:r>
      <w:r w:rsidR="00401132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end, </w:t>
      </w:r>
      <w:r w:rsidR="00B10A60">
        <w:rPr>
          <w:rFonts w:ascii="Verdana" w:hAnsi="Verdana"/>
          <w:sz w:val="20"/>
          <w:szCs w:val="20"/>
        </w:rPr>
        <w:t xml:space="preserve">and </w:t>
      </w:r>
      <w:r w:rsidRPr="003E0108">
        <w:rPr>
          <w:rFonts w:ascii="Verdana" w:hAnsi="Verdana"/>
          <w:sz w:val="20"/>
          <w:szCs w:val="20"/>
        </w:rPr>
        <w:t>d</w:t>
      </w:r>
      <w:r w:rsidR="00473EAC">
        <w:rPr>
          <w:rFonts w:ascii="Verdana" w:hAnsi="Verdana"/>
          <w:sz w:val="20"/>
          <w:szCs w:val="20"/>
        </w:rPr>
        <w:t>ata</w:t>
      </w:r>
      <w:r w:rsidRPr="003E0108">
        <w:rPr>
          <w:rFonts w:ascii="Verdana" w:hAnsi="Verdana"/>
          <w:sz w:val="20"/>
          <w:szCs w:val="20"/>
        </w:rPr>
        <w:t>b</w:t>
      </w:r>
      <w:r w:rsidR="00473EAC">
        <w:rPr>
          <w:rFonts w:ascii="Verdana" w:hAnsi="Verdana"/>
          <w:sz w:val="20"/>
          <w:szCs w:val="20"/>
        </w:rPr>
        <w:t>ase</w:t>
      </w:r>
      <w:r w:rsidRPr="003E0108">
        <w:rPr>
          <w:rFonts w:ascii="Verdana" w:hAnsi="Verdana"/>
          <w:sz w:val="20"/>
          <w:szCs w:val="20"/>
        </w:rPr>
        <w:t xml:space="preserve">) </w:t>
      </w:r>
      <w:r w:rsidR="00865440">
        <w:rPr>
          <w:rFonts w:ascii="Verdana" w:hAnsi="Verdana"/>
          <w:sz w:val="20"/>
          <w:szCs w:val="20"/>
        </w:rPr>
        <w:t>is</w:t>
      </w:r>
      <w:r w:rsidR="00865440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>to be taken offline, the load balancer will be notified to stop sending traffic to that cluster</w:t>
      </w:r>
      <w:r w:rsidR="00816648">
        <w:rPr>
          <w:rFonts w:ascii="Verdana" w:hAnsi="Verdana"/>
          <w:sz w:val="20"/>
          <w:szCs w:val="20"/>
        </w:rPr>
        <w:t>. Also,</w:t>
      </w:r>
      <w:r w:rsidRPr="003E0108">
        <w:rPr>
          <w:rFonts w:ascii="Verdana" w:hAnsi="Verdana"/>
          <w:sz w:val="20"/>
          <w:szCs w:val="20"/>
        </w:rPr>
        <w:t xml:space="preserve"> when connections</w:t>
      </w:r>
      <w:r w:rsidR="00211F34">
        <w:rPr>
          <w:rFonts w:ascii="Verdana" w:hAnsi="Verdana"/>
          <w:sz w:val="20"/>
          <w:szCs w:val="20"/>
        </w:rPr>
        <w:t> </w:t>
      </w:r>
      <w:r w:rsidRPr="003E0108">
        <w:rPr>
          <w:rFonts w:ascii="Verdana" w:hAnsi="Verdana"/>
          <w:sz w:val="20"/>
          <w:szCs w:val="20"/>
        </w:rPr>
        <w:t>=</w:t>
      </w:r>
      <w:r w:rsidR="00816648">
        <w:rPr>
          <w:rFonts w:ascii="Verdana" w:hAnsi="Verdana"/>
          <w:sz w:val="20"/>
          <w:szCs w:val="20"/>
        </w:rPr>
        <w:t> </w:t>
      </w:r>
      <w:r w:rsidRPr="003E0108">
        <w:rPr>
          <w:rFonts w:ascii="Verdana" w:hAnsi="Verdana"/>
          <w:sz w:val="20"/>
          <w:szCs w:val="20"/>
        </w:rPr>
        <w:t xml:space="preserve">0 (zero), the cluster will be taken offline. </w:t>
      </w:r>
    </w:p>
    <w:p w14:paraId="4980B647" w14:textId="77777777" w:rsidR="00211F34" w:rsidRDefault="00211F34" w:rsidP="002F34A2">
      <w:pPr>
        <w:spacing w:after="0"/>
        <w:rPr>
          <w:rFonts w:ascii="Verdana" w:hAnsi="Verdana"/>
          <w:sz w:val="20"/>
          <w:szCs w:val="20"/>
        </w:rPr>
      </w:pPr>
    </w:p>
    <w:p w14:paraId="70A3337A" w14:textId="495A1643" w:rsidR="003E0108" w:rsidRPr="003E0108" w:rsidRDefault="003E0108" w:rsidP="002F34A2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 xml:space="preserve">Each new </w:t>
      </w:r>
      <w:r w:rsidR="00211F34">
        <w:rPr>
          <w:rFonts w:ascii="Verdana" w:hAnsi="Verdana"/>
          <w:sz w:val="20"/>
          <w:szCs w:val="20"/>
        </w:rPr>
        <w:t xml:space="preserve">activated or deactivated </w:t>
      </w:r>
      <w:r w:rsidRPr="003E0108">
        <w:rPr>
          <w:rFonts w:ascii="Verdana" w:hAnsi="Verdana"/>
          <w:sz w:val="20"/>
          <w:szCs w:val="20"/>
        </w:rPr>
        <w:t>cluster should send a message via a queuing service to the help</w:t>
      </w:r>
      <w:r w:rsidR="00DE5F77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desk ticketing system via </w:t>
      </w:r>
      <w:hyperlink r:id="rId15" w:history="1">
        <w:r w:rsidR="00661393" w:rsidRPr="006E533B">
          <w:rPr>
            <w:rStyle w:val="Hyperlink"/>
            <w:rFonts w:ascii="Verdana" w:hAnsi="Verdana"/>
            <w:sz w:val="20"/>
            <w:szCs w:val="20"/>
          </w:rPr>
          <w:t>helpdesk@satelliteads.com</w:t>
        </w:r>
      </w:hyperlink>
      <w:r w:rsidRPr="003E0108">
        <w:rPr>
          <w:rFonts w:ascii="Verdana" w:hAnsi="Verdana"/>
          <w:sz w:val="20"/>
          <w:szCs w:val="20"/>
        </w:rPr>
        <w:t xml:space="preserve"> when activated, deactivated, or in error condition. If a cluster is in </w:t>
      </w:r>
      <w:r w:rsidR="00D04F90">
        <w:rPr>
          <w:rFonts w:ascii="Verdana" w:hAnsi="Verdana"/>
          <w:sz w:val="20"/>
          <w:szCs w:val="20"/>
        </w:rPr>
        <w:t xml:space="preserve">an </w:t>
      </w:r>
      <w:r w:rsidRPr="003E0108">
        <w:rPr>
          <w:rFonts w:ascii="Verdana" w:hAnsi="Verdana"/>
          <w:sz w:val="20"/>
          <w:szCs w:val="20"/>
        </w:rPr>
        <w:t xml:space="preserve">error state, steps should be taken to remove the cluster from service and follow the procedure for removing a cluster from the cluster queue in the load balancer. </w:t>
      </w:r>
    </w:p>
    <w:p w14:paraId="340E4851" w14:textId="77721479" w:rsidR="002F34A2" w:rsidRPr="00DA4287" w:rsidRDefault="002F34A2" w:rsidP="00DA4287">
      <w:pPr>
        <w:rPr>
          <w:rFonts w:ascii="Verdana" w:hAnsi="Verdana"/>
          <w:sz w:val="20"/>
          <w:szCs w:val="20"/>
        </w:rPr>
      </w:pPr>
    </w:p>
    <w:sectPr w:rsidR="002F34A2" w:rsidRPr="00DA4287" w:rsidSect="008F68FF">
      <w:type w:val="continuous"/>
      <w:pgSz w:w="12240" w:h="15840"/>
      <w:pgMar w:top="1008" w:right="1440" w:bottom="1008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45C3B" w14:textId="77777777" w:rsidR="00A73343" w:rsidRDefault="00A73343" w:rsidP="00862194">
      <w:pPr>
        <w:spacing w:after="0" w:line="240" w:lineRule="auto"/>
      </w:pPr>
      <w:r>
        <w:separator/>
      </w:r>
    </w:p>
  </w:endnote>
  <w:endnote w:type="continuationSeparator" w:id="0">
    <w:p w14:paraId="637B94AE" w14:textId="77777777" w:rsidR="00A73343" w:rsidRDefault="00A73343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5250BC92" w14:textId="77777777" w:rsidR="00B10A60" w:rsidRDefault="00B10A60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7F033FC8" wp14:editId="3AB2DE68">
              <wp:extent cx="4326262" cy="480696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E5F1808" w14:textId="325E5095" w:rsidR="00B10A60" w:rsidRPr="00C44C87" w:rsidRDefault="00B10A60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04F90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87484C8" w14:textId="77777777" w:rsidR="00B10A60" w:rsidRDefault="00B10A60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7B0B1445" wp14:editId="731588C2">
              <wp:extent cx="4326262" cy="480696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3916B915" w14:textId="19F624BC" w:rsidR="00B10A60" w:rsidRPr="00C44C87" w:rsidRDefault="00B10A60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04F90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24270" w14:textId="77777777" w:rsidR="00A73343" w:rsidRDefault="00A73343" w:rsidP="00862194">
      <w:pPr>
        <w:spacing w:after="0" w:line="240" w:lineRule="auto"/>
      </w:pPr>
      <w:r>
        <w:separator/>
      </w:r>
    </w:p>
  </w:footnote>
  <w:footnote w:type="continuationSeparator" w:id="0">
    <w:p w14:paraId="718A7C98" w14:textId="77777777" w:rsidR="00A73343" w:rsidRDefault="00A73343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2D47D" w14:textId="7436E421" w:rsidR="00B10A60" w:rsidRPr="00A77F02" w:rsidRDefault="00B10A60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CKM</w:t>
    </w:r>
    <w:r w:rsidR="00E5243B">
      <w:rPr>
        <w:rFonts w:ascii="Verdana" w:eastAsiaTheme="majorEastAsia" w:hAnsi="Verdana" w:cstheme="majorBidi"/>
        <w:i/>
        <w:sz w:val="20"/>
        <w:szCs w:val="20"/>
      </w:rPr>
      <w:t>2</w:t>
    </w:r>
    <w:r>
      <w:rPr>
        <w:rFonts w:ascii="Verdana" w:eastAsiaTheme="majorEastAsia" w:hAnsi="Verdana" w:cstheme="majorBidi"/>
        <w:i/>
        <w:sz w:val="20"/>
        <w:szCs w:val="20"/>
      </w:rPr>
      <w:t>: Cloud-based Automation System</w:t>
    </w:r>
    <w:r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Background, Data, and Business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0C992" w14:textId="0D01CA24" w:rsidR="00B10A60" w:rsidRDefault="00B10A60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CKM</w:t>
    </w:r>
    <w:r w:rsidR="001C5C12">
      <w:rPr>
        <w:rFonts w:ascii="Verdana" w:eastAsiaTheme="majorEastAsia" w:hAnsi="Verdana" w:cstheme="majorBidi"/>
        <w:i/>
        <w:sz w:val="20"/>
        <w:szCs w:val="20"/>
      </w:rPr>
      <w:t>2</w:t>
    </w:r>
    <w:r>
      <w:rPr>
        <w:rFonts w:ascii="Verdana" w:eastAsiaTheme="majorEastAsia" w:hAnsi="Verdana" w:cstheme="majorBidi"/>
        <w:i/>
        <w:sz w:val="20"/>
        <w:szCs w:val="20"/>
      </w:rPr>
      <w:t>: Cloud-based Automation System</w:t>
    </w:r>
    <w:r>
      <w:rPr>
        <w:rFonts w:ascii="Verdana" w:eastAsiaTheme="majorEastAsia" w:hAnsi="Verdana" w:cstheme="majorBidi"/>
        <w:i/>
        <w:sz w:val="20"/>
        <w:szCs w:val="20"/>
      </w:rPr>
      <w:tab/>
    </w:r>
    <w:r>
      <w:rPr>
        <w:rFonts w:ascii="Verdana" w:eastAsiaTheme="majorEastAsia" w:hAnsi="Verdana" w:cstheme="majorBidi"/>
        <w:i/>
        <w:sz w:val="20"/>
        <w:szCs w:val="20"/>
      </w:rPr>
      <w:tab/>
      <w:t>BDBR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4341"/>
      </v:shape>
    </w:pict>
  </w:numPicBullet>
  <w:abstractNum w:abstractNumId="0" w15:restartNumberingAfterBreak="0">
    <w:nsid w:val="03613DA9"/>
    <w:multiLevelType w:val="hybridMultilevel"/>
    <w:tmpl w:val="9066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42C4"/>
    <w:multiLevelType w:val="hybridMultilevel"/>
    <w:tmpl w:val="40CC4E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50AD7"/>
    <w:multiLevelType w:val="hybridMultilevel"/>
    <w:tmpl w:val="1580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12F7E"/>
    <w:multiLevelType w:val="hybridMultilevel"/>
    <w:tmpl w:val="71D6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814EE"/>
    <w:multiLevelType w:val="hybridMultilevel"/>
    <w:tmpl w:val="26AC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5BF"/>
    <w:multiLevelType w:val="hybridMultilevel"/>
    <w:tmpl w:val="C4DA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6375"/>
    <w:multiLevelType w:val="hybridMultilevel"/>
    <w:tmpl w:val="E124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D1F93"/>
    <w:multiLevelType w:val="hybridMultilevel"/>
    <w:tmpl w:val="EB6C4A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25341"/>
    <w:multiLevelType w:val="hybridMultilevel"/>
    <w:tmpl w:val="5AFC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37A45"/>
    <w:multiLevelType w:val="hybridMultilevel"/>
    <w:tmpl w:val="0B16CD9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MTA1Mbc0MAGSpko6SsGpxcWZ+XkgBca1AE5abeAsAAAA"/>
  </w:docVars>
  <w:rsids>
    <w:rsidRoot w:val="00862194"/>
    <w:rsid w:val="00001938"/>
    <w:rsid w:val="000318B4"/>
    <w:rsid w:val="0006199B"/>
    <w:rsid w:val="00085DA4"/>
    <w:rsid w:val="00087D65"/>
    <w:rsid w:val="00092A77"/>
    <w:rsid w:val="00095BF9"/>
    <w:rsid w:val="000A01B9"/>
    <w:rsid w:val="000F1264"/>
    <w:rsid w:val="00105553"/>
    <w:rsid w:val="001160A2"/>
    <w:rsid w:val="0012160E"/>
    <w:rsid w:val="00134E54"/>
    <w:rsid w:val="00177969"/>
    <w:rsid w:val="001C46BC"/>
    <w:rsid w:val="001C5C12"/>
    <w:rsid w:val="001C662F"/>
    <w:rsid w:val="001D3C92"/>
    <w:rsid w:val="001D7637"/>
    <w:rsid w:val="001E7526"/>
    <w:rsid w:val="001F7979"/>
    <w:rsid w:val="00211F34"/>
    <w:rsid w:val="002130D7"/>
    <w:rsid w:val="002377F8"/>
    <w:rsid w:val="00263910"/>
    <w:rsid w:val="002D08B6"/>
    <w:rsid w:val="002E53CA"/>
    <w:rsid w:val="002F34A2"/>
    <w:rsid w:val="00300618"/>
    <w:rsid w:val="00326997"/>
    <w:rsid w:val="00346120"/>
    <w:rsid w:val="00346AB4"/>
    <w:rsid w:val="00362206"/>
    <w:rsid w:val="003A13BC"/>
    <w:rsid w:val="003A364B"/>
    <w:rsid w:val="003C1188"/>
    <w:rsid w:val="003E0108"/>
    <w:rsid w:val="003E59B5"/>
    <w:rsid w:val="00401132"/>
    <w:rsid w:val="00424AC5"/>
    <w:rsid w:val="004678E4"/>
    <w:rsid w:val="00473EAC"/>
    <w:rsid w:val="00477CB8"/>
    <w:rsid w:val="00494926"/>
    <w:rsid w:val="004A43BD"/>
    <w:rsid w:val="004A6F66"/>
    <w:rsid w:val="004E1840"/>
    <w:rsid w:val="004E3314"/>
    <w:rsid w:val="00506F7B"/>
    <w:rsid w:val="00513101"/>
    <w:rsid w:val="00521821"/>
    <w:rsid w:val="00571BEF"/>
    <w:rsid w:val="00595B1B"/>
    <w:rsid w:val="005A78F9"/>
    <w:rsid w:val="005B2095"/>
    <w:rsid w:val="005B4C5E"/>
    <w:rsid w:val="005B735E"/>
    <w:rsid w:val="005F3D15"/>
    <w:rsid w:val="00612940"/>
    <w:rsid w:val="00613E03"/>
    <w:rsid w:val="006201FA"/>
    <w:rsid w:val="006504BE"/>
    <w:rsid w:val="00650B0F"/>
    <w:rsid w:val="00661393"/>
    <w:rsid w:val="006613F5"/>
    <w:rsid w:val="006A3338"/>
    <w:rsid w:val="006B2640"/>
    <w:rsid w:val="006B3189"/>
    <w:rsid w:val="007125A6"/>
    <w:rsid w:val="00717218"/>
    <w:rsid w:val="00722432"/>
    <w:rsid w:val="007242DB"/>
    <w:rsid w:val="00751BA9"/>
    <w:rsid w:val="00761C18"/>
    <w:rsid w:val="0077027C"/>
    <w:rsid w:val="007912A9"/>
    <w:rsid w:val="007943ED"/>
    <w:rsid w:val="007A290E"/>
    <w:rsid w:val="007A335A"/>
    <w:rsid w:val="007A49ED"/>
    <w:rsid w:val="007C7016"/>
    <w:rsid w:val="0080644D"/>
    <w:rsid w:val="00816648"/>
    <w:rsid w:val="00845C7E"/>
    <w:rsid w:val="008518C5"/>
    <w:rsid w:val="00853E8C"/>
    <w:rsid w:val="00862194"/>
    <w:rsid w:val="008641C1"/>
    <w:rsid w:val="00865440"/>
    <w:rsid w:val="0086673D"/>
    <w:rsid w:val="008A3E6F"/>
    <w:rsid w:val="008A6767"/>
    <w:rsid w:val="008D1A91"/>
    <w:rsid w:val="008F68FF"/>
    <w:rsid w:val="00903F31"/>
    <w:rsid w:val="00914068"/>
    <w:rsid w:val="00917071"/>
    <w:rsid w:val="009416FD"/>
    <w:rsid w:val="0094756E"/>
    <w:rsid w:val="00956DC8"/>
    <w:rsid w:val="00957B42"/>
    <w:rsid w:val="00976822"/>
    <w:rsid w:val="00982824"/>
    <w:rsid w:val="009D5FEF"/>
    <w:rsid w:val="009D7805"/>
    <w:rsid w:val="009E3FBD"/>
    <w:rsid w:val="00A02C6D"/>
    <w:rsid w:val="00A12A2F"/>
    <w:rsid w:val="00A12D04"/>
    <w:rsid w:val="00A1563C"/>
    <w:rsid w:val="00A174A6"/>
    <w:rsid w:val="00A26714"/>
    <w:rsid w:val="00A27490"/>
    <w:rsid w:val="00A30B9A"/>
    <w:rsid w:val="00A37E64"/>
    <w:rsid w:val="00A73343"/>
    <w:rsid w:val="00A75376"/>
    <w:rsid w:val="00A7790A"/>
    <w:rsid w:val="00A77F02"/>
    <w:rsid w:val="00A949AC"/>
    <w:rsid w:val="00AA0157"/>
    <w:rsid w:val="00AA47DC"/>
    <w:rsid w:val="00AB1ABA"/>
    <w:rsid w:val="00AC0D9C"/>
    <w:rsid w:val="00AD7DC0"/>
    <w:rsid w:val="00AE104B"/>
    <w:rsid w:val="00AE4A75"/>
    <w:rsid w:val="00AE6AFF"/>
    <w:rsid w:val="00AE7710"/>
    <w:rsid w:val="00AF7CF5"/>
    <w:rsid w:val="00B10A60"/>
    <w:rsid w:val="00B12F3E"/>
    <w:rsid w:val="00B218C9"/>
    <w:rsid w:val="00B2289E"/>
    <w:rsid w:val="00B27A03"/>
    <w:rsid w:val="00B317BE"/>
    <w:rsid w:val="00B4310E"/>
    <w:rsid w:val="00B46F1C"/>
    <w:rsid w:val="00B51900"/>
    <w:rsid w:val="00B57D75"/>
    <w:rsid w:val="00B64517"/>
    <w:rsid w:val="00B70280"/>
    <w:rsid w:val="00B75CB2"/>
    <w:rsid w:val="00B834AE"/>
    <w:rsid w:val="00B83B04"/>
    <w:rsid w:val="00B85B8A"/>
    <w:rsid w:val="00B93A2D"/>
    <w:rsid w:val="00BA5C29"/>
    <w:rsid w:val="00BB13F9"/>
    <w:rsid w:val="00BB7BFE"/>
    <w:rsid w:val="00BC4523"/>
    <w:rsid w:val="00BD4D5E"/>
    <w:rsid w:val="00BE3BB6"/>
    <w:rsid w:val="00BE59F6"/>
    <w:rsid w:val="00BE6A21"/>
    <w:rsid w:val="00BF16BC"/>
    <w:rsid w:val="00C00E9E"/>
    <w:rsid w:val="00C3405E"/>
    <w:rsid w:val="00C34A49"/>
    <w:rsid w:val="00C413D1"/>
    <w:rsid w:val="00C4310D"/>
    <w:rsid w:val="00C44C87"/>
    <w:rsid w:val="00C71C1A"/>
    <w:rsid w:val="00C80187"/>
    <w:rsid w:val="00CA6A72"/>
    <w:rsid w:val="00CB2223"/>
    <w:rsid w:val="00CC3D82"/>
    <w:rsid w:val="00CD3EB9"/>
    <w:rsid w:val="00CF3E90"/>
    <w:rsid w:val="00CF4035"/>
    <w:rsid w:val="00D04F90"/>
    <w:rsid w:val="00D20543"/>
    <w:rsid w:val="00D37943"/>
    <w:rsid w:val="00D5690F"/>
    <w:rsid w:val="00D652C3"/>
    <w:rsid w:val="00D72231"/>
    <w:rsid w:val="00DA4287"/>
    <w:rsid w:val="00DB6BA1"/>
    <w:rsid w:val="00DD54C5"/>
    <w:rsid w:val="00DD6222"/>
    <w:rsid w:val="00DE5F77"/>
    <w:rsid w:val="00DE6F34"/>
    <w:rsid w:val="00E144A0"/>
    <w:rsid w:val="00E21309"/>
    <w:rsid w:val="00E30A99"/>
    <w:rsid w:val="00E313C3"/>
    <w:rsid w:val="00E5243B"/>
    <w:rsid w:val="00E6309A"/>
    <w:rsid w:val="00E631E2"/>
    <w:rsid w:val="00E833AC"/>
    <w:rsid w:val="00EB01C2"/>
    <w:rsid w:val="00EB4E97"/>
    <w:rsid w:val="00ED0ACE"/>
    <w:rsid w:val="00EF4464"/>
    <w:rsid w:val="00F0624F"/>
    <w:rsid w:val="00F7003A"/>
    <w:rsid w:val="00F76EB9"/>
    <w:rsid w:val="00F808E3"/>
    <w:rsid w:val="00F83F8D"/>
    <w:rsid w:val="00F855C7"/>
    <w:rsid w:val="00F855CC"/>
    <w:rsid w:val="00F866EB"/>
    <w:rsid w:val="00F9781F"/>
    <w:rsid w:val="00FA17BE"/>
    <w:rsid w:val="00FC02C0"/>
    <w:rsid w:val="00FD5606"/>
    <w:rsid w:val="00F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B66DB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Hyperlink">
    <w:name w:val="Hyperlink"/>
    <w:basedOn w:val="DefaultParagraphFont"/>
    <w:uiPriority w:val="99"/>
    <w:unhideWhenUsed/>
    <w:rsid w:val="003E01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01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7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C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F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7943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8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0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61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helpdesk@satelliteads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650F78-C81F-4D43-8A57-18D839F8E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00EB32-C377-487E-885A-131EDA166207}">
  <ds:schemaRefs>
    <ds:schemaRef ds:uri="1f707338-ea0f-4fe5-baee-59b996692b2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feec74c-ecc7-44c3-9c64-3623cf89ed41"/>
    <ds:schemaRef ds:uri="http://purl.org/dc/elements/1.1/"/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168C792-5D70-45F7-82A2-A804742088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Brianna Bellanti</cp:lastModifiedBy>
  <cp:revision>9</cp:revision>
  <dcterms:created xsi:type="dcterms:W3CDTF">2021-08-09T17:58:00Z</dcterms:created>
  <dcterms:modified xsi:type="dcterms:W3CDTF">2021-08-16T17:36:00Z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_CheckOutSrcUrl">
    <vt:lpwstr>https://westerngovernorsuniversity.sharepoint.com/sites/Assessment/DD/IT/IT Development/D085 - Automation and Scaling Tools/D085 CKM2 Background Data and Business Requirements Updated 07.21.docx</vt:lpwstr>
  </property>
</Properties>
</file>