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F4546" w14:textId="77777777" w:rsidR="00193994" w:rsidRPr="00163A74" w:rsidRDefault="00193994" w:rsidP="00193994">
      <w:pPr>
        <w:pStyle w:val="NoSpacing"/>
        <w:jc w:val="center"/>
        <w:rPr>
          <w:sz w:val="32"/>
          <w:u w:val="single"/>
          <w:lang w:val="en-GB"/>
        </w:rPr>
      </w:pPr>
      <w:r w:rsidRPr="00163A74">
        <w:rPr>
          <w:sz w:val="32"/>
          <w:u w:val="single"/>
          <w:lang w:val="en-GB"/>
        </w:rPr>
        <w:t>The Star Formation Distribution in Interacting Galaxies</w:t>
      </w:r>
    </w:p>
    <w:p w14:paraId="2C0D66F9" w14:textId="6E0417E1" w:rsidR="00E6084B" w:rsidRDefault="00E6084B" w:rsidP="00193994">
      <w:pPr>
        <w:pStyle w:val="NoSpacing"/>
        <w:rPr>
          <w:sz w:val="28"/>
          <w:u w:val="single"/>
          <w:lang w:val="en-GB"/>
        </w:rPr>
      </w:pPr>
      <w:r>
        <w:rPr>
          <w:sz w:val="28"/>
          <w:u w:val="single"/>
          <w:lang w:val="en-GB"/>
        </w:rPr>
        <w:t xml:space="preserve">Summary of Proposal (Max </w:t>
      </w:r>
      <w:r w:rsidR="00C8614B">
        <w:rPr>
          <w:sz w:val="28"/>
          <w:u w:val="single"/>
          <w:lang w:val="en-GB"/>
        </w:rPr>
        <w:t>150</w:t>
      </w:r>
      <w:r>
        <w:rPr>
          <w:sz w:val="28"/>
          <w:u w:val="single"/>
          <w:lang w:val="en-GB"/>
        </w:rPr>
        <w:t xml:space="preserve"> Words)</w:t>
      </w:r>
    </w:p>
    <w:p w14:paraId="3E0A9785" w14:textId="65196A14" w:rsidR="00E6084B" w:rsidRPr="00E6084B" w:rsidRDefault="00E6084B" w:rsidP="00193994">
      <w:pPr>
        <w:pStyle w:val="NoSpacing"/>
        <w:rPr>
          <w:lang w:val="en-GB"/>
        </w:rPr>
      </w:pPr>
      <w:r>
        <w:rPr>
          <w:lang w:val="en-GB"/>
        </w:rPr>
        <w:t xml:space="preserve">Galaxy interaction is </w:t>
      </w:r>
      <w:r w:rsidR="008F6966">
        <w:rPr>
          <w:lang w:val="en-GB"/>
        </w:rPr>
        <w:t>a</w:t>
      </w:r>
      <w:r>
        <w:rPr>
          <w:lang w:val="en-GB"/>
        </w:rPr>
        <w:t xml:space="preserve"> fundamental </w:t>
      </w:r>
      <w:r w:rsidR="006078BF">
        <w:rPr>
          <w:lang w:val="en-GB"/>
        </w:rPr>
        <w:t xml:space="preserve">driver of </w:t>
      </w:r>
      <w:r>
        <w:rPr>
          <w:lang w:val="en-GB"/>
        </w:rPr>
        <w:t>galaxy evolution. A key q</w:t>
      </w:r>
      <w:r w:rsidR="009319B5">
        <w:rPr>
          <w:lang w:val="en-GB"/>
        </w:rPr>
        <w:t xml:space="preserve">uestion surrounds the </w:t>
      </w:r>
      <w:r w:rsidR="007041EB">
        <w:rPr>
          <w:lang w:val="en-GB"/>
        </w:rPr>
        <w:t>star formation during interaction</w:t>
      </w:r>
      <w:r>
        <w:rPr>
          <w:lang w:val="en-GB"/>
        </w:rPr>
        <w:t xml:space="preserve">. While it is </w:t>
      </w:r>
      <w:r w:rsidR="00033AFB">
        <w:rPr>
          <w:lang w:val="en-GB"/>
        </w:rPr>
        <w:t>primarily</w:t>
      </w:r>
      <w:r>
        <w:rPr>
          <w:lang w:val="en-GB"/>
        </w:rPr>
        <w:t xml:space="preserve"> agreed that</w:t>
      </w:r>
      <w:r w:rsidR="007041EB">
        <w:rPr>
          <w:lang w:val="en-GB"/>
        </w:rPr>
        <w:t xml:space="preserve"> </w:t>
      </w:r>
      <w:r w:rsidR="004413EF">
        <w:rPr>
          <w:lang w:val="en-GB"/>
        </w:rPr>
        <w:t>interaction</w:t>
      </w:r>
      <w:r w:rsidR="007041EB">
        <w:rPr>
          <w:lang w:val="en-GB"/>
        </w:rPr>
        <w:t xml:space="preserve"> </w:t>
      </w:r>
      <w:r>
        <w:rPr>
          <w:lang w:val="en-GB"/>
        </w:rPr>
        <w:t>enhances star formation</w:t>
      </w:r>
      <w:r w:rsidR="004413EF">
        <w:rPr>
          <w:lang w:val="en-GB"/>
        </w:rPr>
        <w:t xml:space="preserve"> in the involved galaxies</w:t>
      </w:r>
      <w:r>
        <w:rPr>
          <w:lang w:val="en-GB"/>
        </w:rPr>
        <w:t xml:space="preserve">, it is not obvious when </w:t>
      </w:r>
      <w:r w:rsidR="004413EF">
        <w:rPr>
          <w:lang w:val="en-GB"/>
        </w:rPr>
        <w:t xml:space="preserve">in the interaction </w:t>
      </w:r>
      <w:r>
        <w:rPr>
          <w:lang w:val="en-GB"/>
        </w:rPr>
        <w:t>and where</w:t>
      </w:r>
      <w:r w:rsidR="004413EF">
        <w:rPr>
          <w:lang w:val="en-GB"/>
        </w:rPr>
        <w:t xml:space="preserve"> in the galaxy </w:t>
      </w:r>
      <w:r w:rsidR="00E85EBC">
        <w:rPr>
          <w:lang w:val="en-GB"/>
        </w:rPr>
        <w:t>this enhancement</w:t>
      </w:r>
      <w:r>
        <w:rPr>
          <w:lang w:val="en-GB"/>
        </w:rPr>
        <w:t xml:space="preserve"> occurs. We propose to observe </w:t>
      </w:r>
      <w:r w:rsidR="00076481">
        <w:rPr>
          <w:lang w:val="en-GB"/>
        </w:rPr>
        <w:t>14</w:t>
      </w:r>
      <w:r>
        <w:rPr>
          <w:lang w:val="en-GB"/>
        </w:rPr>
        <w:t xml:space="preserve"> targets, covering </w:t>
      </w:r>
      <w:r w:rsidR="00076481">
        <w:rPr>
          <w:lang w:val="en-GB"/>
        </w:rPr>
        <w:t>12</w:t>
      </w:r>
      <w:r>
        <w:rPr>
          <w:lang w:val="en-GB"/>
        </w:rPr>
        <w:t xml:space="preserve"> systems of interacting galaxies at </w:t>
      </w:r>
      <w:r w:rsidR="00500D70">
        <w:rPr>
          <w:lang w:val="en-GB"/>
        </w:rPr>
        <w:t>4</w:t>
      </w:r>
      <w:r>
        <w:rPr>
          <w:lang w:val="en-GB"/>
        </w:rPr>
        <w:t xml:space="preserve"> stages </w:t>
      </w:r>
      <w:r w:rsidR="003D00F3">
        <w:rPr>
          <w:lang w:val="en-GB"/>
        </w:rPr>
        <w:t xml:space="preserve">of </w:t>
      </w:r>
      <w:r>
        <w:rPr>
          <w:lang w:val="en-GB"/>
        </w:rPr>
        <w:t>interaction. These ar</w:t>
      </w:r>
      <w:r w:rsidR="003D00F3">
        <w:rPr>
          <w:lang w:val="en-GB"/>
        </w:rPr>
        <w:t>e</w:t>
      </w:r>
      <w:r>
        <w:rPr>
          <w:lang w:val="en-GB"/>
        </w:rPr>
        <w:t xml:space="preserve"> local galaxies (with a maximum z = 0.04)</w:t>
      </w:r>
      <w:r w:rsidR="003D00F3">
        <w:rPr>
          <w:lang w:val="en-GB"/>
        </w:rPr>
        <w:t xml:space="preserve"> with</w:t>
      </w:r>
      <w:r>
        <w:rPr>
          <w:lang w:val="en-GB"/>
        </w:rPr>
        <w:t xml:space="preserve"> very large angular sizes. We propose to use WEAVE`s LIFU</w:t>
      </w:r>
      <w:r w:rsidR="0053785B">
        <w:rPr>
          <w:lang w:val="en-GB"/>
        </w:rPr>
        <w:t>, with its</w:t>
      </w:r>
      <w:r>
        <w:rPr>
          <w:lang w:val="en-GB"/>
        </w:rPr>
        <w:t xml:space="preserve"> large </w:t>
      </w:r>
      <w:proofErr w:type="spellStart"/>
      <w:r>
        <w:rPr>
          <w:lang w:val="en-GB"/>
        </w:rPr>
        <w:t>FoV</w:t>
      </w:r>
      <w:proofErr w:type="spellEnd"/>
      <w:r>
        <w:rPr>
          <w:lang w:val="en-GB"/>
        </w:rPr>
        <w:t xml:space="preserve">, to </w:t>
      </w:r>
      <w:r w:rsidR="0053785B">
        <w:rPr>
          <w:lang w:val="en-GB"/>
        </w:rPr>
        <w:t>obtain full IFU information</w:t>
      </w:r>
      <w:r w:rsidR="00341DD7">
        <w:rPr>
          <w:lang w:val="en-GB"/>
        </w:rPr>
        <w:t>,</w:t>
      </w:r>
      <w:r w:rsidR="0053785B">
        <w:rPr>
          <w:lang w:val="en-GB"/>
        </w:rPr>
        <w:t xml:space="preserve"> for the first time</w:t>
      </w:r>
      <w:r w:rsidR="00341DD7">
        <w:rPr>
          <w:lang w:val="en-GB"/>
        </w:rPr>
        <w:t>,</w:t>
      </w:r>
      <w:r w:rsidR="0053785B">
        <w:rPr>
          <w:lang w:val="en-GB"/>
        </w:rPr>
        <w:t xml:space="preserve"> of these systems</w:t>
      </w:r>
      <w:r>
        <w:rPr>
          <w:lang w:val="en-GB"/>
        </w:rPr>
        <w:t>. We w</w:t>
      </w:r>
      <w:r w:rsidR="000624CE">
        <w:rPr>
          <w:lang w:val="en-GB"/>
        </w:rPr>
        <w:t xml:space="preserve">ill </w:t>
      </w:r>
      <w:r>
        <w:rPr>
          <w:lang w:val="en-GB"/>
        </w:rPr>
        <w:t>localise</w:t>
      </w:r>
      <w:r w:rsidR="0053785B">
        <w:rPr>
          <w:lang w:val="en-GB"/>
        </w:rPr>
        <w:t xml:space="preserve"> star formatio</w:t>
      </w:r>
      <w:r w:rsidR="0030158F">
        <w:rPr>
          <w:lang w:val="en-GB"/>
        </w:rPr>
        <w:t>n and quantify any enhancement</w:t>
      </w:r>
      <w:r>
        <w:rPr>
          <w:lang w:val="en-GB"/>
        </w:rPr>
        <w:t xml:space="preserve">. </w:t>
      </w:r>
      <w:r w:rsidR="000624CE">
        <w:rPr>
          <w:lang w:val="en-GB"/>
        </w:rPr>
        <w:t>Using the same observations, we will</w:t>
      </w:r>
      <w:r>
        <w:rPr>
          <w:lang w:val="en-GB"/>
        </w:rPr>
        <w:t xml:space="preserve"> measure the internal kinematics of these galaxies</w:t>
      </w:r>
      <w:r w:rsidR="0053785B">
        <w:rPr>
          <w:lang w:val="en-GB"/>
        </w:rPr>
        <w:t xml:space="preserve"> and, most importantly, their tidal features. This will allow us to strengthen our constraints on their interaction history.</w:t>
      </w:r>
    </w:p>
    <w:p w14:paraId="4C61C43E" w14:textId="77777777" w:rsidR="00E6084B" w:rsidRDefault="00E6084B" w:rsidP="00193994">
      <w:pPr>
        <w:pStyle w:val="NoSpacing"/>
        <w:rPr>
          <w:sz w:val="28"/>
          <w:u w:val="single"/>
          <w:lang w:val="en-GB"/>
        </w:rPr>
      </w:pPr>
    </w:p>
    <w:p w14:paraId="18117289" w14:textId="5A140071" w:rsidR="00193994" w:rsidRDefault="00193994" w:rsidP="00193994">
      <w:pPr>
        <w:pStyle w:val="NoSpacing"/>
        <w:rPr>
          <w:sz w:val="28"/>
          <w:u w:val="single"/>
          <w:lang w:val="en-GB"/>
        </w:rPr>
      </w:pPr>
      <w:r>
        <w:rPr>
          <w:sz w:val="28"/>
          <w:u w:val="single"/>
          <w:lang w:val="en-GB"/>
        </w:rPr>
        <w:t>Scientific Justification (max 1200 words)</w:t>
      </w:r>
    </w:p>
    <w:p w14:paraId="1305F2D0" w14:textId="1C89BB89" w:rsidR="008E2CAA" w:rsidRDefault="00193994" w:rsidP="008E2CAA">
      <w:pPr>
        <w:pStyle w:val="NoSpacing"/>
        <w:rPr>
          <w:lang w:val="en-GB"/>
        </w:rPr>
      </w:pPr>
      <w:r>
        <w:rPr>
          <w:lang w:val="en-GB"/>
        </w:rPr>
        <w:t>Galaxy interaction is a fundamental process that has played a pivotal role in galaxy evolution throughout cosmic history. It induces severe morphological disturbance, the formation of tidal features (</w:t>
      </w:r>
      <w:r w:rsidR="003774D1">
        <w:rPr>
          <w:lang w:val="en-GB"/>
        </w:rPr>
        <w:t xml:space="preserve">e.g. </w:t>
      </w:r>
      <w:hyperlink r:id="rId4" w:history="1">
        <w:proofErr w:type="spellStart"/>
        <w:r w:rsidRPr="005B617B">
          <w:rPr>
            <w:rStyle w:val="Hyperlink"/>
            <w:u w:val="none"/>
            <w:lang w:val="en-GB"/>
          </w:rPr>
          <w:t>Toomre</w:t>
        </w:r>
        <w:proofErr w:type="spellEnd"/>
        <w:r w:rsidRPr="005B617B">
          <w:rPr>
            <w:rStyle w:val="Hyperlink"/>
            <w:u w:val="none"/>
            <w:lang w:val="en-GB"/>
          </w:rPr>
          <w:t xml:space="preserve"> &amp; </w:t>
        </w:r>
        <w:proofErr w:type="spellStart"/>
        <w:r w:rsidRPr="005B617B">
          <w:rPr>
            <w:rStyle w:val="Hyperlink"/>
            <w:u w:val="none"/>
            <w:lang w:val="en-GB"/>
          </w:rPr>
          <w:t>Toomre</w:t>
        </w:r>
        <w:proofErr w:type="spellEnd"/>
        <w:r w:rsidRPr="005B617B">
          <w:rPr>
            <w:rStyle w:val="Hyperlink"/>
            <w:u w:val="none"/>
            <w:lang w:val="en-GB"/>
          </w:rPr>
          <w:t xml:space="preserve"> 1972</w:t>
        </w:r>
      </w:hyperlink>
      <w:r>
        <w:rPr>
          <w:lang w:val="en-GB"/>
        </w:rPr>
        <w:t>), increases in star formation (</w:t>
      </w:r>
      <w:r w:rsidR="003774D1">
        <w:rPr>
          <w:lang w:val="en-GB"/>
        </w:rPr>
        <w:t xml:space="preserve">e.g. </w:t>
      </w:r>
      <w:hyperlink r:id="rId5" w:history="1">
        <w:r w:rsidRPr="00F132BC">
          <w:rPr>
            <w:rStyle w:val="Hyperlink"/>
            <w:u w:val="none"/>
            <w:lang w:val="en-GB"/>
          </w:rPr>
          <w:t>Moreno et al. 2021</w:t>
        </w:r>
      </w:hyperlink>
      <w:r>
        <w:rPr>
          <w:lang w:val="en-GB"/>
        </w:rPr>
        <w:t>) which often leads to quenching (</w:t>
      </w:r>
      <w:proofErr w:type="spellStart"/>
      <w:r w:rsidR="003774D1">
        <w:rPr>
          <w:lang w:val="en-GB"/>
        </w:rPr>
        <w:t>e.g</w:t>
      </w:r>
      <w:bookmarkStart w:id="0" w:name="_Hlk145003803"/>
      <w:proofErr w:type="spellEnd"/>
      <w:r w:rsidR="003774D1">
        <w:rPr>
          <w:lang w:val="en-GB"/>
        </w:rPr>
        <w:t xml:space="preserve"> </w:t>
      </w:r>
      <w:hyperlink r:id="rId6" w:history="1">
        <w:r w:rsidRPr="00241191">
          <w:rPr>
            <w:rStyle w:val="Hyperlink"/>
            <w:u w:val="none"/>
            <w:lang w:val="en-GB"/>
          </w:rPr>
          <w:t>Smethurst et al. 2018</w:t>
        </w:r>
      </w:hyperlink>
      <w:bookmarkEnd w:id="0"/>
      <w:r>
        <w:rPr>
          <w:lang w:val="en-GB"/>
        </w:rPr>
        <w:t>) and</w:t>
      </w:r>
      <w:r w:rsidR="00577975">
        <w:rPr>
          <w:lang w:val="en-GB"/>
        </w:rPr>
        <w:t xml:space="preserve"> </w:t>
      </w:r>
      <w:r w:rsidR="00A21A47">
        <w:rPr>
          <w:lang w:val="en-GB"/>
        </w:rPr>
        <w:t xml:space="preserve">triggers </w:t>
      </w:r>
      <w:r w:rsidR="00577975">
        <w:rPr>
          <w:lang w:val="en-GB"/>
        </w:rPr>
        <w:t>supermassive blackhole growth</w:t>
      </w:r>
      <w:r>
        <w:rPr>
          <w:lang w:val="en-GB"/>
        </w:rPr>
        <w:t xml:space="preserve"> (</w:t>
      </w:r>
      <w:proofErr w:type="spellStart"/>
      <w:r w:rsidR="003774D1">
        <w:rPr>
          <w:lang w:val="en-GB"/>
        </w:rPr>
        <w:t>e,g</w:t>
      </w:r>
      <w:proofErr w:type="spellEnd"/>
      <w:r w:rsidR="003774D1">
        <w:rPr>
          <w:lang w:val="en-GB"/>
        </w:rPr>
        <w:t xml:space="preserve">. </w:t>
      </w:r>
      <w:bookmarkStart w:id="1" w:name="_Hlk145003816"/>
      <w:r w:rsidR="009C5966" w:rsidRPr="009C5966">
        <w:rPr>
          <w:lang w:val="en-GB"/>
        </w:rPr>
        <w:fldChar w:fldCharType="begin"/>
      </w:r>
      <w:r w:rsidR="009C5966" w:rsidRPr="009C5966">
        <w:rPr>
          <w:lang w:val="en-GB"/>
        </w:rPr>
        <w:instrText xml:space="preserve"> HYPERLINK "https://ui.adsabs.harvard.edu/abs/2008ApJS..175..356H/abstract" </w:instrText>
      </w:r>
      <w:r w:rsidR="009C5966" w:rsidRPr="009C5966">
        <w:rPr>
          <w:lang w:val="en-GB"/>
        </w:rPr>
        <w:fldChar w:fldCharType="separate"/>
      </w:r>
      <w:r w:rsidR="00577975" w:rsidRPr="009C5966">
        <w:rPr>
          <w:rStyle w:val="Hyperlink"/>
          <w:u w:val="none"/>
          <w:lang w:val="en-GB"/>
        </w:rPr>
        <w:t>Hopkins et al. 2008</w:t>
      </w:r>
      <w:r w:rsidR="009C5966" w:rsidRPr="009C5966">
        <w:rPr>
          <w:lang w:val="en-GB"/>
        </w:rPr>
        <w:fldChar w:fldCharType="end"/>
      </w:r>
      <w:r w:rsidR="00577975">
        <w:rPr>
          <w:lang w:val="en-GB"/>
        </w:rPr>
        <w:t xml:space="preserve">, </w:t>
      </w:r>
      <w:hyperlink r:id="rId7" w:history="1">
        <w:r w:rsidRPr="00711CC1">
          <w:rPr>
            <w:rStyle w:val="Hyperlink"/>
            <w:u w:val="none"/>
            <w:lang w:val="en-GB"/>
          </w:rPr>
          <w:t>Ellison et al. 2011</w:t>
        </w:r>
      </w:hyperlink>
      <w:bookmarkEnd w:id="1"/>
      <w:r>
        <w:rPr>
          <w:lang w:val="en-GB"/>
        </w:rPr>
        <w:t>). However, how the underlying parameters of an interaction (</w:t>
      </w:r>
      <w:r w:rsidR="006C5064">
        <w:rPr>
          <w:lang w:val="en-GB"/>
        </w:rPr>
        <w:t>relative sizes, and approach velocities, angles of incidence</w:t>
      </w:r>
      <w:r>
        <w:rPr>
          <w:lang w:val="en-GB"/>
        </w:rPr>
        <w:t xml:space="preserve">, etc) influence </w:t>
      </w:r>
      <w:r w:rsidR="00750988">
        <w:rPr>
          <w:lang w:val="en-GB"/>
        </w:rPr>
        <w:t>these processes</w:t>
      </w:r>
      <w:r>
        <w:rPr>
          <w:lang w:val="en-GB"/>
        </w:rPr>
        <w:t xml:space="preserve"> or which tidal features form is poorly understood. </w:t>
      </w:r>
    </w:p>
    <w:p w14:paraId="310B4D45" w14:textId="2EE7B9D6" w:rsidR="008E2CAA" w:rsidRDefault="006D38C0" w:rsidP="000660B3">
      <w:pPr>
        <w:pStyle w:val="NoSpacing"/>
        <w:rPr>
          <w:lang w:val="en-GB"/>
        </w:rPr>
      </w:pPr>
      <w:r>
        <w:rPr>
          <w:rFonts w:ascii="CIDFont+F1" w:hAnsi="CIDFont+F1" w:cs="CIDFont+F1"/>
          <w:color w:val="000000"/>
        </w:rPr>
        <w:t>A primary question is where / if a starburst occurs in a</w:t>
      </w:r>
      <w:r w:rsidR="00B143A8">
        <w:rPr>
          <w:rFonts w:ascii="CIDFont+F1" w:hAnsi="CIDFont+F1" w:cs="CIDFont+F1"/>
          <w:color w:val="000000"/>
        </w:rPr>
        <w:t xml:space="preserve"> galaxy</w:t>
      </w:r>
      <w:r>
        <w:rPr>
          <w:rFonts w:ascii="CIDFont+F1" w:hAnsi="CIDFont+F1" w:cs="CIDFont+F1"/>
          <w:color w:val="000000"/>
        </w:rPr>
        <w:t xml:space="preserve"> interactio</w:t>
      </w:r>
      <w:r w:rsidR="00C75672">
        <w:rPr>
          <w:rFonts w:ascii="CIDFont+F1" w:hAnsi="CIDFont+F1" w:cs="CIDFont+F1"/>
          <w:color w:val="000000"/>
        </w:rPr>
        <w:t>n</w:t>
      </w:r>
      <w:r>
        <w:rPr>
          <w:rFonts w:ascii="CIDFont+F1" w:hAnsi="CIDFont+F1" w:cs="CIDFont+F1"/>
          <w:color w:val="000000"/>
        </w:rPr>
        <w:t xml:space="preserve">. Often, </w:t>
      </w:r>
      <w:r w:rsidR="00871966">
        <w:rPr>
          <w:rFonts w:ascii="CIDFont+F1" w:hAnsi="CIDFont+F1" w:cs="CIDFont+F1"/>
          <w:color w:val="000000"/>
        </w:rPr>
        <w:t>t</w:t>
      </w:r>
      <w:r>
        <w:rPr>
          <w:rFonts w:ascii="CIDFont+F1" w:hAnsi="CIDFont+F1" w:cs="CIDFont+F1"/>
          <w:color w:val="000000"/>
        </w:rPr>
        <w:t>his question is answered with simulations. Is it primarily during the interaction (</w:t>
      </w:r>
      <w:r>
        <w:rPr>
          <w:rFonts w:ascii="CIDFont+F1" w:hAnsi="CIDFont+F1" w:cs="CIDFont+F1"/>
          <w:color w:val="0563C2"/>
        </w:rPr>
        <w:t>Wilkinson et al. 2018</w:t>
      </w:r>
      <w:r>
        <w:rPr>
          <w:rFonts w:ascii="CIDFont+F1" w:hAnsi="CIDFont+F1" w:cs="CIDFont+F1"/>
          <w:color w:val="000000"/>
        </w:rPr>
        <w:t>) or only upon coalescence (</w:t>
      </w:r>
      <w:r>
        <w:rPr>
          <w:rFonts w:ascii="CIDFont+F1" w:hAnsi="CIDFont+F1" w:cs="CIDFont+F1"/>
          <w:color w:val="0563C2"/>
        </w:rPr>
        <w:t>Hopkins et al. 2013</w:t>
      </w:r>
      <w:r>
        <w:rPr>
          <w:rFonts w:ascii="CIDFont+F1" w:hAnsi="CIDFont+F1" w:cs="CIDFont+F1"/>
          <w:color w:val="000000"/>
        </w:rPr>
        <w:t>)? Does a starburst even happen at all (</w:t>
      </w:r>
      <w:r>
        <w:rPr>
          <w:rFonts w:ascii="CIDFont+F1" w:hAnsi="CIDFont+F1" w:cs="CIDFont+F1"/>
          <w:color w:val="0563C2"/>
        </w:rPr>
        <w:t>Moreno et al. 2015</w:t>
      </w:r>
      <w:r>
        <w:rPr>
          <w:rFonts w:ascii="CIDFont+F1" w:hAnsi="CIDFont+F1" w:cs="CIDFont+F1"/>
          <w:color w:val="000000"/>
        </w:rPr>
        <w:t>)? Then, there is the question of where this starburst occurs. Does gas rush to the core of the galaxy and only cause a starburst there (</w:t>
      </w:r>
      <w:proofErr w:type="spellStart"/>
      <w:r>
        <w:rPr>
          <w:rFonts w:ascii="CIDFont+F1" w:hAnsi="CIDFont+F1" w:cs="CIDFont+F1"/>
          <w:color w:val="0563C2"/>
        </w:rPr>
        <w:t>Bergvall</w:t>
      </w:r>
      <w:proofErr w:type="spellEnd"/>
      <w:r>
        <w:rPr>
          <w:rFonts w:ascii="CIDFont+F1" w:hAnsi="CIDFont+F1" w:cs="CIDFont+F1"/>
          <w:color w:val="0563C2"/>
        </w:rPr>
        <w:t xml:space="preserve"> et al. 2003</w:t>
      </w:r>
      <w:r>
        <w:rPr>
          <w:rFonts w:ascii="CIDFont+F1" w:hAnsi="CIDFont+F1" w:cs="CIDFont+F1"/>
          <w:color w:val="000000"/>
        </w:rPr>
        <w:t>), or are there significant increases in star formation in the galactic disk and tidal features (</w:t>
      </w:r>
      <w:proofErr w:type="spellStart"/>
      <w:r>
        <w:rPr>
          <w:rFonts w:ascii="CIDFont+F1" w:hAnsi="CIDFont+F1" w:cs="CIDFont+F1"/>
          <w:color w:val="0563C2"/>
        </w:rPr>
        <w:t>Sparre</w:t>
      </w:r>
      <w:proofErr w:type="spellEnd"/>
      <w:r>
        <w:rPr>
          <w:rFonts w:ascii="CIDFont+F1" w:hAnsi="CIDFont+F1" w:cs="CIDFont+F1"/>
          <w:color w:val="0563C2"/>
        </w:rPr>
        <w:t xml:space="preserve"> et al. 2022</w:t>
      </w:r>
      <w:r>
        <w:rPr>
          <w:rFonts w:ascii="CIDFont+F1" w:hAnsi="CIDFont+F1" w:cs="CIDFont+F1"/>
          <w:color w:val="000000"/>
        </w:rPr>
        <w:t xml:space="preserve">)? </w:t>
      </w:r>
      <w:r w:rsidR="00211497" w:rsidRPr="008B51A8">
        <w:rPr>
          <w:rFonts w:ascii="CIDFont+F1" w:hAnsi="CIDFont+F1" w:cs="CIDFont+F1"/>
          <w:color w:val="000000"/>
        </w:rPr>
        <w:t>D</w:t>
      </w:r>
      <w:r w:rsidRPr="008B51A8">
        <w:rPr>
          <w:rFonts w:ascii="CIDFont+F2" w:hAnsi="CIDFont+F2" w:cs="CIDFont+F2"/>
          <w:color w:val="000000"/>
        </w:rPr>
        <w:t xml:space="preserve">irect observations </w:t>
      </w:r>
      <w:proofErr w:type="spellStart"/>
      <w:r w:rsidRPr="008B51A8">
        <w:rPr>
          <w:rFonts w:ascii="CIDFont+F2" w:hAnsi="CIDFont+F2" w:cs="CIDFont+F2"/>
          <w:color w:val="000000"/>
        </w:rPr>
        <w:t>localising</w:t>
      </w:r>
      <w:proofErr w:type="spellEnd"/>
      <w:r w:rsidRPr="008B51A8">
        <w:rPr>
          <w:rFonts w:ascii="CIDFont+F2" w:hAnsi="CIDFont+F2" w:cs="CIDFont+F2"/>
          <w:color w:val="000000"/>
        </w:rPr>
        <w:t xml:space="preserve"> star formation in interacting galaxies </w:t>
      </w:r>
      <w:r w:rsidR="00764FF8">
        <w:rPr>
          <w:rFonts w:ascii="CIDFont+F2" w:hAnsi="CIDFont+F2" w:cs="CIDFont+F2"/>
          <w:color w:val="000000"/>
        </w:rPr>
        <w:t>are</w:t>
      </w:r>
      <w:r w:rsidRPr="008B51A8">
        <w:rPr>
          <w:rFonts w:ascii="CIDFont+F2" w:hAnsi="CIDFont+F2" w:cs="CIDFont+F2"/>
          <w:color w:val="000000"/>
        </w:rPr>
        <w:t xml:space="preserve"> very limited and, therefore, the answer remains elusive</w:t>
      </w:r>
      <w:r w:rsidRPr="008B51A8">
        <w:rPr>
          <w:rFonts w:ascii="CIDFont+F1" w:hAnsi="CIDFont+F1" w:cs="CIDFont+F1"/>
          <w:color w:val="000000"/>
        </w:rPr>
        <w:t>.</w:t>
      </w:r>
      <w:r w:rsidR="008B51A8" w:rsidRPr="008B51A8">
        <w:rPr>
          <w:rFonts w:ascii="CIDFont+F1" w:hAnsi="CIDFont+F1" w:cs="CIDFont+F1"/>
          <w:color w:val="000000"/>
        </w:rPr>
        <w:t xml:space="preserve"> </w:t>
      </w:r>
      <w:r w:rsidR="008B51A8">
        <w:rPr>
          <w:rFonts w:ascii="CIDFont+F1" w:hAnsi="CIDFont+F1" w:cs="CIDFont+F1"/>
          <w:b/>
          <w:color w:val="000000"/>
        </w:rPr>
        <w:t xml:space="preserve">By using WEAVE, and </w:t>
      </w:r>
      <w:r w:rsidR="00610D2F">
        <w:rPr>
          <w:rFonts w:ascii="CIDFont+F1" w:hAnsi="CIDFont+F1" w:cs="CIDFont+F1"/>
          <w:b/>
          <w:color w:val="000000"/>
        </w:rPr>
        <w:t>its</w:t>
      </w:r>
      <w:r w:rsidR="008B51A8">
        <w:rPr>
          <w:rFonts w:ascii="CIDFont+F1" w:hAnsi="CIDFont+F1" w:cs="CIDFont+F1"/>
          <w:b/>
          <w:color w:val="000000"/>
        </w:rPr>
        <w:t xml:space="preserve"> uniquely extended field-of-view (FoV), we have a</w:t>
      </w:r>
      <w:r w:rsidR="008B7154">
        <w:rPr>
          <w:rFonts w:ascii="CIDFont+F1" w:hAnsi="CIDFont+F1" w:cs="CIDFont+F1"/>
          <w:b/>
          <w:color w:val="000000"/>
        </w:rPr>
        <w:t>n</w:t>
      </w:r>
      <w:r w:rsidR="008B51A8">
        <w:rPr>
          <w:rFonts w:ascii="CIDFont+F1" w:hAnsi="CIDFont+F1" w:cs="CIDFont+F1"/>
          <w:b/>
          <w:color w:val="000000"/>
        </w:rPr>
        <w:t xml:space="preserve"> opportunity to significantly enhance our understanding.</w:t>
      </w:r>
    </w:p>
    <w:p w14:paraId="0B7532F5" w14:textId="2B3EAF36" w:rsidR="008E2CAA" w:rsidRDefault="00772B2C" w:rsidP="000660B3">
      <w:pPr>
        <w:pStyle w:val="NoSpacing"/>
        <w:rPr>
          <w:lang w:val="en-GB"/>
        </w:rPr>
      </w:pPr>
      <w:r>
        <w:rPr>
          <w:lang w:val="en-GB"/>
        </w:rPr>
        <w:t xml:space="preserve">We </w:t>
      </w:r>
      <w:r w:rsidR="008B3F33">
        <w:rPr>
          <w:lang w:val="en-GB"/>
        </w:rPr>
        <w:t xml:space="preserve">have </w:t>
      </w:r>
      <w:r>
        <w:rPr>
          <w:lang w:val="en-GB"/>
        </w:rPr>
        <w:t>conducted p</w:t>
      </w:r>
      <w:r w:rsidR="000660B3">
        <w:rPr>
          <w:lang w:val="en-GB"/>
        </w:rPr>
        <w:t xml:space="preserve">reliminary work using a subset of interacting galaxies from the </w:t>
      </w:r>
      <w:hyperlink r:id="rId8" w:history="1">
        <w:r w:rsidR="000660B3" w:rsidRPr="00D51980">
          <w:rPr>
            <w:rStyle w:val="Hyperlink"/>
            <w:u w:val="none"/>
            <w:lang w:val="en-GB"/>
          </w:rPr>
          <w:t>O</w:t>
        </w:r>
        <w:r w:rsidR="00BB430D">
          <w:rPr>
            <w:rStyle w:val="Hyperlink"/>
            <w:u w:val="none"/>
            <w:lang w:val="en-GB"/>
          </w:rPr>
          <w:t>`</w:t>
        </w:r>
        <w:r w:rsidR="000660B3" w:rsidRPr="00D51980">
          <w:rPr>
            <w:rStyle w:val="Hyperlink"/>
            <w:u w:val="none"/>
            <w:lang w:val="en-GB"/>
          </w:rPr>
          <w:t>Ryan et al (2023)</w:t>
        </w:r>
      </w:hyperlink>
      <w:r w:rsidR="000660B3">
        <w:rPr>
          <w:lang w:val="en-GB"/>
        </w:rPr>
        <w:t xml:space="preserve"> catalogue. </w:t>
      </w:r>
      <w:r w:rsidR="00141559">
        <w:rPr>
          <w:lang w:val="en-GB"/>
        </w:rPr>
        <w:t>We</w:t>
      </w:r>
      <w:r w:rsidR="000660B3">
        <w:rPr>
          <w:lang w:val="en-GB"/>
        </w:rPr>
        <w:t xml:space="preserve"> cross matched </w:t>
      </w:r>
      <w:r w:rsidR="00141559">
        <w:rPr>
          <w:lang w:val="en-GB"/>
        </w:rPr>
        <w:t>this catalogue with</w:t>
      </w:r>
      <w:r w:rsidR="000660B3">
        <w:rPr>
          <w:lang w:val="en-GB"/>
        </w:rPr>
        <w:t xml:space="preserve"> the COSMOS2020 (</w:t>
      </w:r>
      <w:hyperlink r:id="rId9" w:history="1">
        <w:r w:rsidR="000660B3" w:rsidRPr="00D51980">
          <w:rPr>
            <w:rStyle w:val="Hyperlink"/>
            <w:u w:val="none"/>
            <w:lang w:val="en-GB"/>
          </w:rPr>
          <w:t>Weaver et al. 2023</w:t>
        </w:r>
      </w:hyperlink>
      <w:r w:rsidR="000660B3">
        <w:rPr>
          <w:lang w:val="en-GB"/>
        </w:rPr>
        <w:t>) catalogue for photometric</w:t>
      </w:r>
      <w:r w:rsidR="00C26930">
        <w:rPr>
          <w:lang w:val="en-GB"/>
        </w:rPr>
        <w:t xml:space="preserve"> parameterisation</w:t>
      </w:r>
      <w:r w:rsidR="000660B3">
        <w:rPr>
          <w:lang w:val="en-GB"/>
        </w:rPr>
        <w:t xml:space="preserve">. </w:t>
      </w:r>
      <w:r w:rsidR="00CB28CB">
        <w:rPr>
          <w:lang w:val="en-GB"/>
        </w:rPr>
        <w:t>We then classified these systems into four different stages</w:t>
      </w:r>
      <w:r w:rsidR="00B05274">
        <w:rPr>
          <w:lang w:val="en-GB"/>
        </w:rPr>
        <w:t xml:space="preserve"> of interaction</w:t>
      </w:r>
      <w:r w:rsidR="00B40E27">
        <w:rPr>
          <w:lang w:val="en-GB"/>
        </w:rPr>
        <w:t>, with e</w:t>
      </w:r>
      <w:r w:rsidR="00B05274">
        <w:rPr>
          <w:lang w:val="en-GB"/>
        </w:rPr>
        <w:t>ach stage represent</w:t>
      </w:r>
      <w:r w:rsidR="00B40E27">
        <w:rPr>
          <w:lang w:val="en-GB"/>
        </w:rPr>
        <w:t>ing</w:t>
      </w:r>
      <w:r w:rsidR="00B05274">
        <w:rPr>
          <w:lang w:val="en-GB"/>
        </w:rPr>
        <w:t xml:space="preserve"> a different </w:t>
      </w:r>
      <w:r w:rsidR="005D3996">
        <w:rPr>
          <w:lang w:val="en-GB"/>
        </w:rPr>
        <w:t xml:space="preserve">chronological </w:t>
      </w:r>
      <w:r w:rsidR="00B05274">
        <w:rPr>
          <w:lang w:val="en-GB"/>
        </w:rPr>
        <w:t>part of the interaction history</w:t>
      </w:r>
      <w:r w:rsidR="00B40E27">
        <w:rPr>
          <w:lang w:val="en-GB"/>
        </w:rPr>
        <w:t>.</w:t>
      </w:r>
      <w:r w:rsidR="0038255A">
        <w:rPr>
          <w:lang w:val="en-GB"/>
        </w:rPr>
        <w:t xml:space="preserve"> </w:t>
      </w:r>
      <w:r w:rsidR="00B40E27">
        <w:rPr>
          <w:lang w:val="en-GB"/>
        </w:rPr>
        <w:t>Thus,</w:t>
      </w:r>
      <w:r w:rsidR="005D3996">
        <w:rPr>
          <w:lang w:val="en-GB"/>
        </w:rPr>
        <w:t xml:space="preserve"> we can quantify when, in an interaction, the star formation enhancement begins</w:t>
      </w:r>
      <w:r w:rsidR="00B40E27">
        <w:rPr>
          <w:lang w:val="en-GB"/>
        </w:rPr>
        <w:t>.</w:t>
      </w:r>
      <w:r w:rsidR="00141559">
        <w:rPr>
          <w:lang w:val="en-GB"/>
        </w:rPr>
        <w:t xml:space="preserve"> </w:t>
      </w:r>
      <w:r w:rsidR="00B40E27">
        <w:rPr>
          <w:lang w:val="en-GB"/>
        </w:rPr>
        <w:t>In Fig</w:t>
      </w:r>
      <w:r w:rsidR="002E5676">
        <w:rPr>
          <w:lang w:val="en-GB"/>
        </w:rPr>
        <w:t>.</w:t>
      </w:r>
      <w:r w:rsidR="00B40E27">
        <w:rPr>
          <w:lang w:val="en-GB"/>
        </w:rPr>
        <w:t xml:space="preserve"> 1, we plot the star formation with stellar mass controlling for stage. The</w:t>
      </w:r>
      <w:r w:rsidR="000660B3">
        <w:rPr>
          <w:lang w:val="en-GB"/>
        </w:rPr>
        <w:t xml:space="preserve"> disappearance of the red sequence of galaxies in </w:t>
      </w:r>
      <w:r w:rsidR="0038255A">
        <w:rPr>
          <w:lang w:val="en-GB"/>
        </w:rPr>
        <w:t>the later stages</w:t>
      </w:r>
      <w:r w:rsidR="00B40E27">
        <w:rPr>
          <w:lang w:val="en-GB"/>
        </w:rPr>
        <w:t xml:space="preserve"> indicates a generally increasing star formation rate with stage</w:t>
      </w:r>
      <w:r w:rsidR="000660B3">
        <w:rPr>
          <w:lang w:val="en-GB"/>
        </w:rPr>
        <w:t xml:space="preserve">. Thus, implying star formation enhancement occurs primarily later in the interaction. </w:t>
      </w:r>
      <w:r w:rsidR="001A5FB2">
        <w:rPr>
          <w:b/>
          <w:lang w:val="en-GB"/>
        </w:rPr>
        <w:t>But, we lack critical information about how this is quantitatively distributed, and e.g. how it follows the tidal features (or does not).</w:t>
      </w:r>
    </w:p>
    <w:p w14:paraId="3AC819EE" w14:textId="2E45B50D" w:rsidR="008E2CAA" w:rsidRDefault="000660B3" w:rsidP="009E6F64">
      <w:pPr>
        <w:pStyle w:val="NoSpacing"/>
        <w:rPr>
          <w:lang w:val="en-GB"/>
        </w:rPr>
      </w:pPr>
      <w:r>
        <w:rPr>
          <w:lang w:val="en-GB"/>
        </w:rPr>
        <w:t xml:space="preserve">The </w:t>
      </w:r>
      <w:r w:rsidR="00552F17">
        <w:rPr>
          <w:lang w:val="en-GB"/>
        </w:rPr>
        <w:t>12</w:t>
      </w:r>
      <w:r>
        <w:rPr>
          <w:lang w:val="en-GB"/>
        </w:rPr>
        <w:t xml:space="preserve"> systems we propose </w:t>
      </w:r>
      <w:r w:rsidR="008A0E54">
        <w:rPr>
          <w:lang w:val="en-GB"/>
        </w:rPr>
        <w:t xml:space="preserve">to observe </w:t>
      </w:r>
      <w:r>
        <w:rPr>
          <w:lang w:val="en-GB"/>
        </w:rPr>
        <w:t>(Fi</w:t>
      </w:r>
      <w:r w:rsidR="00442685">
        <w:rPr>
          <w:lang w:val="en-GB"/>
        </w:rPr>
        <w:t>g.</w:t>
      </w:r>
      <w:r>
        <w:rPr>
          <w:lang w:val="en-GB"/>
        </w:rPr>
        <w:t xml:space="preserve"> </w:t>
      </w:r>
      <w:r w:rsidR="00442685">
        <w:rPr>
          <w:lang w:val="en-GB"/>
        </w:rPr>
        <w:t>2</w:t>
      </w:r>
      <w:r>
        <w:rPr>
          <w:lang w:val="en-GB"/>
        </w:rPr>
        <w:t xml:space="preserve">) </w:t>
      </w:r>
      <w:r w:rsidR="008A0E54">
        <w:rPr>
          <w:lang w:val="en-GB"/>
        </w:rPr>
        <w:t>are split</w:t>
      </w:r>
      <w:r w:rsidR="00A178DD">
        <w:rPr>
          <w:lang w:val="en-GB"/>
        </w:rPr>
        <w:t xml:space="preserve"> </w:t>
      </w:r>
      <w:r w:rsidR="00552F17">
        <w:rPr>
          <w:lang w:val="en-GB"/>
        </w:rPr>
        <w:t xml:space="preserve">across </w:t>
      </w:r>
      <w:r w:rsidR="005F4390">
        <w:rPr>
          <w:lang w:val="en-GB"/>
        </w:rPr>
        <w:t xml:space="preserve">14 </w:t>
      </w:r>
      <w:proofErr w:type="spellStart"/>
      <w:r w:rsidR="005F4390">
        <w:rPr>
          <w:lang w:val="en-GB"/>
        </w:rPr>
        <w:t>pointings</w:t>
      </w:r>
      <w:proofErr w:type="spellEnd"/>
      <w:r w:rsidR="005F4390">
        <w:rPr>
          <w:lang w:val="en-GB"/>
        </w:rPr>
        <w:t xml:space="preserve"> and are </w:t>
      </w:r>
      <w:r w:rsidR="00A178DD">
        <w:rPr>
          <w:lang w:val="en-GB"/>
        </w:rPr>
        <w:t>equally into stages of interaction</w:t>
      </w:r>
      <w:r w:rsidR="007A47BC">
        <w:rPr>
          <w:lang w:val="en-GB"/>
        </w:rPr>
        <w:t xml:space="preserve"> and are </w:t>
      </w:r>
      <w:r w:rsidR="00A178DD">
        <w:rPr>
          <w:lang w:val="en-GB"/>
        </w:rPr>
        <w:t>of</w:t>
      </w:r>
      <w:r>
        <w:rPr>
          <w:lang w:val="en-GB"/>
        </w:rPr>
        <w:t xml:space="preserve"> similar mass ratios and gas content.</w:t>
      </w:r>
      <w:r w:rsidR="00DA22B6">
        <w:rPr>
          <w:lang w:val="en-GB"/>
        </w:rPr>
        <w:t xml:space="preserve"> They are also a subsample of the </w:t>
      </w:r>
      <w:r w:rsidR="005A01C5">
        <w:rPr>
          <w:lang w:val="en-GB"/>
        </w:rPr>
        <w:t>sixty interacting systems from</w:t>
      </w:r>
      <w:r w:rsidR="00AC1571">
        <w:rPr>
          <w:lang w:val="en-GB"/>
        </w:rPr>
        <w:t xml:space="preserve"> the</w:t>
      </w:r>
      <w:r w:rsidR="00DA22B6">
        <w:rPr>
          <w:lang w:val="en-GB"/>
        </w:rPr>
        <w:t xml:space="preserve"> Galaxy Zoo: Mergers (</w:t>
      </w:r>
      <w:proofErr w:type="spellStart"/>
      <w:r w:rsidR="00DA22B6" w:rsidRPr="000F29E4">
        <w:rPr>
          <w:lang w:val="en-GB"/>
        </w:rPr>
        <w:fldChar w:fldCharType="begin"/>
      </w:r>
      <w:r w:rsidR="00DA22B6" w:rsidRPr="000F29E4">
        <w:rPr>
          <w:lang w:val="en-GB"/>
        </w:rPr>
        <w:instrText xml:space="preserve"> HYPERLINK "https://ui.adsabs.harvard.edu/abs/2016MNRAS.459..720H/abstract" </w:instrText>
      </w:r>
      <w:r w:rsidR="00DA22B6" w:rsidRPr="000F29E4">
        <w:rPr>
          <w:lang w:val="en-GB"/>
        </w:rPr>
        <w:fldChar w:fldCharType="separate"/>
      </w:r>
      <w:r w:rsidR="00DA22B6" w:rsidRPr="000F29E4">
        <w:rPr>
          <w:rStyle w:val="Hyperlink"/>
          <w:u w:val="none"/>
          <w:lang w:val="en-GB"/>
        </w:rPr>
        <w:t>Holincheck</w:t>
      </w:r>
      <w:proofErr w:type="spellEnd"/>
      <w:r w:rsidR="00DA22B6" w:rsidRPr="000F29E4">
        <w:rPr>
          <w:rStyle w:val="Hyperlink"/>
          <w:u w:val="none"/>
          <w:lang w:val="en-GB"/>
        </w:rPr>
        <w:t xml:space="preserve"> et al. 2016</w:t>
      </w:r>
      <w:r w:rsidR="00DA22B6" w:rsidRPr="000F29E4">
        <w:rPr>
          <w:lang w:val="en-GB"/>
        </w:rPr>
        <w:fldChar w:fldCharType="end"/>
      </w:r>
      <w:r w:rsidR="00DA22B6">
        <w:rPr>
          <w:lang w:val="en-GB"/>
        </w:rPr>
        <w:t>) project.</w:t>
      </w:r>
      <w:r w:rsidR="00EC23E9">
        <w:rPr>
          <w:lang w:val="en-GB"/>
        </w:rPr>
        <w:t xml:space="preserve"> Through </w:t>
      </w:r>
      <w:r w:rsidR="00DA22B6">
        <w:rPr>
          <w:lang w:val="en-GB"/>
        </w:rPr>
        <w:t>combin</w:t>
      </w:r>
      <w:r w:rsidR="00EC23E9">
        <w:rPr>
          <w:lang w:val="en-GB"/>
        </w:rPr>
        <w:t>ing</w:t>
      </w:r>
      <w:r w:rsidR="00DA22B6">
        <w:rPr>
          <w:lang w:val="en-GB"/>
        </w:rPr>
        <w:t xml:space="preserve"> citizen science approaches with a highly efficient N-body simulation code </w:t>
      </w:r>
      <w:r w:rsidR="00EC23E9">
        <w:rPr>
          <w:lang w:val="en-GB"/>
        </w:rPr>
        <w:t>they</w:t>
      </w:r>
      <w:r w:rsidR="00DA22B6">
        <w:rPr>
          <w:lang w:val="en-GB"/>
        </w:rPr>
        <w:t xml:space="preserve"> fully constrain</w:t>
      </w:r>
      <w:r w:rsidR="00EC23E9">
        <w:rPr>
          <w:lang w:val="en-GB"/>
        </w:rPr>
        <w:t>ed</w:t>
      </w:r>
      <w:r w:rsidR="00DA22B6">
        <w:rPr>
          <w:lang w:val="en-GB"/>
        </w:rPr>
        <w:t xml:space="preserve"> the parameters and interaction history of each </w:t>
      </w:r>
      <w:r w:rsidR="00006019">
        <w:rPr>
          <w:lang w:val="en-GB"/>
        </w:rPr>
        <w:t>of them</w:t>
      </w:r>
      <w:r w:rsidR="00DA22B6">
        <w:rPr>
          <w:lang w:val="en-GB"/>
        </w:rPr>
        <w:t xml:space="preserve">. However, no full IFU data exists </w:t>
      </w:r>
      <w:r w:rsidR="00737988">
        <w:rPr>
          <w:lang w:val="en-GB"/>
        </w:rPr>
        <w:t>for</w:t>
      </w:r>
      <w:r w:rsidR="00EE3AAE">
        <w:rPr>
          <w:lang w:val="en-GB"/>
        </w:rPr>
        <w:t xml:space="preserve"> them</w:t>
      </w:r>
      <w:r w:rsidR="00F64863">
        <w:rPr>
          <w:lang w:val="en-GB"/>
        </w:rPr>
        <w:t xml:space="preserve"> due to their angular size</w:t>
      </w:r>
      <w:r w:rsidR="00DA22B6">
        <w:rPr>
          <w:lang w:val="en-GB"/>
        </w:rPr>
        <w:t xml:space="preserve">. With </w:t>
      </w:r>
      <w:r w:rsidR="00013A8E">
        <w:rPr>
          <w:lang w:val="en-GB"/>
        </w:rPr>
        <w:t xml:space="preserve">the large </w:t>
      </w:r>
      <w:proofErr w:type="spellStart"/>
      <w:r w:rsidR="00013A8E">
        <w:rPr>
          <w:lang w:val="en-GB"/>
        </w:rPr>
        <w:t>FoV</w:t>
      </w:r>
      <w:proofErr w:type="spellEnd"/>
      <w:r w:rsidR="00013A8E">
        <w:rPr>
          <w:lang w:val="en-GB"/>
        </w:rPr>
        <w:t xml:space="preserve"> of WEAVE</w:t>
      </w:r>
      <w:r w:rsidR="00DA22B6">
        <w:rPr>
          <w:lang w:val="en-GB"/>
        </w:rPr>
        <w:t>, we are able</w:t>
      </w:r>
      <w:r w:rsidR="00912491">
        <w:rPr>
          <w:lang w:val="en-GB"/>
        </w:rPr>
        <w:t xml:space="preserve"> </w:t>
      </w:r>
      <w:r w:rsidR="00013A8E">
        <w:rPr>
          <w:lang w:val="en-GB"/>
        </w:rPr>
        <w:t>to measure the full</w:t>
      </w:r>
      <w:r w:rsidR="00BC48CF">
        <w:rPr>
          <w:lang w:val="en-GB"/>
        </w:rPr>
        <w:t xml:space="preserve"> </w:t>
      </w:r>
      <w:r w:rsidR="00013A8E">
        <w:rPr>
          <w:lang w:val="en-GB"/>
        </w:rPr>
        <w:t>system</w:t>
      </w:r>
      <w:r w:rsidR="00912491">
        <w:rPr>
          <w:lang w:val="en-GB"/>
        </w:rPr>
        <w:t xml:space="preserve"> with a single pointing</w:t>
      </w:r>
      <w:r w:rsidR="00013A8E">
        <w:rPr>
          <w:lang w:val="en-GB"/>
        </w:rPr>
        <w:t>.</w:t>
      </w:r>
    </w:p>
    <w:p w14:paraId="701FE628" w14:textId="5479DF17" w:rsidR="008E2CAA" w:rsidRDefault="000660B3" w:rsidP="00193994">
      <w:pPr>
        <w:pStyle w:val="NoSpacing"/>
        <w:rPr>
          <w:b/>
          <w:lang w:val="en-GB"/>
        </w:rPr>
      </w:pPr>
      <w:r>
        <w:rPr>
          <w:lang w:val="en-GB"/>
        </w:rPr>
        <w:lastRenderedPageBreak/>
        <w:t xml:space="preserve">To measure, and localise, the star formation throughout each galaxy we focus on the </w:t>
      </w:r>
      <w:r w:rsidR="00FA686A">
        <w:rPr>
          <w:lang w:val="en-GB"/>
        </w:rPr>
        <w:t>H</w:t>
      </w:r>
      <w:r w:rsidR="00EE47A1">
        <w:rPr>
          <w:lang w:val="en-GB"/>
        </w:rPr>
        <w:t>ydrogen alpha (Ha)</w:t>
      </w:r>
      <w:r>
        <w:rPr>
          <w:lang w:val="en-GB"/>
        </w:rPr>
        <w:t xml:space="preserve"> and [OIII] lines. </w:t>
      </w:r>
      <w:r w:rsidR="00884737">
        <w:rPr>
          <w:lang w:val="en-GB"/>
        </w:rPr>
        <w:t>These</w:t>
      </w:r>
      <w:r>
        <w:rPr>
          <w:lang w:val="en-GB"/>
        </w:rPr>
        <w:t xml:space="preserve"> are evidence of new star formation due to the birth of high mass, short lived OB type stars. However, observing [OIII] is difficult depending on the age of the stellar population and relying solely on measuring </w:t>
      </w:r>
      <w:r w:rsidR="00FA686A">
        <w:rPr>
          <w:lang w:val="en-GB"/>
        </w:rPr>
        <w:t>Ha</w:t>
      </w:r>
      <w:r>
        <w:rPr>
          <w:lang w:val="en-GB"/>
        </w:rPr>
        <w:t xml:space="preserve"> leaves us susceptible to contamination from nuclear activity and other sources of ionisation in the galaxy, such as shocks.</w:t>
      </w:r>
      <w:r w:rsidR="00B400D7">
        <w:rPr>
          <w:lang w:val="en-GB"/>
        </w:rPr>
        <w:t xml:space="preserve"> </w:t>
      </w:r>
      <w:r w:rsidR="00FA686A">
        <w:rPr>
          <w:lang w:val="en-GB"/>
        </w:rPr>
        <w:t>Ha</w:t>
      </w:r>
      <w:r w:rsidR="00B400D7">
        <w:rPr>
          <w:lang w:val="en-GB"/>
        </w:rPr>
        <w:t xml:space="preserve"> is also readily absorbed by the interstellar mediu</w:t>
      </w:r>
      <w:r w:rsidR="007F3D55">
        <w:rPr>
          <w:lang w:val="en-GB"/>
        </w:rPr>
        <w:t>m</w:t>
      </w:r>
      <w:r w:rsidR="00B400D7">
        <w:rPr>
          <w:lang w:val="en-GB"/>
        </w:rPr>
        <w:t>.</w:t>
      </w:r>
      <w:r>
        <w:rPr>
          <w:lang w:val="en-GB"/>
        </w:rPr>
        <w:t xml:space="preserve"> </w:t>
      </w:r>
      <w:r w:rsidR="00D02FA3">
        <w:rPr>
          <w:lang w:val="en-GB"/>
        </w:rPr>
        <w:t xml:space="preserve">We </w:t>
      </w:r>
      <w:r w:rsidR="007F3D55">
        <w:rPr>
          <w:lang w:val="en-GB"/>
        </w:rPr>
        <w:t xml:space="preserve">will </w:t>
      </w:r>
      <w:r>
        <w:rPr>
          <w:lang w:val="en-GB"/>
        </w:rPr>
        <w:t>minimise contaminants</w:t>
      </w:r>
      <w:r w:rsidR="007F3D55">
        <w:rPr>
          <w:lang w:val="en-GB"/>
        </w:rPr>
        <w:t xml:space="preserve"> and account for ab</w:t>
      </w:r>
      <w:r w:rsidR="006A6B73">
        <w:rPr>
          <w:lang w:val="en-GB"/>
        </w:rPr>
        <w:t>s</w:t>
      </w:r>
      <w:r w:rsidR="007F3D55">
        <w:rPr>
          <w:lang w:val="en-GB"/>
        </w:rPr>
        <w:t>orption</w:t>
      </w:r>
      <w:r>
        <w:rPr>
          <w:lang w:val="en-GB"/>
        </w:rPr>
        <w:t xml:space="preserve"> by measuring the [NII], [O</w:t>
      </w:r>
      <w:r w:rsidR="000B1FDF">
        <w:rPr>
          <w:lang w:val="en-GB"/>
        </w:rPr>
        <w:t>I</w:t>
      </w:r>
      <w:r>
        <w:rPr>
          <w:lang w:val="en-GB"/>
        </w:rPr>
        <w:t xml:space="preserve">II], </w:t>
      </w:r>
      <w:r w:rsidR="009E6F64">
        <w:rPr>
          <w:lang w:val="en-GB"/>
        </w:rPr>
        <w:t>and</w:t>
      </w:r>
      <w:r w:rsidR="00D8252D">
        <w:rPr>
          <w:lang w:val="en-GB"/>
        </w:rPr>
        <w:t xml:space="preserve"> Hydrogen beta (Hb)</w:t>
      </w:r>
      <w:r w:rsidR="005C06A8">
        <w:rPr>
          <w:lang w:val="en-GB"/>
        </w:rPr>
        <w:t>.</w:t>
      </w:r>
      <w:r>
        <w:rPr>
          <w:lang w:val="en-GB"/>
        </w:rPr>
        <w:t xml:space="preserve"> </w:t>
      </w:r>
      <w:r w:rsidR="00D27947">
        <w:rPr>
          <w:lang w:val="en-GB"/>
        </w:rPr>
        <w:t>We will also measure the</w:t>
      </w:r>
      <w:r>
        <w:rPr>
          <w:lang w:val="en-GB"/>
        </w:rPr>
        <w:t xml:space="preserve"> 4000</w:t>
      </w:r>
      <w:r w:rsidR="00653EF8">
        <w:rPr>
          <w:rFonts w:ascii="Cambria Math" w:hAnsi="Cambria Math"/>
          <w:lang w:val="en-GB"/>
        </w:rPr>
        <w:t>A</w:t>
      </w:r>
      <w:r>
        <w:rPr>
          <w:lang w:val="en-GB"/>
        </w:rPr>
        <w:t xml:space="preserve"> break </w:t>
      </w:r>
      <w:r w:rsidR="00D27947">
        <w:rPr>
          <w:lang w:val="en-GB"/>
        </w:rPr>
        <w:t>for a</w:t>
      </w:r>
      <w:r>
        <w:rPr>
          <w:lang w:val="en-GB"/>
        </w:rPr>
        <w:t xml:space="preserve"> direct indication of the specific star formation rate in </w:t>
      </w:r>
      <w:r w:rsidR="00246BC9">
        <w:rPr>
          <w:lang w:val="en-GB"/>
        </w:rPr>
        <w:t>a</w:t>
      </w:r>
      <w:r>
        <w:rPr>
          <w:lang w:val="en-GB"/>
        </w:rPr>
        <w:t xml:space="preserve"> fibre</w:t>
      </w:r>
      <w:r w:rsidR="00B400D7">
        <w:rPr>
          <w:lang w:val="en-GB"/>
        </w:rPr>
        <w:t>.</w:t>
      </w:r>
    </w:p>
    <w:p w14:paraId="5CEEEA32" w14:textId="77777777" w:rsidR="008E2CAA" w:rsidRDefault="001C5819" w:rsidP="00193994">
      <w:pPr>
        <w:pStyle w:val="NoSpacing"/>
        <w:rPr>
          <w:lang w:val="en-GB"/>
        </w:rPr>
      </w:pPr>
      <w:r>
        <w:rPr>
          <w:lang w:val="en-GB"/>
        </w:rPr>
        <w:t xml:space="preserve">It is important to note that using WEAVE gives us a unique opportunity to investigate where and when a starburst occurs in interacting galaxies by looking at the most massive, fully constrained samples in the local universe. The large </w:t>
      </w:r>
      <w:proofErr w:type="spellStart"/>
      <w:r>
        <w:rPr>
          <w:lang w:val="en-GB"/>
        </w:rPr>
        <w:t>FoV</w:t>
      </w:r>
      <w:proofErr w:type="spellEnd"/>
      <w:r>
        <w:rPr>
          <w:lang w:val="en-GB"/>
        </w:rPr>
        <w:t xml:space="preserve"> required to view these systems with an IFU (</w:t>
      </w:r>
      <w:r w:rsidRPr="00FF32FF">
        <w:rPr>
          <w:b/>
          <w:lang w:val="en-GB"/>
        </w:rPr>
        <w:t>and only available with WEAVE</w:t>
      </w:r>
      <w:r>
        <w:rPr>
          <w:lang w:val="en-GB"/>
        </w:rPr>
        <w:t xml:space="preserve">) means that a full star formation or velocity map </w:t>
      </w:r>
      <w:r w:rsidR="006570F4">
        <w:rPr>
          <w:lang w:val="en-GB"/>
        </w:rPr>
        <w:t xml:space="preserve">including their tidal features </w:t>
      </w:r>
      <w:r>
        <w:rPr>
          <w:lang w:val="en-GB"/>
        </w:rPr>
        <w:t>has never been created. With the furthest system (</w:t>
      </w:r>
      <w:r w:rsidR="00222EFB" w:rsidRPr="00222EFB">
        <w:rPr>
          <w:lang w:val="en-GB"/>
        </w:rPr>
        <w:t>J155308.62+540950.4</w:t>
      </w:r>
      <w:r>
        <w:rPr>
          <w:lang w:val="en-GB"/>
        </w:rPr>
        <w:t xml:space="preserve">) being at z = 0.04, the worst resolution we will achieve is 2.12kpc / fibre. </w:t>
      </w:r>
    </w:p>
    <w:p w14:paraId="06A2D011" w14:textId="6F916362" w:rsidR="008E2CAA" w:rsidRDefault="006A74AA" w:rsidP="00193994">
      <w:pPr>
        <w:pStyle w:val="NoSpacing"/>
        <w:rPr>
          <w:lang w:val="en-GB"/>
        </w:rPr>
      </w:pPr>
      <w:r>
        <w:rPr>
          <w:lang w:val="en-GB"/>
        </w:rPr>
        <w:t>A secondary goal of this proposal is to measure the internal kinematics of these systems.</w:t>
      </w:r>
      <w:r w:rsidR="00193994">
        <w:rPr>
          <w:lang w:val="en-GB"/>
        </w:rPr>
        <w:t xml:space="preserve"> We </w:t>
      </w:r>
      <w:r w:rsidR="00384E2E">
        <w:rPr>
          <w:lang w:val="en-GB"/>
        </w:rPr>
        <w:t xml:space="preserve">have developed </w:t>
      </w:r>
      <w:r w:rsidR="00193994">
        <w:rPr>
          <w:lang w:val="en-GB"/>
        </w:rPr>
        <w:t>new software</w:t>
      </w:r>
      <w:r w:rsidR="007B7F91">
        <w:rPr>
          <w:lang w:val="en-GB"/>
        </w:rPr>
        <w:t xml:space="preserve"> to automate </w:t>
      </w:r>
      <w:r w:rsidR="00EC1E39">
        <w:rPr>
          <w:lang w:val="en-GB"/>
        </w:rPr>
        <w:t xml:space="preserve">the process of </w:t>
      </w:r>
      <w:hyperlink r:id="rId10" w:history="1">
        <w:proofErr w:type="spellStart"/>
        <w:r w:rsidR="00EC1E39" w:rsidRPr="000F29E4">
          <w:rPr>
            <w:rStyle w:val="Hyperlink"/>
            <w:u w:val="none"/>
            <w:lang w:val="en-GB"/>
          </w:rPr>
          <w:t>Holincheck</w:t>
        </w:r>
        <w:proofErr w:type="spellEnd"/>
        <w:r w:rsidR="00EC1E39" w:rsidRPr="000F29E4">
          <w:rPr>
            <w:rStyle w:val="Hyperlink"/>
            <w:u w:val="none"/>
            <w:lang w:val="en-GB"/>
          </w:rPr>
          <w:t xml:space="preserve"> et al. </w:t>
        </w:r>
        <w:r w:rsidR="00EC1E39">
          <w:rPr>
            <w:rStyle w:val="Hyperlink"/>
            <w:u w:val="none"/>
            <w:lang w:val="en-GB"/>
          </w:rPr>
          <w:t>(</w:t>
        </w:r>
        <w:r w:rsidR="00EC1E39" w:rsidRPr="000F29E4">
          <w:rPr>
            <w:rStyle w:val="Hyperlink"/>
            <w:u w:val="none"/>
            <w:lang w:val="en-GB"/>
          </w:rPr>
          <w:t>2016</w:t>
        </w:r>
      </w:hyperlink>
      <w:r w:rsidR="00EC1E39">
        <w:rPr>
          <w:lang w:val="en-GB"/>
        </w:rPr>
        <w:t>)</w:t>
      </w:r>
      <w:r w:rsidR="007B7F91">
        <w:rPr>
          <w:lang w:val="en-GB"/>
        </w:rPr>
        <w:t xml:space="preserve"> within a rigorous statistical framework</w:t>
      </w:r>
      <w:r w:rsidR="00A43171">
        <w:rPr>
          <w:lang w:val="en-GB"/>
        </w:rPr>
        <w:t xml:space="preserve">; allowing </w:t>
      </w:r>
      <w:r w:rsidR="00193994">
        <w:rPr>
          <w:lang w:val="en-GB"/>
        </w:rPr>
        <w:t xml:space="preserve">us to apply their constraining methodology to a much larger sample. </w:t>
      </w:r>
    </w:p>
    <w:p w14:paraId="197F7FDE" w14:textId="77777777" w:rsidR="008E2CAA" w:rsidRDefault="00075C26" w:rsidP="00193994">
      <w:pPr>
        <w:pStyle w:val="NoSpacing"/>
        <w:rPr>
          <w:lang w:val="en-GB"/>
        </w:rPr>
      </w:pPr>
      <w:r>
        <w:rPr>
          <w:lang w:val="en-GB"/>
        </w:rPr>
        <w:t xml:space="preserve">The software release paper </w:t>
      </w:r>
      <w:r w:rsidR="00F71959">
        <w:rPr>
          <w:lang w:val="en-GB"/>
        </w:rPr>
        <w:t xml:space="preserve">(in prep.) </w:t>
      </w:r>
      <w:r>
        <w:rPr>
          <w:lang w:val="en-GB"/>
        </w:rPr>
        <w:t>uses the Galaxy Zoo: mergers sample as a fiducial dataset</w:t>
      </w:r>
      <w:r w:rsidR="00193994">
        <w:rPr>
          <w:lang w:val="en-GB"/>
        </w:rPr>
        <w:t xml:space="preserve">. However, </w:t>
      </w:r>
      <w:r>
        <w:rPr>
          <w:lang w:val="en-GB"/>
        </w:rPr>
        <w:t>we are missing a key</w:t>
      </w:r>
      <w:r w:rsidR="00193994">
        <w:rPr>
          <w:lang w:val="en-GB"/>
        </w:rPr>
        <w:t xml:space="preserve"> component of an interaction</w:t>
      </w:r>
      <w:r>
        <w:rPr>
          <w:lang w:val="en-GB"/>
        </w:rPr>
        <w:t xml:space="preserve">: the </w:t>
      </w:r>
      <w:r w:rsidR="00193994">
        <w:rPr>
          <w:lang w:val="en-GB"/>
        </w:rPr>
        <w:t xml:space="preserve">velocity. </w:t>
      </w:r>
      <w:r w:rsidR="00995F2C">
        <w:rPr>
          <w:lang w:val="en-GB"/>
        </w:rPr>
        <w:t>As we do not know the bulk</w:t>
      </w:r>
      <w:r w:rsidR="00193994">
        <w:rPr>
          <w:lang w:val="en-GB"/>
        </w:rPr>
        <w:t xml:space="preserve"> motion within the tidal features, we </w:t>
      </w:r>
      <w:r w:rsidR="003063FA">
        <w:rPr>
          <w:lang w:val="en-GB"/>
        </w:rPr>
        <w:t>infer</w:t>
      </w:r>
      <w:r w:rsidR="00193994">
        <w:rPr>
          <w:lang w:val="en-GB"/>
        </w:rPr>
        <w:t xml:space="preserve"> multiple </w:t>
      </w:r>
      <w:r w:rsidR="00E4564E">
        <w:rPr>
          <w:lang w:val="en-GB"/>
        </w:rPr>
        <w:t>peaks in the probability distribution</w:t>
      </w:r>
      <w:r w:rsidR="00193994">
        <w:rPr>
          <w:lang w:val="en-GB"/>
        </w:rPr>
        <w:t xml:space="preserve"> from our models: particularly in </w:t>
      </w:r>
      <w:r w:rsidR="000434FF">
        <w:rPr>
          <w:lang w:val="en-GB"/>
        </w:rPr>
        <w:t>the z-position and orientation</w:t>
      </w:r>
      <w:r w:rsidR="00193994">
        <w:rPr>
          <w:lang w:val="en-GB"/>
        </w:rPr>
        <w:t>.</w:t>
      </w:r>
    </w:p>
    <w:p w14:paraId="13D6E9E5" w14:textId="24843340" w:rsidR="008E2CAA" w:rsidRDefault="00EE29CE" w:rsidP="00193994">
      <w:pPr>
        <w:pStyle w:val="NoSpacing"/>
        <w:rPr>
          <w:lang w:val="en-GB"/>
        </w:rPr>
      </w:pPr>
      <w:r>
        <w:rPr>
          <w:lang w:val="en-GB"/>
        </w:rPr>
        <w:t>We have conducted a preliminary investigation into the improvement we can attain</w:t>
      </w:r>
      <w:r w:rsidR="003F54FF">
        <w:rPr>
          <w:lang w:val="en-GB"/>
        </w:rPr>
        <w:t>, using</w:t>
      </w:r>
      <w:r w:rsidR="0021534E">
        <w:rPr>
          <w:lang w:val="en-GB"/>
        </w:rPr>
        <w:t xml:space="preserve"> the</w:t>
      </w:r>
      <w:r w:rsidR="00193994">
        <w:rPr>
          <w:lang w:val="en-GB"/>
        </w:rPr>
        <w:t xml:space="preserve"> Arp 239 </w:t>
      </w:r>
      <w:r w:rsidR="003F54FF">
        <w:rPr>
          <w:lang w:val="en-GB"/>
        </w:rPr>
        <w:t>system as an example</w:t>
      </w:r>
      <w:r w:rsidR="00193994">
        <w:rPr>
          <w:lang w:val="en-GB"/>
        </w:rPr>
        <w:t>. This is one of</w:t>
      </w:r>
      <w:r w:rsidR="00E4564E">
        <w:rPr>
          <w:lang w:val="en-GB"/>
        </w:rPr>
        <w:t xml:space="preserve"> only</w:t>
      </w:r>
      <w:r w:rsidR="00193994">
        <w:rPr>
          <w:lang w:val="en-GB"/>
        </w:rPr>
        <w:t xml:space="preserve"> four interacting galaxies which has existing</w:t>
      </w:r>
      <w:r w:rsidR="006F3CBA">
        <w:rPr>
          <w:lang w:val="en-GB"/>
        </w:rPr>
        <w:t xml:space="preserve"> partial</w:t>
      </w:r>
      <w:r w:rsidR="00193994">
        <w:rPr>
          <w:lang w:val="en-GB"/>
        </w:rPr>
        <w:t xml:space="preserve"> IFU data from </w:t>
      </w:r>
      <w:proofErr w:type="spellStart"/>
      <w:r w:rsidR="00193994">
        <w:rPr>
          <w:lang w:val="en-GB"/>
        </w:rPr>
        <w:t>MaNGA</w:t>
      </w:r>
      <w:proofErr w:type="spellEnd"/>
      <w:r w:rsidR="00193994">
        <w:rPr>
          <w:lang w:val="en-GB"/>
        </w:rPr>
        <w:t xml:space="preserve"> (</w:t>
      </w:r>
      <w:hyperlink r:id="rId11" w:history="1">
        <w:r w:rsidR="00193994" w:rsidRPr="00DF71F3">
          <w:rPr>
            <w:rStyle w:val="Hyperlink"/>
            <w:u w:val="none"/>
            <w:lang w:val="en-GB"/>
          </w:rPr>
          <w:t>Bundy et al 2015</w:t>
        </w:r>
      </w:hyperlink>
      <w:r w:rsidR="00193994">
        <w:rPr>
          <w:lang w:val="en-GB"/>
        </w:rPr>
        <w:t>)</w:t>
      </w:r>
      <w:r w:rsidR="00E05BC7">
        <w:rPr>
          <w:lang w:val="en-GB"/>
        </w:rPr>
        <w:t>; the remaining fifty six lack</w:t>
      </w:r>
      <w:r w:rsidR="008C13E4">
        <w:rPr>
          <w:lang w:val="en-GB"/>
        </w:rPr>
        <w:t xml:space="preserve"> any</w:t>
      </w:r>
      <w:r w:rsidR="00E05BC7">
        <w:rPr>
          <w:lang w:val="en-GB"/>
        </w:rPr>
        <w:t xml:space="preserve"> IFU data due to each galaxies large angular size and the </w:t>
      </w:r>
      <w:proofErr w:type="spellStart"/>
      <w:r w:rsidR="00E05BC7">
        <w:rPr>
          <w:lang w:val="en-GB"/>
        </w:rPr>
        <w:t>FoV</w:t>
      </w:r>
      <w:proofErr w:type="spellEnd"/>
      <w:r w:rsidR="00E05BC7">
        <w:rPr>
          <w:lang w:val="en-GB"/>
        </w:rPr>
        <w:t xml:space="preserve"> that would be required to observe them.</w:t>
      </w:r>
      <w:r w:rsidR="00193994">
        <w:rPr>
          <w:lang w:val="en-GB"/>
        </w:rPr>
        <w:t xml:space="preserve"> </w:t>
      </w:r>
      <w:r w:rsidR="00E05BC7">
        <w:rPr>
          <w:lang w:val="en-GB"/>
        </w:rPr>
        <w:t xml:space="preserve">With the limited IFU data of only the core of the galaxy (due to the limited </w:t>
      </w:r>
      <w:proofErr w:type="spellStart"/>
      <w:r w:rsidR="00E05BC7">
        <w:rPr>
          <w:lang w:val="en-GB"/>
        </w:rPr>
        <w:t>FoV</w:t>
      </w:r>
      <w:proofErr w:type="spellEnd"/>
      <w:r w:rsidR="00E05BC7">
        <w:rPr>
          <w:lang w:val="en-GB"/>
        </w:rPr>
        <w:t xml:space="preserve"> of </w:t>
      </w:r>
      <w:proofErr w:type="spellStart"/>
      <w:r w:rsidR="00E05BC7">
        <w:rPr>
          <w:lang w:val="en-GB"/>
        </w:rPr>
        <w:t>MaNGA</w:t>
      </w:r>
      <w:proofErr w:type="spellEnd"/>
      <w:r w:rsidR="00E05BC7">
        <w:rPr>
          <w:lang w:val="en-GB"/>
        </w:rPr>
        <w:t xml:space="preserve">), we infer the probability distributions in Fig. 3. </w:t>
      </w:r>
      <w:r w:rsidR="007A763F">
        <w:rPr>
          <w:lang w:val="en-GB"/>
        </w:rPr>
        <w:t xml:space="preserve">On the left and right </w:t>
      </w:r>
      <w:proofErr w:type="gramStart"/>
      <w:r w:rsidR="007A763F">
        <w:rPr>
          <w:lang w:val="en-GB"/>
        </w:rPr>
        <w:t>panel</w:t>
      </w:r>
      <w:proofErr w:type="gramEnd"/>
      <w:r w:rsidR="007A763F">
        <w:rPr>
          <w:lang w:val="en-GB"/>
        </w:rPr>
        <w:t xml:space="preserve"> we show constrain</w:t>
      </w:r>
      <w:r w:rsidR="00F2435B">
        <w:rPr>
          <w:lang w:val="en-GB"/>
        </w:rPr>
        <w:t>t</w:t>
      </w:r>
      <w:r w:rsidR="007A763F">
        <w:rPr>
          <w:lang w:val="en-GB"/>
        </w:rPr>
        <w:t xml:space="preserve">s of the </w:t>
      </w:r>
      <w:r w:rsidR="00F2435B">
        <w:rPr>
          <w:lang w:val="en-GB"/>
        </w:rPr>
        <w:t>z</w:t>
      </w:r>
      <w:r w:rsidR="004219C2">
        <w:rPr>
          <w:lang w:val="en-GB"/>
        </w:rPr>
        <w:t>-</w:t>
      </w:r>
      <w:r w:rsidR="007A763F">
        <w:rPr>
          <w:lang w:val="en-GB"/>
        </w:rPr>
        <w:t xml:space="preserve">position, velocity orientation </w:t>
      </w:r>
      <w:r w:rsidR="004006EB">
        <w:rPr>
          <w:lang w:val="en-GB"/>
        </w:rPr>
        <w:t>each system</w:t>
      </w:r>
      <w:r w:rsidR="007A763F">
        <w:rPr>
          <w:lang w:val="en-GB"/>
        </w:rPr>
        <w:t xml:space="preserve"> without and with access to </w:t>
      </w:r>
      <w:r w:rsidR="00852A09">
        <w:rPr>
          <w:lang w:val="en-GB"/>
        </w:rPr>
        <w:t>kinematic</w:t>
      </w:r>
      <w:r w:rsidR="007A763F">
        <w:rPr>
          <w:lang w:val="en-GB"/>
        </w:rPr>
        <w:t xml:space="preserve"> information, respectively.</w:t>
      </w:r>
      <w:r w:rsidR="00193994">
        <w:rPr>
          <w:lang w:val="en-GB"/>
        </w:rPr>
        <w:t xml:space="preserve"> </w:t>
      </w:r>
      <w:r w:rsidR="0046604A">
        <w:rPr>
          <w:lang w:val="en-GB"/>
        </w:rPr>
        <w:t xml:space="preserve">We </w:t>
      </w:r>
      <w:r w:rsidR="00E05BC7">
        <w:rPr>
          <w:lang w:val="en-GB"/>
        </w:rPr>
        <w:t xml:space="preserve">find significant improvements </w:t>
      </w:r>
      <w:r w:rsidR="008C244D">
        <w:rPr>
          <w:lang w:val="en-GB"/>
        </w:rPr>
        <w:t>on our</w:t>
      </w:r>
      <w:r w:rsidR="00E05BC7">
        <w:rPr>
          <w:lang w:val="en-GB"/>
        </w:rPr>
        <w:t xml:space="preserve"> constraint on t</w:t>
      </w:r>
      <w:r w:rsidR="00991067">
        <w:rPr>
          <w:lang w:val="en-GB"/>
        </w:rPr>
        <w:t>he z-position</w:t>
      </w:r>
      <w:r w:rsidR="00E05BC7">
        <w:rPr>
          <w:lang w:val="en-GB"/>
        </w:rPr>
        <w:t>, breaking the degeneracy,</w:t>
      </w:r>
      <w:r w:rsidR="00991067">
        <w:rPr>
          <w:lang w:val="en-GB"/>
        </w:rPr>
        <w:t xml:space="preserve"> and velocity</w:t>
      </w:r>
      <w:r w:rsidR="003C1A83">
        <w:rPr>
          <w:lang w:val="en-GB"/>
        </w:rPr>
        <w:t xml:space="preserve"> </w:t>
      </w:r>
      <w:r w:rsidR="0093156E">
        <w:rPr>
          <w:lang w:val="en-GB"/>
        </w:rPr>
        <w:t>when</w:t>
      </w:r>
      <w:r w:rsidR="003C1A83">
        <w:rPr>
          <w:lang w:val="en-GB"/>
        </w:rPr>
        <w:t xml:space="preserve"> kinematic information is available</w:t>
      </w:r>
      <w:r w:rsidR="00991067">
        <w:rPr>
          <w:lang w:val="en-GB"/>
        </w:rPr>
        <w:t xml:space="preserve">. </w:t>
      </w:r>
      <w:r w:rsidR="00E05BC7">
        <w:rPr>
          <w:lang w:val="en-GB"/>
        </w:rPr>
        <w:t xml:space="preserve">In the orientations, we also find tighter constraints and reduce the four-fold degeneracy to a two-fold one. </w:t>
      </w:r>
      <w:r w:rsidR="00E05BC7" w:rsidRPr="000A1A1B">
        <w:rPr>
          <w:b/>
          <w:lang w:val="en-GB"/>
        </w:rPr>
        <w:t xml:space="preserve">However, due to no existing velocity information of the tidal features we cannot completely remove </w:t>
      </w:r>
      <w:r w:rsidR="000779FA">
        <w:rPr>
          <w:b/>
          <w:lang w:val="en-GB"/>
        </w:rPr>
        <w:t>this degeneracy</w:t>
      </w:r>
      <w:r w:rsidR="00E05BC7" w:rsidRPr="000A1A1B">
        <w:rPr>
          <w:b/>
          <w:lang w:val="en-GB"/>
        </w:rPr>
        <w:t>.</w:t>
      </w:r>
    </w:p>
    <w:p w14:paraId="79B69789" w14:textId="448F8478" w:rsidR="008E2CAA" w:rsidRDefault="0000071E" w:rsidP="00193994">
      <w:pPr>
        <w:pStyle w:val="NoSpacing"/>
        <w:rPr>
          <w:lang w:val="en-GB"/>
        </w:rPr>
      </w:pPr>
      <w:r>
        <w:rPr>
          <w:lang w:val="en-GB"/>
        </w:rPr>
        <w:t xml:space="preserve">With </w:t>
      </w:r>
      <w:r w:rsidR="00967DD4">
        <w:rPr>
          <w:lang w:val="en-GB"/>
        </w:rPr>
        <w:t xml:space="preserve">kinematic information </w:t>
      </w:r>
      <w:r w:rsidR="001D4800">
        <w:rPr>
          <w:lang w:val="en-GB"/>
        </w:rPr>
        <w:t xml:space="preserve">for </w:t>
      </w:r>
      <w:r w:rsidR="00967DD4">
        <w:rPr>
          <w:lang w:val="en-GB"/>
        </w:rPr>
        <w:t>the tidal features</w:t>
      </w:r>
      <w:r>
        <w:rPr>
          <w:lang w:val="en-GB"/>
        </w:rPr>
        <w:t xml:space="preserve">, </w:t>
      </w:r>
      <w:r w:rsidR="00991067">
        <w:rPr>
          <w:lang w:val="en-GB"/>
        </w:rPr>
        <w:t xml:space="preserve">our software </w:t>
      </w:r>
      <w:r w:rsidR="0000190E">
        <w:rPr>
          <w:lang w:val="en-GB"/>
        </w:rPr>
        <w:t>can</w:t>
      </w:r>
      <w:r w:rsidR="00991067">
        <w:rPr>
          <w:lang w:val="en-GB"/>
        </w:rPr>
        <w:t xml:space="preserve"> incorporate 3D information </w:t>
      </w:r>
      <w:r w:rsidR="0000190E">
        <w:rPr>
          <w:lang w:val="en-GB"/>
        </w:rPr>
        <w:t xml:space="preserve">and </w:t>
      </w:r>
      <w:r w:rsidR="00D87FE6">
        <w:rPr>
          <w:lang w:val="en-GB"/>
        </w:rPr>
        <w:t xml:space="preserve">further </w:t>
      </w:r>
      <w:r w:rsidR="0000190E">
        <w:rPr>
          <w:lang w:val="en-GB"/>
        </w:rPr>
        <w:t>constrain</w:t>
      </w:r>
      <w:r w:rsidR="00D87FE6">
        <w:rPr>
          <w:lang w:val="en-GB"/>
        </w:rPr>
        <w:t xml:space="preserve"> </w:t>
      </w:r>
      <w:r w:rsidR="0000190E">
        <w:rPr>
          <w:lang w:val="en-GB"/>
        </w:rPr>
        <w:t>the correct z-position</w:t>
      </w:r>
      <w:r>
        <w:rPr>
          <w:lang w:val="en-GB"/>
        </w:rPr>
        <w:t xml:space="preserve">, and </w:t>
      </w:r>
      <w:r w:rsidR="00D87FE6">
        <w:rPr>
          <w:lang w:val="en-GB"/>
        </w:rPr>
        <w:t xml:space="preserve">reduce the two-fold degeneracy </w:t>
      </w:r>
      <w:r w:rsidR="00743520">
        <w:rPr>
          <w:lang w:val="en-GB"/>
        </w:rPr>
        <w:t xml:space="preserve">in the orientations </w:t>
      </w:r>
      <w:r w:rsidR="00D87FE6">
        <w:rPr>
          <w:lang w:val="en-GB"/>
        </w:rPr>
        <w:t>from the</w:t>
      </w:r>
      <w:r>
        <w:rPr>
          <w:lang w:val="en-GB"/>
        </w:rPr>
        <w:t xml:space="preserve"> direction of rotation of the galaxies</w:t>
      </w:r>
      <w:r w:rsidR="00991067">
        <w:rPr>
          <w:lang w:val="en-GB"/>
        </w:rPr>
        <w:t>.</w:t>
      </w:r>
      <w:r w:rsidR="00315C51">
        <w:rPr>
          <w:lang w:val="en-GB"/>
        </w:rPr>
        <w:t xml:space="preserve"> </w:t>
      </w:r>
      <w:r w:rsidR="004B2BBA">
        <w:rPr>
          <w:b/>
          <w:lang w:val="en-GB"/>
        </w:rPr>
        <w:t>This</w:t>
      </w:r>
      <w:r w:rsidR="00E0199F">
        <w:rPr>
          <w:b/>
          <w:lang w:val="en-GB"/>
        </w:rPr>
        <w:t xml:space="preserve"> </w:t>
      </w:r>
      <w:r w:rsidR="000A1A1B" w:rsidRPr="000A1A1B">
        <w:rPr>
          <w:b/>
          <w:lang w:val="en-GB"/>
        </w:rPr>
        <w:t>significantly improving our understanding of</w:t>
      </w:r>
      <w:r w:rsidR="00E96B5F">
        <w:rPr>
          <w:b/>
          <w:lang w:val="en-GB"/>
        </w:rPr>
        <w:t xml:space="preserve"> the Arp 239</w:t>
      </w:r>
      <w:r w:rsidR="000A1A1B" w:rsidRPr="000A1A1B">
        <w:rPr>
          <w:b/>
          <w:lang w:val="en-GB"/>
        </w:rPr>
        <w:t xml:space="preserve"> system and the </w:t>
      </w:r>
      <w:r w:rsidR="00E96B5F" w:rsidRPr="000A1A1B">
        <w:rPr>
          <w:b/>
          <w:lang w:val="en-GB"/>
        </w:rPr>
        <w:t>applicability</w:t>
      </w:r>
      <w:r w:rsidR="000A1A1B" w:rsidRPr="000A1A1B">
        <w:rPr>
          <w:b/>
          <w:lang w:val="en-GB"/>
        </w:rPr>
        <w:t xml:space="preserve"> of the </w:t>
      </w:r>
      <w:r w:rsidR="0008510B">
        <w:rPr>
          <w:b/>
          <w:lang w:val="en-GB"/>
        </w:rPr>
        <w:t>software</w:t>
      </w:r>
      <w:r w:rsidR="000A1A1B" w:rsidRPr="000A1A1B">
        <w:rPr>
          <w:b/>
          <w:lang w:val="en-GB"/>
        </w:rPr>
        <w:t xml:space="preserve"> more generally</w:t>
      </w:r>
      <w:r w:rsidR="000A1A1B">
        <w:rPr>
          <w:lang w:val="en-GB"/>
        </w:rPr>
        <w:t>.</w:t>
      </w:r>
    </w:p>
    <w:p w14:paraId="1557CF20" w14:textId="1ED46C08" w:rsidR="00873C77" w:rsidRDefault="00217228" w:rsidP="00193994">
      <w:pPr>
        <w:pStyle w:val="NoSpacing"/>
        <w:rPr>
          <w:lang w:val="en-GB"/>
        </w:rPr>
      </w:pPr>
      <w:r>
        <w:rPr>
          <w:lang w:val="en-GB"/>
        </w:rPr>
        <w:t>T</w:t>
      </w:r>
      <w:r w:rsidR="00193994">
        <w:rPr>
          <w:lang w:val="en-GB"/>
        </w:rPr>
        <w:t xml:space="preserve">his is an excellent pioneering use of WEAVE, to demonstrate it can break boundaries with </w:t>
      </w:r>
      <w:r w:rsidR="00395BD5">
        <w:rPr>
          <w:lang w:val="en-GB"/>
        </w:rPr>
        <w:t>well-studied</w:t>
      </w:r>
      <w:r w:rsidR="00193994">
        <w:rPr>
          <w:lang w:val="en-GB"/>
        </w:rPr>
        <w:t xml:space="preserve"> and understood systems. We will publish two papers from the results of this observing run. The first will be on the degeneracy breaking ability of adding </w:t>
      </w:r>
      <w:r w:rsidR="00395BD5">
        <w:rPr>
          <w:lang w:val="en-GB"/>
        </w:rPr>
        <w:t xml:space="preserve">kinematic information </w:t>
      </w:r>
      <w:r w:rsidR="00193994">
        <w:rPr>
          <w:lang w:val="en-GB"/>
        </w:rPr>
        <w:t xml:space="preserve">to our parameterising software. The second will be on studying precisely where and when star formation is enhanced in </w:t>
      </w:r>
      <w:r w:rsidR="00F320A8">
        <w:rPr>
          <w:lang w:val="en-GB"/>
        </w:rPr>
        <w:t>merging</w:t>
      </w:r>
      <w:r w:rsidR="00193994">
        <w:rPr>
          <w:lang w:val="en-GB"/>
        </w:rPr>
        <w:t xml:space="preserve"> systems</w:t>
      </w:r>
      <w:r w:rsidR="008E2CAA">
        <w:rPr>
          <w:lang w:val="en-GB"/>
        </w:rPr>
        <w:t>.</w:t>
      </w:r>
    </w:p>
    <w:p w14:paraId="5F651446" w14:textId="77777777" w:rsidR="008E2CAA" w:rsidRPr="001E423E" w:rsidRDefault="008E2CAA" w:rsidP="00193994">
      <w:pPr>
        <w:pStyle w:val="NoSpacing"/>
        <w:rPr>
          <w:sz w:val="12"/>
          <w:lang w:val="en-GB"/>
        </w:rPr>
      </w:pPr>
    </w:p>
    <w:p w14:paraId="7A9E11CD" w14:textId="5AA5FAFC" w:rsidR="00193994" w:rsidRPr="001E423E" w:rsidRDefault="00193994" w:rsidP="00193994">
      <w:pPr>
        <w:pStyle w:val="NoSpacing"/>
        <w:rPr>
          <w:u w:val="single"/>
          <w:lang w:val="en-GB"/>
        </w:rPr>
      </w:pPr>
      <w:r w:rsidRPr="001E423E">
        <w:rPr>
          <w:u w:val="single"/>
          <w:lang w:val="en-GB"/>
        </w:rPr>
        <w:t xml:space="preserve">Figure </w:t>
      </w:r>
      <w:r w:rsidR="00442685">
        <w:rPr>
          <w:u w:val="single"/>
          <w:lang w:val="en-GB"/>
        </w:rPr>
        <w:t>3</w:t>
      </w:r>
      <w:r w:rsidRPr="001E423E">
        <w:rPr>
          <w:u w:val="single"/>
          <w:lang w:val="en-GB"/>
        </w:rPr>
        <w:t xml:space="preserve"> Caption:</w:t>
      </w:r>
    </w:p>
    <w:p w14:paraId="1D1DE647" w14:textId="56EA8829" w:rsidR="00193994" w:rsidRDefault="00193994" w:rsidP="00193994">
      <w:pPr>
        <w:pStyle w:val="NoSpacing"/>
        <w:rPr>
          <w:lang w:val="en-GB"/>
        </w:rPr>
      </w:pPr>
      <w:r>
        <w:rPr>
          <w:lang w:val="en-GB"/>
        </w:rPr>
        <w:t xml:space="preserve">Probability distribution of the best fit parameters for the </w:t>
      </w:r>
      <w:r w:rsidR="009D5F28">
        <w:rPr>
          <w:lang w:val="en-GB"/>
        </w:rPr>
        <w:t>Arp 239</w:t>
      </w:r>
      <w:r>
        <w:rPr>
          <w:lang w:val="en-GB"/>
        </w:rPr>
        <w:t xml:space="preserve"> (</w:t>
      </w:r>
      <w:r w:rsidR="009D5F28" w:rsidRPr="009D5F28">
        <w:rPr>
          <w:lang w:val="en-GB"/>
        </w:rPr>
        <w:t>J134139.32+554014.6</w:t>
      </w:r>
      <w:r w:rsidR="00C85B66">
        <w:rPr>
          <w:lang w:val="en-GB"/>
        </w:rPr>
        <w:t>; target 11</w:t>
      </w:r>
      <w:r>
        <w:rPr>
          <w:lang w:val="en-GB"/>
        </w:rPr>
        <w:t>) interacting galaxy system.</w:t>
      </w:r>
      <w:r w:rsidR="00901176">
        <w:rPr>
          <w:lang w:val="en-GB"/>
        </w:rPr>
        <w:t xml:space="preserve"> This is a system that has just passed pericentre</w:t>
      </w:r>
      <w:r w:rsidR="00C85B66">
        <w:rPr>
          <w:lang w:val="en-GB"/>
        </w:rPr>
        <w:t xml:space="preserve">. </w:t>
      </w:r>
      <w:r>
        <w:rPr>
          <w:lang w:val="en-GB"/>
        </w:rPr>
        <w:t xml:space="preserve">Shown on the left side is the initial probability distribution of numerous parameters of the interaction with no velocity information available. On the right side is the same, but with velocity information available. </w:t>
      </w:r>
      <w:r w:rsidR="00310570">
        <w:rPr>
          <w:lang w:val="en-GB"/>
        </w:rPr>
        <w:t>W</w:t>
      </w:r>
      <w:r>
        <w:rPr>
          <w:lang w:val="en-GB"/>
        </w:rPr>
        <w:t>ith velocity information from IFU data, we have a significant improvement on our constraint</w:t>
      </w:r>
      <w:r w:rsidR="009D4788">
        <w:rPr>
          <w:lang w:val="en-GB"/>
        </w:rPr>
        <w:t>s</w:t>
      </w:r>
      <w:r>
        <w:rPr>
          <w:lang w:val="en-GB"/>
        </w:rPr>
        <w:t>.</w:t>
      </w:r>
    </w:p>
    <w:p w14:paraId="1F17EE90" w14:textId="77777777" w:rsidR="00193994" w:rsidRPr="001E423E" w:rsidRDefault="00193994" w:rsidP="00193994">
      <w:pPr>
        <w:pStyle w:val="NoSpacing"/>
        <w:rPr>
          <w:sz w:val="12"/>
          <w:lang w:val="en-GB"/>
        </w:rPr>
      </w:pPr>
    </w:p>
    <w:p w14:paraId="7427C9B3" w14:textId="3BD838D4" w:rsidR="00193994" w:rsidRPr="001E423E" w:rsidRDefault="00193994" w:rsidP="00193994">
      <w:pPr>
        <w:pStyle w:val="NoSpacing"/>
        <w:rPr>
          <w:u w:val="single"/>
          <w:lang w:val="en-GB"/>
        </w:rPr>
      </w:pPr>
      <w:r w:rsidRPr="001E423E">
        <w:rPr>
          <w:u w:val="single"/>
          <w:lang w:val="en-GB"/>
        </w:rPr>
        <w:lastRenderedPageBreak/>
        <w:t xml:space="preserve">Figure </w:t>
      </w:r>
      <w:r w:rsidR="00442685">
        <w:rPr>
          <w:u w:val="single"/>
          <w:lang w:val="en-GB"/>
        </w:rPr>
        <w:t>1</w:t>
      </w:r>
      <w:r w:rsidRPr="001E423E">
        <w:rPr>
          <w:u w:val="single"/>
          <w:lang w:val="en-GB"/>
        </w:rPr>
        <w:t xml:space="preserve"> Caption:</w:t>
      </w:r>
    </w:p>
    <w:p w14:paraId="3571CB7E" w14:textId="515FF4CD" w:rsidR="00193994" w:rsidRDefault="00193994" w:rsidP="00193994">
      <w:pPr>
        <w:pStyle w:val="NoSpacing"/>
        <w:rPr>
          <w:lang w:val="en-GB"/>
        </w:rPr>
      </w:pPr>
      <w:r>
        <w:rPr>
          <w:lang w:val="en-GB"/>
        </w:rPr>
        <w:t xml:space="preserve">Preliminary results from an upcoming work investigating the effect of interaction stage on numerous galactic parameters. In this example, we show the change in total star formation rate and stellar mass in an interacting system with stage. </w:t>
      </w:r>
      <w:r w:rsidR="00894AEA">
        <w:rPr>
          <w:lang w:val="en-GB"/>
        </w:rPr>
        <w:t xml:space="preserve">Each stage is: stage 1 </w:t>
      </w:r>
      <w:r w:rsidR="00576B6D">
        <w:rPr>
          <w:lang w:val="en-GB"/>
        </w:rPr>
        <w:t>-</w:t>
      </w:r>
      <w:r w:rsidR="00894AEA">
        <w:rPr>
          <w:lang w:val="en-GB"/>
        </w:rPr>
        <w:t xml:space="preserve"> </w:t>
      </w:r>
      <w:r w:rsidR="00A51F8A">
        <w:rPr>
          <w:lang w:val="en-GB"/>
        </w:rPr>
        <w:t>a</w:t>
      </w:r>
      <w:r w:rsidR="00894AEA">
        <w:rPr>
          <w:lang w:val="en-GB"/>
        </w:rPr>
        <w:t xml:space="preserve">pproaching pericentre, stage 2 </w:t>
      </w:r>
      <w:r w:rsidR="003010E1">
        <w:rPr>
          <w:lang w:val="en-GB"/>
        </w:rPr>
        <w:t>-</w:t>
      </w:r>
      <w:r w:rsidR="00894AEA">
        <w:rPr>
          <w:lang w:val="en-GB"/>
        </w:rPr>
        <w:t xml:space="preserve"> passed pericentre, stage 3</w:t>
      </w:r>
      <w:r w:rsidR="003010E1">
        <w:rPr>
          <w:lang w:val="en-GB"/>
        </w:rPr>
        <w:t xml:space="preserve"> - </w:t>
      </w:r>
      <w:r w:rsidR="0095409B">
        <w:rPr>
          <w:lang w:val="en-GB"/>
        </w:rPr>
        <w:t xml:space="preserve">at </w:t>
      </w:r>
      <w:r w:rsidR="00894AEA">
        <w:rPr>
          <w:lang w:val="en-GB"/>
        </w:rPr>
        <w:t xml:space="preserve">apocentre, stage 4 </w:t>
      </w:r>
      <w:r w:rsidR="003010E1">
        <w:rPr>
          <w:lang w:val="en-GB"/>
        </w:rPr>
        <w:t>-</w:t>
      </w:r>
      <w:r w:rsidR="00894AEA">
        <w:rPr>
          <w:lang w:val="en-GB"/>
        </w:rPr>
        <w:t xml:space="preserve"> Coalescence.</w:t>
      </w:r>
      <w:r w:rsidR="004D3894">
        <w:rPr>
          <w:lang w:val="en-GB"/>
        </w:rPr>
        <w:t xml:space="preserve"> The removal of the red sequence with stage indicates that star formation enhancement is occurring in the latter stages of the interaction. </w:t>
      </w:r>
      <w:r w:rsidR="00E2236D">
        <w:rPr>
          <w:lang w:val="en-GB"/>
        </w:rPr>
        <w:t>However, where this enhancement is occurring remains unknown. Using WEAVE, we will quantitatively compare the star formation enhancement between stages and, more importantly, define where this enhancement is occurring.</w:t>
      </w:r>
    </w:p>
    <w:p w14:paraId="6998772A" w14:textId="77777777" w:rsidR="00193994" w:rsidRPr="001E423E" w:rsidRDefault="00193994" w:rsidP="00193994">
      <w:pPr>
        <w:pStyle w:val="NoSpacing"/>
        <w:rPr>
          <w:sz w:val="12"/>
          <w:lang w:val="en-GB"/>
        </w:rPr>
      </w:pPr>
    </w:p>
    <w:p w14:paraId="192070A9" w14:textId="7CFC235E" w:rsidR="00193994" w:rsidRPr="001E423E" w:rsidRDefault="00193994" w:rsidP="00193994">
      <w:pPr>
        <w:pStyle w:val="NoSpacing"/>
        <w:rPr>
          <w:u w:val="single"/>
          <w:lang w:val="en-GB"/>
        </w:rPr>
      </w:pPr>
      <w:r w:rsidRPr="001E423E">
        <w:rPr>
          <w:u w:val="single"/>
          <w:lang w:val="en-GB"/>
        </w:rPr>
        <w:t xml:space="preserve">Figure </w:t>
      </w:r>
      <w:r w:rsidR="00442685">
        <w:rPr>
          <w:u w:val="single"/>
          <w:lang w:val="en-GB"/>
        </w:rPr>
        <w:t>2</w:t>
      </w:r>
      <w:r w:rsidRPr="001E423E">
        <w:rPr>
          <w:u w:val="single"/>
          <w:lang w:val="en-GB"/>
        </w:rPr>
        <w:t xml:space="preserve"> Caption:</w:t>
      </w:r>
    </w:p>
    <w:p w14:paraId="0C8EB42D" w14:textId="3DC11E7A" w:rsidR="00193994" w:rsidRDefault="00193994" w:rsidP="00193994">
      <w:pPr>
        <w:pStyle w:val="NoSpacing"/>
        <w:rPr>
          <w:lang w:val="en-GB"/>
        </w:rPr>
      </w:pPr>
      <w:r>
        <w:rPr>
          <w:lang w:val="en-GB"/>
        </w:rPr>
        <w:t xml:space="preserve">The targets proposed. In total, there are </w:t>
      </w:r>
      <w:r w:rsidR="009D5A98">
        <w:rPr>
          <w:lang w:val="en-GB"/>
        </w:rPr>
        <w:t>14</w:t>
      </w:r>
      <w:r>
        <w:rPr>
          <w:lang w:val="en-GB"/>
        </w:rPr>
        <w:t xml:space="preserve"> targets </w:t>
      </w:r>
      <w:r w:rsidR="009D5A98">
        <w:rPr>
          <w:lang w:val="en-GB"/>
        </w:rPr>
        <w:t>measuring</w:t>
      </w:r>
      <w:r>
        <w:rPr>
          <w:lang w:val="en-GB"/>
        </w:rPr>
        <w:t xml:space="preserve"> </w:t>
      </w:r>
      <w:r w:rsidR="009D5A98">
        <w:rPr>
          <w:lang w:val="en-GB"/>
        </w:rPr>
        <w:t>1</w:t>
      </w:r>
      <w:r w:rsidR="000432FB">
        <w:rPr>
          <w:lang w:val="en-GB"/>
        </w:rPr>
        <w:t>2</w:t>
      </w:r>
      <w:r>
        <w:rPr>
          <w:lang w:val="en-GB"/>
        </w:rPr>
        <w:t xml:space="preserve"> different interacting systems. Due to the very large </w:t>
      </w:r>
      <w:proofErr w:type="spellStart"/>
      <w:r>
        <w:rPr>
          <w:lang w:val="en-GB"/>
        </w:rPr>
        <w:t>FoV</w:t>
      </w:r>
      <w:proofErr w:type="spellEnd"/>
      <w:r>
        <w:rPr>
          <w:lang w:val="en-GB"/>
        </w:rPr>
        <w:t xml:space="preserve"> of all WEAVE LIFUs, we </w:t>
      </w:r>
      <w:r w:rsidR="00184BD4">
        <w:rPr>
          <w:lang w:val="en-GB"/>
        </w:rPr>
        <w:t>will</w:t>
      </w:r>
      <w:r>
        <w:rPr>
          <w:lang w:val="en-GB"/>
        </w:rPr>
        <w:t xml:space="preserve"> able to observe </w:t>
      </w:r>
      <w:r w:rsidR="00184BD4">
        <w:rPr>
          <w:lang w:val="en-GB"/>
        </w:rPr>
        <w:t xml:space="preserve">the full extent of </w:t>
      </w:r>
      <w:r>
        <w:rPr>
          <w:lang w:val="en-GB"/>
        </w:rPr>
        <w:t>all of these systems for the first time with IFUs.</w:t>
      </w:r>
      <w:r w:rsidR="00617716">
        <w:rPr>
          <w:lang w:val="en-GB"/>
        </w:rPr>
        <w:t xml:space="preserve"> Each target box is approximately the </w:t>
      </w:r>
      <w:proofErr w:type="spellStart"/>
      <w:r w:rsidR="00617716">
        <w:rPr>
          <w:lang w:val="en-GB"/>
        </w:rPr>
        <w:t>FoV</w:t>
      </w:r>
      <w:proofErr w:type="spellEnd"/>
      <w:r w:rsidR="00617716">
        <w:rPr>
          <w:lang w:val="en-GB"/>
        </w:rPr>
        <w:t xml:space="preserve"> of WEAVE.</w:t>
      </w:r>
    </w:p>
    <w:p w14:paraId="59A2DF57" w14:textId="77777777" w:rsidR="00193994" w:rsidRPr="00163A74" w:rsidRDefault="00193994" w:rsidP="00193994">
      <w:pPr>
        <w:pStyle w:val="NoSpacing"/>
        <w:rPr>
          <w:lang w:val="en-GB"/>
        </w:rPr>
      </w:pPr>
    </w:p>
    <w:p w14:paraId="585EE0E6" w14:textId="77777777" w:rsidR="00193994" w:rsidRDefault="00193994" w:rsidP="00193994">
      <w:pPr>
        <w:pStyle w:val="NoSpacing"/>
        <w:rPr>
          <w:sz w:val="28"/>
          <w:u w:val="single"/>
          <w:lang w:val="en-GB"/>
        </w:rPr>
      </w:pPr>
      <w:r>
        <w:rPr>
          <w:sz w:val="28"/>
          <w:u w:val="single"/>
          <w:lang w:val="en-GB"/>
        </w:rPr>
        <w:t>Technical Justification (max 1200 Words)</w:t>
      </w:r>
    </w:p>
    <w:p w14:paraId="4AE6BEA8" w14:textId="3A6772D5" w:rsidR="00193994" w:rsidRDefault="00193994" w:rsidP="00193994">
      <w:pPr>
        <w:pStyle w:val="NoSpacing"/>
      </w:pPr>
      <w:r>
        <w:t xml:space="preserve">The </w:t>
      </w:r>
      <w:r w:rsidR="008220C8">
        <w:t>12</w:t>
      </w:r>
      <w:r>
        <w:t xml:space="preserve"> systems</w:t>
      </w:r>
      <w:r w:rsidR="00FA7CD1">
        <w:t xml:space="preserve">, split into </w:t>
      </w:r>
      <w:r w:rsidR="00FF10BF">
        <w:t>14</w:t>
      </w:r>
      <w:r w:rsidR="00FA7CD1">
        <w:t xml:space="preserve"> targets,</w:t>
      </w:r>
      <w:r>
        <w:t xml:space="preserve"> we propose to observe are from a parent sample of</w:t>
      </w:r>
      <w:r w:rsidR="000A5C6B">
        <w:t xml:space="preserve"> 60</w:t>
      </w:r>
      <w:r>
        <w:t xml:space="preserve"> fully constrained interacting systems by </w:t>
      </w:r>
      <w:hyperlink r:id="rId12" w:history="1">
        <w:proofErr w:type="spellStart"/>
        <w:r w:rsidRPr="00990917">
          <w:rPr>
            <w:rStyle w:val="Hyperlink"/>
            <w:u w:val="none"/>
          </w:rPr>
          <w:t>Holincheck</w:t>
        </w:r>
        <w:proofErr w:type="spellEnd"/>
        <w:r w:rsidRPr="00990917">
          <w:rPr>
            <w:rStyle w:val="Hyperlink"/>
            <w:u w:val="none"/>
          </w:rPr>
          <w:t xml:space="preserve"> et al. (2016)</w:t>
        </w:r>
      </w:hyperlink>
      <w:r>
        <w:t xml:space="preserve">. </w:t>
      </w:r>
      <w:r w:rsidR="00F06E81">
        <w:t>This is</w:t>
      </w:r>
      <w:r>
        <w:t xml:space="preserve"> a subset from the </w:t>
      </w:r>
      <w:hyperlink r:id="rId13" w:history="1">
        <w:r w:rsidRPr="00990917">
          <w:rPr>
            <w:rStyle w:val="Hyperlink"/>
            <w:u w:val="none"/>
          </w:rPr>
          <w:t>Arp (1966)</w:t>
        </w:r>
      </w:hyperlink>
      <w:r>
        <w:t xml:space="preserve"> catalogue of interacting galaxies. Each system is well known, and </w:t>
      </w:r>
      <w:proofErr w:type="spellStart"/>
      <w:r>
        <w:t>well studied</w:t>
      </w:r>
      <w:proofErr w:type="spellEnd"/>
      <w:r>
        <w:t xml:space="preserve">. In fact, the </w:t>
      </w:r>
      <w:hyperlink r:id="rId14" w:history="1">
        <w:proofErr w:type="spellStart"/>
        <w:r w:rsidRPr="00990917">
          <w:rPr>
            <w:rStyle w:val="Hyperlink"/>
            <w:u w:val="none"/>
          </w:rPr>
          <w:t>Holincheck</w:t>
        </w:r>
        <w:proofErr w:type="spellEnd"/>
        <w:r w:rsidRPr="00990917">
          <w:rPr>
            <w:rStyle w:val="Hyperlink"/>
            <w:u w:val="none"/>
          </w:rPr>
          <w:t xml:space="preserve"> et al. (2016)</w:t>
        </w:r>
      </w:hyperlink>
      <w:r>
        <w:t xml:space="preserve"> sample is one of the largest fully constrained samples of interacting galaxies to date, with the full orientation, orbital, total mass and interaction history found. Thus, our subsample of </w:t>
      </w:r>
      <w:r w:rsidR="005730CB">
        <w:t>12</w:t>
      </w:r>
      <w:r>
        <w:t xml:space="preserve"> systems is selected based on knowing exactly the stage at which they are in the interaction. The </w:t>
      </w:r>
      <w:r w:rsidR="005730CB">
        <w:t>systems range in redshift</w:t>
      </w:r>
      <w:r>
        <w:t xml:space="preserve"> </w:t>
      </w:r>
      <w:r w:rsidR="005730CB">
        <w:t>between</w:t>
      </w:r>
      <w:r>
        <w:t xml:space="preserve"> z = 0.008 </w:t>
      </w:r>
      <w:r w:rsidR="00B508C4">
        <w:t>-</w:t>
      </w:r>
      <w:r>
        <w:t xml:space="preserve"> 0.04</w:t>
      </w:r>
      <w:r w:rsidR="00330EF5">
        <w:t xml:space="preserve">, </w:t>
      </w:r>
      <w:r w:rsidR="005730CB">
        <w:t>well within</w:t>
      </w:r>
      <w:r w:rsidR="00330EF5">
        <w:t xml:space="preserve"> the regime where the observed surface brightness does not depend on redshift</w:t>
      </w:r>
      <w:r>
        <w:t xml:space="preserve">. Their apparent magnitudes </w:t>
      </w:r>
      <w:r w:rsidR="003039FB">
        <w:t>range</w:t>
      </w:r>
      <w:r>
        <w:t xml:space="preserve"> from 13.28 &lt; g(mag) &lt; 15.58. </w:t>
      </w:r>
      <w:r w:rsidR="00792DFB">
        <w:t xml:space="preserve">Thus, we can </w:t>
      </w:r>
      <w:r>
        <w:t xml:space="preserve">gain reasonable signal-to-noise ratios (S/N) down to a </w:t>
      </w:r>
      <w:r w:rsidR="00A85974">
        <w:t>magnitude</w:t>
      </w:r>
      <w:r>
        <w:t xml:space="preserve"> (</w:t>
      </w:r>
      <w:r w:rsidR="005F7D56">
        <w:t>&gt;</w:t>
      </w:r>
      <w:r>
        <w:t>2</w:t>
      </w:r>
      <w:r w:rsidR="00613920">
        <w:t>1</w:t>
      </w:r>
      <w:r>
        <w:t>) with shorter exposure time</w:t>
      </w:r>
      <w:r w:rsidR="00792DFB">
        <w:t>s</w:t>
      </w:r>
      <w:r>
        <w:t xml:space="preserve"> than would be required of smaller systems at high redshift.</w:t>
      </w:r>
    </w:p>
    <w:p w14:paraId="112D0A7A" w14:textId="77777777" w:rsidR="00193994" w:rsidRDefault="00193994" w:rsidP="00193994">
      <w:pPr>
        <w:pStyle w:val="NoSpacing"/>
        <w:rPr>
          <w:sz w:val="12"/>
        </w:rPr>
      </w:pPr>
    </w:p>
    <w:p w14:paraId="07F79CD3" w14:textId="7B5440B7" w:rsidR="00193994" w:rsidRDefault="00193994" w:rsidP="00193994">
      <w:pPr>
        <w:pStyle w:val="NoSpacing"/>
        <w:rPr>
          <w:rFonts w:cstheme="minorHAnsi"/>
        </w:rPr>
      </w:pPr>
      <w:r>
        <w:t>This is our primary argument for using WEAVE</w:t>
      </w:r>
      <w:r w:rsidR="001A319C">
        <w:t>`</w:t>
      </w:r>
      <w:r>
        <w:t>s large integral field unit (LIFU) to observe these systems. The large field-of-view (</w:t>
      </w:r>
      <w:proofErr w:type="spellStart"/>
      <w:r>
        <w:t>FoV</w:t>
      </w:r>
      <w:proofErr w:type="spellEnd"/>
      <w:r>
        <w:t>; 90</w:t>
      </w:r>
      <w:r w:rsidR="000F1D6D">
        <w:t>``</w:t>
      </w:r>
      <w:r>
        <w:t xml:space="preserve"> </w:t>
      </w:r>
      <w:r w:rsidR="001A319C">
        <w:rPr>
          <w:rFonts w:ascii="Cambria Math" w:hAnsi="Cambria Math"/>
        </w:rPr>
        <w:t>x</w:t>
      </w:r>
      <w:r>
        <w:t xml:space="preserve"> 7</w:t>
      </w:r>
      <w:r w:rsidR="000F1D6D">
        <w:t>8``</w:t>
      </w:r>
      <w:r>
        <w:t>) allow</w:t>
      </w:r>
      <w:r w:rsidR="00C97C5B">
        <w:t>s</w:t>
      </w:r>
      <w:r>
        <w:t xml:space="preserve"> us to make measurements of both the disturbed galactic disks and the tidal features.</w:t>
      </w:r>
      <w:r w:rsidR="00D630EC">
        <w:t xml:space="preserve"> This </w:t>
      </w:r>
      <w:r w:rsidR="00C97C5B">
        <w:t>gives us</w:t>
      </w:r>
      <w:r>
        <w:t xml:space="preserve"> direct connections between the galactic disk and the tidal features without making multiple observations. </w:t>
      </w:r>
      <w:r w:rsidR="00E86A07">
        <w:t xml:space="preserve">Figure 1 illustrates </w:t>
      </w:r>
      <w:r>
        <w:t xml:space="preserve">the improvement in </w:t>
      </w:r>
      <w:proofErr w:type="spellStart"/>
      <w:r>
        <w:t>FoV</w:t>
      </w:r>
      <w:proofErr w:type="spellEnd"/>
      <w:r>
        <w:t xml:space="preserve"> we will achieve in using WEAVE. The left panels of Figure 1 </w:t>
      </w:r>
      <w:proofErr w:type="gramStart"/>
      <w:r>
        <w:t>shows</w:t>
      </w:r>
      <w:proofErr w:type="gramEnd"/>
      <w:r>
        <w:t xml:space="preserve"> the </w:t>
      </w:r>
      <w:proofErr w:type="spellStart"/>
      <w:r>
        <w:t>FoV</w:t>
      </w:r>
      <w:proofErr w:type="spellEnd"/>
      <w:r>
        <w:t xml:space="preserve"> and the resultant </w:t>
      </w:r>
      <w:r w:rsidR="00FA686A">
        <w:t>Ha</w:t>
      </w:r>
      <w:r>
        <w:t xml:space="preserve"> map of the Arp 239 system observed using </w:t>
      </w:r>
      <w:proofErr w:type="spellStart"/>
      <w:r>
        <w:t>MaNGA</w:t>
      </w:r>
      <w:proofErr w:type="spellEnd"/>
      <w:r>
        <w:t>.</w:t>
      </w:r>
      <w:r w:rsidR="006E4FF5">
        <w:t xml:space="preserve"> T</w:t>
      </w:r>
      <w:r>
        <w:t>he</w:t>
      </w:r>
      <w:r w:rsidR="006E4FF5">
        <w:t xml:space="preserve"> </w:t>
      </w:r>
      <w:proofErr w:type="spellStart"/>
      <w:r w:rsidR="006E4FF5">
        <w:t>MaNGA</w:t>
      </w:r>
      <w:proofErr w:type="spellEnd"/>
      <w:r>
        <w:t xml:space="preserve"> </w:t>
      </w:r>
      <w:proofErr w:type="spellStart"/>
      <w:r>
        <w:t>FoV</w:t>
      </w:r>
      <w:proofErr w:type="spellEnd"/>
      <w:r>
        <w:t xml:space="preserve"> </w:t>
      </w:r>
      <w:r w:rsidR="00DE148D">
        <w:t xml:space="preserve">only captures the </w:t>
      </w:r>
      <w:r>
        <w:t xml:space="preserve">disk of the interacting system, with the </w:t>
      </w:r>
      <w:r w:rsidR="00FA686A" w:rsidRPr="00FA686A">
        <w:t>Ha</w:t>
      </w:r>
      <w:r>
        <w:rPr>
          <w:rFonts w:ascii="Cambria Math" w:hAnsi="Cambria Math"/>
        </w:rPr>
        <w:t xml:space="preserve"> </w:t>
      </w:r>
      <w:r>
        <w:rPr>
          <w:rFonts w:cstheme="minorHAnsi"/>
        </w:rPr>
        <w:t xml:space="preserve">map only revealing a rotating disk with limited resolution. The right panel shows the full </w:t>
      </w:r>
      <w:proofErr w:type="spellStart"/>
      <w:r>
        <w:rPr>
          <w:rFonts w:cstheme="minorHAnsi"/>
        </w:rPr>
        <w:t>FoV</w:t>
      </w:r>
      <w:proofErr w:type="spellEnd"/>
      <w:r>
        <w:rPr>
          <w:rFonts w:cstheme="minorHAnsi"/>
        </w:rPr>
        <w:t xml:space="preserve"> that will be achieved with </w:t>
      </w:r>
      <w:r w:rsidR="006E4FF5">
        <w:rPr>
          <w:rFonts w:cstheme="minorHAnsi"/>
        </w:rPr>
        <w:t xml:space="preserve">the </w:t>
      </w:r>
      <w:r>
        <w:rPr>
          <w:rFonts w:cstheme="minorHAnsi"/>
        </w:rPr>
        <w:t>WEAVE LIFU</w:t>
      </w:r>
      <w:r w:rsidR="003C1F6D">
        <w:rPr>
          <w:rFonts w:cstheme="minorHAnsi"/>
        </w:rPr>
        <w:t xml:space="preserve">: </w:t>
      </w:r>
      <w:r w:rsidR="006331F3">
        <w:rPr>
          <w:rFonts w:cstheme="minorHAnsi"/>
        </w:rPr>
        <w:t>providing</w:t>
      </w:r>
      <w:r w:rsidR="003C1F6D">
        <w:rPr>
          <w:rFonts w:cstheme="minorHAnsi"/>
        </w:rPr>
        <w:t xml:space="preserve"> complete coverage of the galactic disks and tidal features</w:t>
      </w:r>
      <w:r w:rsidR="00770D2F">
        <w:rPr>
          <w:rFonts w:cstheme="minorHAnsi"/>
        </w:rPr>
        <w:t>.</w:t>
      </w:r>
    </w:p>
    <w:p w14:paraId="41480E76" w14:textId="77777777" w:rsidR="00193994" w:rsidRDefault="00193994" w:rsidP="00193994">
      <w:pPr>
        <w:pStyle w:val="NoSpacing"/>
        <w:rPr>
          <w:rFonts w:cstheme="minorHAnsi"/>
          <w:sz w:val="12"/>
        </w:rPr>
      </w:pPr>
    </w:p>
    <w:p w14:paraId="045FAD79" w14:textId="3F5A413A" w:rsidR="00193994" w:rsidRDefault="00193994" w:rsidP="00193994">
      <w:pPr>
        <w:pStyle w:val="NoSpacing"/>
        <w:rPr>
          <w:rFonts w:cstheme="minorHAnsi"/>
        </w:rPr>
      </w:pPr>
      <w:r>
        <w:rPr>
          <w:rFonts w:cstheme="minorHAnsi"/>
        </w:rPr>
        <w:t xml:space="preserve">Only two of our proposed systems have been previously observed with </w:t>
      </w:r>
      <w:proofErr w:type="spellStart"/>
      <w:r>
        <w:rPr>
          <w:rFonts w:cstheme="minorHAnsi"/>
        </w:rPr>
        <w:t>MaNGA</w:t>
      </w:r>
      <w:proofErr w:type="spellEnd"/>
      <w:r>
        <w:rPr>
          <w:rFonts w:cstheme="minorHAnsi"/>
        </w:rPr>
        <w:t xml:space="preserve">: Heart and Arp 239. We intend to use these as bench marks in comparing improvements in resolution and </w:t>
      </w:r>
      <w:proofErr w:type="spellStart"/>
      <w:r>
        <w:rPr>
          <w:rFonts w:cstheme="minorHAnsi"/>
        </w:rPr>
        <w:t>FoV</w:t>
      </w:r>
      <w:proofErr w:type="spellEnd"/>
      <w:r>
        <w:rPr>
          <w:rFonts w:cstheme="minorHAnsi"/>
        </w:rPr>
        <w:t xml:space="preserve"> between WEAVE and </w:t>
      </w:r>
      <w:proofErr w:type="spellStart"/>
      <w:r>
        <w:rPr>
          <w:rFonts w:cstheme="minorHAnsi"/>
        </w:rPr>
        <w:t>MaNGA</w:t>
      </w:r>
      <w:proofErr w:type="spellEnd"/>
      <w:r>
        <w:rPr>
          <w:rFonts w:cstheme="minorHAnsi"/>
        </w:rPr>
        <w:t>.</w:t>
      </w:r>
      <w:r w:rsidR="004A1EF7">
        <w:rPr>
          <w:rFonts w:cstheme="minorHAnsi"/>
        </w:rPr>
        <w:t xml:space="preserve"> Not only will WEAVE be able to observe the full system, but w</w:t>
      </w:r>
      <w:r>
        <w:rPr>
          <w:rFonts w:cstheme="minorHAnsi"/>
        </w:rPr>
        <w:t xml:space="preserve">e anticipate measuring each to a resolution of 0.5kpc – 2.2kpc per </w:t>
      </w:r>
      <w:proofErr w:type="spellStart"/>
      <w:r>
        <w:rPr>
          <w:rFonts w:cstheme="minorHAnsi"/>
        </w:rPr>
        <w:t>fibre</w:t>
      </w:r>
      <w:proofErr w:type="spellEnd"/>
      <w:r>
        <w:rPr>
          <w:rFonts w:cstheme="minorHAnsi"/>
        </w:rPr>
        <w:t xml:space="preserve">. This will be more than sufficient to measure the gas kinematics within the galaxy, </w:t>
      </w:r>
      <w:r w:rsidR="006331F3">
        <w:rPr>
          <w:rFonts w:cstheme="minorHAnsi"/>
        </w:rPr>
        <w:t>and</w:t>
      </w:r>
      <w:r>
        <w:rPr>
          <w:rFonts w:cstheme="minorHAnsi"/>
        </w:rPr>
        <w:t xml:space="preserve"> to localize the star forming regions within it (e.g. </w:t>
      </w:r>
      <w:hyperlink r:id="rId15" w:history="1">
        <w:r w:rsidRPr="00990917">
          <w:rPr>
            <w:rStyle w:val="Hyperlink"/>
            <w:rFonts w:cstheme="minorHAnsi"/>
            <w:u w:val="none"/>
          </w:rPr>
          <w:t>Moreno et al. 2015</w:t>
        </w:r>
      </w:hyperlink>
      <w:r>
        <w:rPr>
          <w:rFonts w:cstheme="minorHAnsi"/>
        </w:rPr>
        <w:t xml:space="preserve">; </w:t>
      </w:r>
      <w:hyperlink r:id="rId16" w:history="1">
        <w:r w:rsidRPr="00CA297A">
          <w:rPr>
            <w:rStyle w:val="Hyperlink"/>
            <w:rFonts w:cstheme="minorHAnsi"/>
            <w:u w:val="none"/>
          </w:rPr>
          <w:t>Spindler et al. 2018</w:t>
        </w:r>
      </w:hyperlink>
      <w:r>
        <w:rPr>
          <w:rFonts w:cstheme="minorHAnsi"/>
        </w:rPr>
        <w:t xml:space="preserve">). None of our proposed systems have been observed with IFUs </w:t>
      </w:r>
      <w:r w:rsidR="000F64DE">
        <w:rPr>
          <w:rFonts w:cstheme="minorHAnsi"/>
        </w:rPr>
        <w:t xml:space="preserve">larger than </w:t>
      </w:r>
      <w:proofErr w:type="spellStart"/>
      <w:r w:rsidR="000F64DE">
        <w:rPr>
          <w:rFonts w:cstheme="minorHAnsi"/>
        </w:rPr>
        <w:t>MaNGA</w:t>
      </w:r>
      <w:proofErr w:type="spellEnd"/>
      <w:r w:rsidR="000F64DE">
        <w:rPr>
          <w:rFonts w:cstheme="minorHAnsi"/>
        </w:rPr>
        <w:t xml:space="preserve"> </w:t>
      </w:r>
      <w:r>
        <w:rPr>
          <w:rFonts w:cstheme="minorHAnsi"/>
        </w:rPr>
        <w:t>such as CALIFA (</w:t>
      </w:r>
      <w:hyperlink r:id="rId17" w:history="1">
        <w:r w:rsidRPr="00620622">
          <w:rPr>
            <w:rStyle w:val="Hyperlink"/>
            <w:rFonts w:cstheme="minorHAnsi"/>
            <w:u w:val="none"/>
          </w:rPr>
          <w:t>Sánchez et al. 2012</w:t>
        </w:r>
      </w:hyperlink>
      <w:r>
        <w:rPr>
          <w:rFonts w:cstheme="minorHAnsi"/>
        </w:rPr>
        <w:t>) or SAMI (</w:t>
      </w:r>
      <w:hyperlink r:id="rId18" w:history="1">
        <w:r w:rsidRPr="00620622">
          <w:rPr>
            <w:rStyle w:val="Hyperlink"/>
            <w:rFonts w:cstheme="minorHAnsi"/>
            <w:u w:val="none"/>
          </w:rPr>
          <w:t>Fogarty et al. 2014</w:t>
        </w:r>
      </w:hyperlink>
      <w:r>
        <w:rPr>
          <w:rFonts w:cstheme="minorHAnsi"/>
        </w:rPr>
        <w:t>).</w:t>
      </w:r>
    </w:p>
    <w:p w14:paraId="658E9DF2" w14:textId="77777777" w:rsidR="00193994" w:rsidRDefault="00193994" w:rsidP="00193994">
      <w:pPr>
        <w:pStyle w:val="NoSpacing"/>
        <w:rPr>
          <w:rFonts w:cstheme="minorHAnsi"/>
          <w:sz w:val="12"/>
        </w:rPr>
      </w:pPr>
    </w:p>
    <w:p w14:paraId="2B4E4673" w14:textId="6730774F" w:rsidR="00193994" w:rsidRDefault="00193994" w:rsidP="00193994">
      <w:pPr>
        <w:pStyle w:val="NoSpacing"/>
        <w:rPr>
          <w:rFonts w:cstheme="minorHAnsi"/>
        </w:rPr>
      </w:pPr>
      <w:r>
        <w:rPr>
          <w:rFonts w:cstheme="minorHAnsi"/>
        </w:rPr>
        <w:t xml:space="preserve">To measure the internal kinematics of each galaxy, we </w:t>
      </w:r>
      <w:r w:rsidR="006331F3">
        <w:rPr>
          <w:rFonts w:cstheme="minorHAnsi"/>
        </w:rPr>
        <w:t>will use the</w:t>
      </w:r>
      <w:r>
        <w:rPr>
          <w:rFonts w:cstheme="minorHAnsi"/>
        </w:rPr>
        <w:t xml:space="preserve"> </w:t>
      </w:r>
      <w:proofErr w:type="gramStart"/>
      <w:r>
        <w:rPr>
          <w:rFonts w:cstheme="minorHAnsi"/>
        </w:rPr>
        <w:t>low resolution</w:t>
      </w:r>
      <w:proofErr w:type="gramEnd"/>
      <w:r>
        <w:rPr>
          <w:rFonts w:cstheme="minorHAnsi"/>
        </w:rPr>
        <w:t xml:space="preserve"> </w:t>
      </w:r>
      <w:r w:rsidR="00920DCD">
        <w:rPr>
          <w:rFonts w:cstheme="minorHAnsi"/>
        </w:rPr>
        <w:t>mode</w:t>
      </w:r>
      <w:r>
        <w:rPr>
          <w:rFonts w:cstheme="minorHAnsi"/>
        </w:rPr>
        <w:t xml:space="preserve"> of the red arm of the LIFU to observe </w:t>
      </w:r>
      <w:r w:rsidR="00FA686A">
        <w:rPr>
          <w:rFonts w:cstheme="minorHAnsi"/>
        </w:rPr>
        <w:t>Ha</w:t>
      </w:r>
      <w:r>
        <w:rPr>
          <w:rFonts w:cstheme="minorHAnsi"/>
        </w:rPr>
        <w:t xml:space="preserve"> emission. The wavelength range observable by this arm covers the potential range of emission </w:t>
      </w:r>
      <w:r w:rsidR="006331F3">
        <w:rPr>
          <w:rFonts w:cstheme="minorHAnsi"/>
        </w:rPr>
        <w:t>of our targets</w:t>
      </w:r>
      <w:r>
        <w:rPr>
          <w:rFonts w:cstheme="minorHAnsi"/>
        </w:rPr>
        <w:t xml:space="preserve"> (6623</w:t>
      </w:r>
      <w:r w:rsidR="00653EF8">
        <w:rPr>
          <w:rFonts w:ascii="Cambria Math" w:hAnsi="Cambria Math" w:cstheme="minorHAnsi"/>
        </w:rPr>
        <w:t>A</w:t>
      </w:r>
      <w:r>
        <w:rPr>
          <w:rFonts w:ascii="Cambria Math" w:hAnsi="Cambria Math" w:cstheme="minorHAnsi"/>
        </w:rPr>
        <w:t xml:space="preserve"> </w:t>
      </w:r>
      <w:r>
        <w:rPr>
          <w:rFonts w:cstheme="minorHAnsi"/>
        </w:rPr>
        <w:t xml:space="preserve">&lt; </w:t>
      </w:r>
      <w:r w:rsidR="00FA686A">
        <w:rPr>
          <w:rFonts w:cstheme="minorHAnsi"/>
        </w:rPr>
        <w:t>Ha</w:t>
      </w:r>
      <w:r>
        <w:rPr>
          <w:rFonts w:cstheme="minorHAnsi"/>
        </w:rPr>
        <w:t xml:space="preserve"> &lt; 6827</w:t>
      </w:r>
      <w:r w:rsidR="00653EF8">
        <w:rPr>
          <w:rFonts w:ascii="Cambria Math" w:hAnsi="Cambria Math" w:cstheme="minorHAnsi"/>
        </w:rPr>
        <w:t>A</w:t>
      </w:r>
      <w:r>
        <w:rPr>
          <w:rFonts w:cstheme="minorHAnsi"/>
        </w:rPr>
        <w:t>).</w:t>
      </w:r>
      <w:r w:rsidR="006331F3">
        <w:rPr>
          <w:rFonts w:cstheme="minorHAnsi"/>
        </w:rPr>
        <w:t xml:space="preserve"> W</w:t>
      </w:r>
      <w:r>
        <w:rPr>
          <w:rFonts w:cstheme="minorHAnsi"/>
        </w:rPr>
        <w:t>e will use the penalized pixel-fitting method spectra fitting code (</w:t>
      </w:r>
      <w:proofErr w:type="spellStart"/>
      <w:r w:rsidRPr="00990917">
        <w:rPr>
          <w:rFonts w:cstheme="minorHAnsi"/>
        </w:rPr>
        <w:fldChar w:fldCharType="begin"/>
      </w:r>
      <w:r w:rsidRPr="00990917">
        <w:rPr>
          <w:rFonts w:cstheme="minorHAnsi"/>
        </w:rPr>
        <w:instrText xml:space="preserve"> HYPERLINK "https://ui.adsabs.harvard.edu/abs/2004PASP..116..138C/abstract" </w:instrText>
      </w:r>
      <w:r w:rsidRPr="00990917">
        <w:rPr>
          <w:rFonts w:cstheme="minorHAnsi"/>
        </w:rPr>
        <w:fldChar w:fldCharType="separate"/>
      </w:r>
      <w:r w:rsidRPr="00990917">
        <w:rPr>
          <w:rStyle w:val="Hyperlink"/>
          <w:rFonts w:cstheme="minorHAnsi"/>
          <w:u w:val="none"/>
        </w:rPr>
        <w:t>Cappellari</w:t>
      </w:r>
      <w:proofErr w:type="spellEnd"/>
      <w:r w:rsidRPr="00990917">
        <w:rPr>
          <w:rStyle w:val="Hyperlink"/>
          <w:rFonts w:cstheme="minorHAnsi"/>
          <w:u w:val="none"/>
        </w:rPr>
        <w:t xml:space="preserve"> &amp; </w:t>
      </w:r>
      <w:proofErr w:type="spellStart"/>
      <w:r w:rsidRPr="00990917">
        <w:rPr>
          <w:rStyle w:val="Hyperlink"/>
          <w:rFonts w:cstheme="minorHAnsi"/>
          <w:u w:val="none"/>
        </w:rPr>
        <w:t>Emsellum</w:t>
      </w:r>
      <w:proofErr w:type="spellEnd"/>
      <w:r w:rsidRPr="00990917">
        <w:rPr>
          <w:rStyle w:val="Hyperlink"/>
          <w:rFonts w:cstheme="minorHAnsi"/>
          <w:u w:val="none"/>
        </w:rPr>
        <w:t xml:space="preserve"> 2004</w:t>
      </w:r>
      <w:r w:rsidRPr="00990917">
        <w:rPr>
          <w:rFonts w:cstheme="minorHAnsi"/>
        </w:rPr>
        <w:fldChar w:fldCharType="end"/>
      </w:r>
      <w:r>
        <w:rPr>
          <w:rFonts w:cstheme="minorHAnsi"/>
        </w:rPr>
        <w:t xml:space="preserve">) to derive the velocities of the gas in each </w:t>
      </w:r>
      <w:proofErr w:type="spellStart"/>
      <w:r>
        <w:rPr>
          <w:rFonts w:cstheme="minorHAnsi"/>
        </w:rPr>
        <w:t>fibre</w:t>
      </w:r>
      <w:proofErr w:type="spellEnd"/>
      <w:r>
        <w:rPr>
          <w:rFonts w:cstheme="minorHAnsi"/>
        </w:rPr>
        <w:t xml:space="preserve"> by </w:t>
      </w:r>
      <w:r>
        <w:rPr>
          <w:rFonts w:cstheme="minorHAnsi"/>
        </w:rPr>
        <w:lastRenderedPageBreak/>
        <w:t>comparing to spectral energy distribution templates. Thus, we require our emission lines to be well resolved. This puts a lower limit of a S/N of 10 to ensure this. The</w:t>
      </w:r>
      <w:r w:rsidR="008B29AC">
        <w:rPr>
          <w:rFonts w:cstheme="minorHAnsi"/>
        </w:rPr>
        <w:t xml:space="preserve"> minimum</w:t>
      </w:r>
      <w:r>
        <w:rPr>
          <w:rFonts w:cstheme="minorHAnsi"/>
        </w:rPr>
        <w:t xml:space="preserve"> </w:t>
      </w:r>
      <w:r w:rsidR="00731448">
        <w:rPr>
          <w:rFonts w:cstheme="minorHAnsi"/>
        </w:rPr>
        <w:t>resolution</w:t>
      </w:r>
      <w:r>
        <w:rPr>
          <w:rFonts w:cstheme="minorHAnsi"/>
        </w:rPr>
        <w:t xml:space="preserve"> </w:t>
      </w:r>
      <w:r w:rsidR="008B29AC">
        <w:rPr>
          <w:rFonts w:cstheme="minorHAnsi"/>
        </w:rPr>
        <w:t>(</w:t>
      </w:r>
      <w:r>
        <w:rPr>
          <w:rFonts w:cstheme="minorHAnsi"/>
        </w:rPr>
        <w:t>the red arm</w:t>
      </w:r>
      <w:r w:rsidR="008B29AC">
        <w:rPr>
          <w:rFonts w:cstheme="minorHAnsi"/>
        </w:rPr>
        <w:t>)</w:t>
      </w:r>
      <w:r>
        <w:rPr>
          <w:rFonts w:cstheme="minorHAnsi"/>
        </w:rPr>
        <w:t xml:space="preserve"> is </w:t>
      </w:r>
      <w:r w:rsidR="00731448">
        <w:rPr>
          <w:rFonts w:cstheme="minorHAnsi"/>
        </w:rPr>
        <w:t>1.52</w:t>
      </w:r>
      <w:r w:rsidR="00653EF8">
        <w:rPr>
          <w:rFonts w:ascii="Cambria Math" w:hAnsi="Cambria Math" w:cstheme="minorHAnsi"/>
        </w:rPr>
        <w:t>A</w:t>
      </w:r>
      <w:r>
        <w:rPr>
          <w:rFonts w:cstheme="minorHAnsi"/>
        </w:rPr>
        <w:t>,</w:t>
      </w:r>
      <w:r w:rsidR="00FF10BF">
        <w:rPr>
          <w:rFonts w:cstheme="minorHAnsi"/>
        </w:rPr>
        <w:t xml:space="preserve"> </w:t>
      </w:r>
      <w:r w:rsidR="00EE5F8E">
        <w:rPr>
          <w:rFonts w:cstheme="minorHAnsi"/>
        </w:rPr>
        <w:t>from experience</w:t>
      </w:r>
      <w:r w:rsidR="00087526">
        <w:rPr>
          <w:rFonts w:cstheme="minorHAnsi"/>
        </w:rPr>
        <w:t xml:space="preserve"> </w:t>
      </w:r>
      <w:r w:rsidR="00EE5F8E">
        <w:rPr>
          <w:rFonts w:cstheme="minorHAnsi"/>
        </w:rPr>
        <w:t>the authors</w:t>
      </w:r>
      <w:r w:rsidR="00087526">
        <w:rPr>
          <w:rFonts w:cstheme="minorHAnsi"/>
        </w:rPr>
        <w:t xml:space="preserve"> can</w:t>
      </w:r>
      <w:r w:rsidR="00FF10BF">
        <w:rPr>
          <w:rFonts w:cstheme="minorHAnsi"/>
        </w:rPr>
        <w:t xml:space="preserve"> identify the </w:t>
      </w:r>
      <w:r w:rsidR="00E06AB3">
        <w:rPr>
          <w:rFonts w:cstheme="minorHAnsi"/>
        </w:rPr>
        <w:t xml:space="preserve">emission </w:t>
      </w:r>
      <w:r w:rsidR="00EE5F8E">
        <w:rPr>
          <w:rFonts w:cstheme="minorHAnsi"/>
        </w:rPr>
        <w:t>centroid</w:t>
      </w:r>
      <w:r w:rsidR="00FF10BF">
        <w:rPr>
          <w:rFonts w:cstheme="minorHAnsi"/>
        </w:rPr>
        <w:t xml:space="preserve"> to 1/10</w:t>
      </w:r>
      <w:r w:rsidR="00FF10BF" w:rsidRPr="00FF10BF">
        <w:rPr>
          <w:rFonts w:cstheme="minorHAnsi"/>
          <w:vertAlign w:val="superscript"/>
        </w:rPr>
        <w:t>th</w:t>
      </w:r>
      <w:r w:rsidR="00FF10BF">
        <w:rPr>
          <w:rFonts w:cstheme="minorHAnsi"/>
        </w:rPr>
        <w:t xml:space="preserve"> of </w:t>
      </w:r>
      <w:r w:rsidR="00E06AB3">
        <w:rPr>
          <w:rFonts w:cstheme="minorHAnsi"/>
        </w:rPr>
        <w:t xml:space="preserve">a </w:t>
      </w:r>
      <w:r w:rsidR="00FF10BF">
        <w:rPr>
          <w:rFonts w:cstheme="minorHAnsi"/>
        </w:rPr>
        <w:t>pixel</w:t>
      </w:r>
      <w:r w:rsidR="00641C4E">
        <w:rPr>
          <w:rFonts w:cstheme="minorHAnsi"/>
        </w:rPr>
        <w:t xml:space="preserve"> corresponding</w:t>
      </w:r>
      <w:r w:rsidR="00873871">
        <w:rPr>
          <w:rFonts w:cstheme="minorHAnsi"/>
        </w:rPr>
        <w:t xml:space="preserve"> t</w:t>
      </w:r>
      <w:r w:rsidR="00B87C08">
        <w:rPr>
          <w:rFonts w:cstheme="minorHAnsi"/>
        </w:rPr>
        <w:t>o</w:t>
      </w:r>
      <w:r w:rsidR="00873871">
        <w:rPr>
          <w:rFonts w:cstheme="minorHAnsi"/>
        </w:rPr>
        <w:t xml:space="preserve"> a</w:t>
      </w:r>
      <w:r>
        <w:rPr>
          <w:rFonts w:cstheme="minorHAnsi"/>
        </w:rPr>
        <w:t xml:space="preserve"> velocity resolution of </w:t>
      </w:r>
      <w:r w:rsidR="006361D1">
        <w:rPr>
          <w:rFonts w:cstheme="minorHAnsi"/>
        </w:rPr>
        <w:t>6</w:t>
      </w:r>
      <w:r w:rsidR="00E06AB3">
        <w:rPr>
          <w:rFonts w:cstheme="minorHAnsi"/>
        </w:rPr>
        <w:t>.</w:t>
      </w:r>
      <w:r w:rsidR="006361D1">
        <w:rPr>
          <w:rFonts w:cstheme="minorHAnsi"/>
        </w:rPr>
        <w:t>91</w:t>
      </w:r>
      <w:r>
        <w:rPr>
          <w:rFonts w:cstheme="minorHAnsi"/>
        </w:rPr>
        <w:t xml:space="preserve"> km/s. </w:t>
      </w:r>
      <w:r w:rsidR="00F871E7">
        <w:rPr>
          <w:rFonts w:cstheme="minorHAnsi"/>
        </w:rPr>
        <w:t>W</w:t>
      </w:r>
      <w:r>
        <w:rPr>
          <w:rFonts w:cstheme="minorHAnsi"/>
        </w:rPr>
        <w:t>e expect the bulk motions within these galaxies to be in the range of hundreds of km/s</w:t>
      </w:r>
      <w:r w:rsidR="00185375">
        <w:rPr>
          <w:rFonts w:cstheme="minorHAnsi"/>
        </w:rPr>
        <w:t xml:space="preserve"> -</w:t>
      </w:r>
      <w:r w:rsidR="00027481">
        <w:rPr>
          <w:rFonts w:cstheme="minorHAnsi"/>
        </w:rPr>
        <w:t xml:space="preserve"> at least an order of magnitude above our potential errors</w:t>
      </w:r>
      <w:r w:rsidR="005821A2">
        <w:rPr>
          <w:rFonts w:cstheme="minorHAnsi"/>
        </w:rPr>
        <w:t>.</w:t>
      </w:r>
    </w:p>
    <w:p w14:paraId="74F17514" w14:textId="77777777" w:rsidR="00193994" w:rsidRDefault="00193994" w:rsidP="00193994">
      <w:pPr>
        <w:pStyle w:val="NoSpacing"/>
        <w:rPr>
          <w:rFonts w:cstheme="minorHAnsi"/>
          <w:sz w:val="12"/>
        </w:rPr>
      </w:pPr>
    </w:p>
    <w:p w14:paraId="6E256F28" w14:textId="456D4BB2" w:rsidR="00193994" w:rsidRDefault="00FA686A" w:rsidP="00193994">
      <w:pPr>
        <w:pStyle w:val="NoSpacing"/>
        <w:rPr>
          <w:rFonts w:cstheme="minorHAnsi"/>
        </w:rPr>
      </w:pPr>
      <w:r>
        <w:rPr>
          <w:rFonts w:cstheme="minorHAnsi"/>
        </w:rPr>
        <w:t>Ha</w:t>
      </w:r>
      <w:r w:rsidR="00E047E6">
        <w:rPr>
          <w:rFonts w:cstheme="minorHAnsi"/>
        </w:rPr>
        <w:t xml:space="preserve"> will also act</w:t>
      </w:r>
      <w:r w:rsidR="00193994">
        <w:rPr>
          <w:rFonts w:cstheme="minorHAnsi"/>
        </w:rPr>
        <w:t xml:space="preserve"> as a</w:t>
      </w:r>
      <w:r w:rsidR="00AE7F87">
        <w:rPr>
          <w:rFonts w:cstheme="minorHAnsi"/>
        </w:rPr>
        <w:t xml:space="preserve">n indicator </w:t>
      </w:r>
      <w:r w:rsidR="00193994">
        <w:rPr>
          <w:rFonts w:cstheme="minorHAnsi"/>
        </w:rPr>
        <w:t xml:space="preserve">for measuring the star formation rate across the entire galaxy. </w:t>
      </w:r>
      <w:r>
        <w:rPr>
          <w:rFonts w:cstheme="minorHAnsi"/>
        </w:rPr>
        <w:t>Ha</w:t>
      </w:r>
      <w:r w:rsidR="00193994">
        <w:rPr>
          <w:rFonts w:cstheme="minorHAnsi"/>
        </w:rPr>
        <w:t xml:space="preserve"> ionization is primarily caused by high mass OB type stars which dominate the light emitted in young stellar populations. These stars only exist for approximately 10 million years, and therefore, their existence and ionization</w:t>
      </w:r>
      <w:r w:rsidR="00A22435">
        <w:rPr>
          <w:rFonts w:cstheme="minorHAnsi"/>
        </w:rPr>
        <w:t xml:space="preserve"> imply </w:t>
      </w:r>
      <w:r w:rsidR="00193994">
        <w:rPr>
          <w:rFonts w:cstheme="minorHAnsi"/>
        </w:rPr>
        <w:t>recent star forming activity. However,</w:t>
      </w:r>
      <w:r w:rsidR="0023758A">
        <w:rPr>
          <w:rFonts w:cstheme="minorHAnsi"/>
        </w:rPr>
        <w:t xml:space="preserve"> using only Ha has its limitations</w:t>
      </w:r>
      <w:r w:rsidR="00193994">
        <w:rPr>
          <w:rFonts w:cstheme="minorHAnsi"/>
        </w:rPr>
        <w:t xml:space="preserve">. First, such emission is readily absorbed by the interstellar medium, and therefore we must make corrections to our observations using </w:t>
      </w:r>
      <w:r w:rsidR="00D8252D">
        <w:rPr>
          <w:rFonts w:cstheme="minorHAnsi"/>
        </w:rPr>
        <w:t>Hb</w:t>
      </w:r>
      <w:r w:rsidR="00193994">
        <w:rPr>
          <w:rFonts w:cstheme="minorHAnsi"/>
        </w:rPr>
        <w:t xml:space="preserve"> emission. Second, </w:t>
      </w:r>
      <w:r>
        <w:rPr>
          <w:rFonts w:cstheme="minorHAnsi"/>
        </w:rPr>
        <w:t>Ha</w:t>
      </w:r>
      <w:r w:rsidR="00193994">
        <w:rPr>
          <w:rFonts w:cstheme="minorHAnsi"/>
        </w:rPr>
        <w:t xml:space="preserve"> ionization is not purely from star formation, but also nuclear activity and internal shocks. It is likely that many of our targets host an </w:t>
      </w:r>
      <w:proofErr w:type="gramStart"/>
      <w:r w:rsidR="00193994">
        <w:rPr>
          <w:rFonts w:cstheme="minorHAnsi"/>
        </w:rPr>
        <w:t>active galactic nuclei</w:t>
      </w:r>
      <w:proofErr w:type="gramEnd"/>
      <w:r w:rsidR="00193994">
        <w:rPr>
          <w:rFonts w:cstheme="minorHAnsi"/>
        </w:rPr>
        <w:t xml:space="preserve"> and would therefore contaminate our measurements of star formation.</w:t>
      </w:r>
    </w:p>
    <w:p w14:paraId="2D264B24" w14:textId="77777777" w:rsidR="00193994" w:rsidRDefault="00193994" w:rsidP="00193994">
      <w:pPr>
        <w:pStyle w:val="NoSpacing"/>
        <w:rPr>
          <w:rFonts w:cstheme="minorHAnsi"/>
          <w:sz w:val="12"/>
        </w:rPr>
      </w:pPr>
    </w:p>
    <w:p w14:paraId="311D766D" w14:textId="1E311880" w:rsidR="00193994" w:rsidRDefault="00193994" w:rsidP="00193994">
      <w:pPr>
        <w:pStyle w:val="NoSpacing"/>
        <w:rPr>
          <w:rFonts w:cstheme="minorHAnsi"/>
        </w:rPr>
      </w:pPr>
      <w:r>
        <w:rPr>
          <w:rFonts w:cstheme="minorHAnsi"/>
        </w:rPr>
        <w:t xml:space="preserve">While AGN contamination may be an issue for some of star formation measurements, we will be able identify such areas of contamination using other emission lines. Specifically, we will use the [OIII], [NII] and </w:t>
      </w:r>
      <w:r w:rsidR="008C175D">
        <w:rPr>
          <w:rFonts w:cstheme="minorHAnsi"/>
        </w:rPr>
        <w:t>Hb</w:t>
      </w:r>
      <w:r>
        <w:rPr>
          <w:rFonts w:cstheme="minorHAnsi"/>
        </w:rPr>
        <w:t xml:space="preserve"> emission and the </w:t>
      </w:r>
      <w:r>
        <w:rPr>
          <w:rFonts w:cstheme="minorHAnsi"/>
          <w:i/>
        </w:rPr>
        <w:t>D</w:t>
      </w:r>
      <w:r>
        <w:rPr>
          <w:rFonts w:cstheme="minorHAnsi"/>
          <w:i/>
          <w:vertAlign w:val="subscript"/>
        </w:rPr>
        <w:t>n</w:t>
      </w:r>
      <w:r>
        <w:rPr>
          <w:rFonts w:cstheme="minorHAnsi"/>
        </w:rPr>
        <w:t>4000 break that are well covered by also using the red arm of the LIFU. The ranges are as follows 5003</w:t>
      </w:r>
      <w:r w:rsidR="00653EF8">
        <w:rPr>
          <w:rFonts w:ascii="Cambria Math" w:hAnsi="Cambria Math" w:cstheme="minorHAnsi"/>
        </w:rPr>
        <w:t>A</w:t>
      </w:r>
      <w:r>
        <w:rPr>
          <w:rFonts w:cstheme="minorHAnsi"/>
        </w:rPr>
        <w:t xml:space="preserve"> &lt; [OIII] &lt; 5156</w:t>
      </w:r>
      <w:r w:rsidR="00653EF8">
        <w:rPr>
          <w:rFonts w:ascii="Cambria Math" w:hAnsi="Cambria Math" w:cstheme="minorHAnsi"/>
        </w:rPr>
        <w:t>A</w:t>
      </w:r>
      <w:r>
        <w:rPr>
          <w:rFonts w:ascii="Cambria Math" w:hAnsi="Cambria Math" w:cstheme="minorHAnsi"/>
        </w:rPr>
        <w:t xml:space="preserve">, </w:t>
      </w:r>
      <w:r w:rsidRPr="00DD617E">
        <w:rPr>
          <w:rFonts w:cstheme="minorHAnsi"/>
        </w:rPr>
        <w:t>6643</w:t>
      </w:r>
      <w:r w:rsidR="00653EF8">
        <w:rPr>
          <w:rFonts w:ascii="Cambria Math" w:hAnsi="Cambria Math" w:cstheme="minorHAnsi"/>
        </w:rPr>
        <w:t>A</w:t>
      </w:r>
      <w:r>
        <w:rPr>
          <w:rFonts w:ascii="Cambria Math" w:hAnsi="Cambria Math" w:cstheme="minorHAnsi"/>
        </w:rPr>
        <w:t xml:space="preserve"> </w:t>
      </w:r>
      <w:r w:rsidRPr="00DD617E">
        <w:rPr>
          <w:rFonts w:cstheme="minorHAnsi"/>
        </w:rPr>
        <w:t>&lt; [NII] &lt; 6848</w:t>
      </w:r>
      <w:r w:rsidR="00653EF8">
        <w:rPr>
          <w:rFonts w:ascii="Cambria Math" w:hAnsi="Cambria Math" w:cstheme="minorHAnsi"/>
        </w:rPr>
        <w:t>A</w:t>
      </w:r>
      <w:r>
        <w:rPr>
          <w:rFonts w:ascii="Cambria Math" w:hAnsi="Cambria Math" w:cstheme="minorHAnsi"/>
        </w:rPr>
        <w:t xml:space="preserve"> and </w:t>
      </w:r>
      <w:r>
        <w:rPr>
          <w:rFonts w:cstheme="minorHAnsi"/>
        </w:rPr>
        <w:t>4904</w:t>
      </w:r>
      <w:r w:rsidR="00653EF8">
        <w:rPr>
          <w:rFonts w:ascii="Cambria Math" w:hAnsi="Cambria Math" w:cstheme="minorHAnsi"/>
        </w:rPr>
        <w:t>A</w:t>
      </w:r>
      <w:r>
        <w:rPr>
          <w:rFonts w:ascii="Cambria Math" w:hAnsi="Cambria Math" w:cstheme="minorHAnsi"/>
        </w:rPr>
        <w:t xml:space="preserve"> </w:t>
      </w:r>
      <w:r w:rsidRPr="00DD617E">
        <w:rPr>
          <w:rFonts w:cstheme="minorHAnsi"/>
        </w:rPr>
        <w:t xml:space="preserve">&lt; </w:t>
      </w:r>
      <w:r w:rsidR="008C175D">
        <w:rPr>
          <w:rFonts w:cstheme="minorHAnsi"/>
        </w:rPr>
        <w:t>Hb</w:t>
      </w:r>
      <w:r>
        <w:rPr>
          <w:rFonts w:ascii="Cambria Math" w:hAnsi="Cambria Math" w:cstheme="minorHAnsi"/>
        </w:rPr>
        <w:t xml:space="preserve"> </w:t>
      </w:r>
      <w:r w:rsidRPr="00DD617E">
        <w:rPr>
          <w:rFonts w:cstheme="minorHAnsi"/>
        </w:rPr>
        <w:t>&lt; 5</w:t>
      </w:r>
      <w:r>
        <w:rPr>
          <w:rFonts w:cstheme="minorHAnsi"/>
        </w:rPr>
        <w:t>055</w:t>
      </w:r>
      <w:r w:rsidR="00653EF8">
        <w:rPr>
          <w:rFonts w:ascii="Cambria Math" w:hAnsi="Cambria Math" w:cstheme="minorHAnsi"/>
        </w:rPr>
        <w:t>A</w:t>
      </w:r>
      <w:r>
        <w:rPr>
          <w:rFonts w:cstheme="minorHAnsi"/>
        </w:rPr>
        <w:t>.</w:t>
      </w:r>
      <w:r w:rsidR="0071692B">
        <w:rPr>
          <w:rFonts w:cstheme="minorHAnsi"/>
        </w:rPr>
        <w:t xml:space="preserve"> These ranges that are not covered by the red arm, are readily covered by the blue arm.</w:t>
      </w:r>
    </w:p>
    <w:p w14:paraId="5254FEFA" w14:textId="77777777" w:rsidR="00193994" w:rsidRDefault="00193994" w:rsidP="00193994">
      <w:pPr>
        <w:pStyle w:val="NoSpacing"/>
        <w:rPr>
          <w:rFonts w:cstheme="minorHAnsi"/>
          <w:sz w:val="12"/>
        </w:rPr>
      </w:pPr>
    </w:p>
    <w:p w14:paraId="21C68C52" w14:textId="074247D6" w:rsidR="00193994" w:rsidRDefault="00193994" w:rsidP="00193994">
      <w:pPr>
        <w:pStyle w:val="NoSpacing"/>
        <w:rPr>
          <w:rFonts w:cstheme="minorHAnsi"/>
        </w:rPr>
      </w:pPr>
      <w:r>
        <w:rPr>
          <w:rFonts w:cstheme="minorHAnsi"/>
        </w:rPr>
        <w:t xml:space="preserve">For those regions which are </w:t>
      </w:r>
      <w:r w:rsidR="00E3200F">
        <w:rPr>
          <w:rFonts w:cstheme="minorHAnsi"/>
        </w:rPr>
        <w:t>contaminated</w:t>
      </w:r>
      <w:r>
        <w:rPr>
          <w:rFonts w:cstheme="minorHAnsi"/>
        </w:rPr>
        <w:t>, we will use the 4000</w:t>
      </w:r>
      <w:r w:rsidR="00653EF8">
        <w:rPr>
          <w:rFonts w:ascii="Cambria Math" w:hAnsi="Cambria Math" w:cstheme="minorHAnsi"/>
        </w:rPr>
        <w:t>A</w:t>
      </w:r>
      <w:r>
        <w:rPr>
          <w:rFonts w:ascii="Cambria Math" w:hAnsi="Cambria Math" w:cstheme="minorHAnsi"/>
        </w:rPr>
        <w:t>-</w:t>
      </w:r>
      <w:r w:rsidRPr="00DD617E">
        <w:rPr>
          <w:rFonts w:cstheme="minorHAnsi"/>
        </w:rPr>
        <w:t>break</w:t>
      </w:r>
      <w:r>
        <w:rPr>
          <w:rFonts w:cstheme="minorHAnsi"/>
          <w:i/>
        </w:rPr>
        <w:t xml:space="preserve"> </w:t>
      </w:r>
      <w:r>
        <w:rPr>
          <w:rFonts w:cstheme="minorHAnsi"/>
        </w:rPr>
        <w:t>(</w:t>
      </w:r>
      <w:r>
        <w:rPr>
          <w:rFonts w:cstheme="minorHAnsi"/>
          <w:i/>
        </w:rPr>
        <w:t>D</w:t>
      </w:r>
      <w:r>
        <w:rPr>
          <w:rFonts w:cstheme="minorHAnsi"/>
          <w:i/>
          <w:vertAlign w:val="subscript"/>
        </w:rPr>
        <w:t>n</w:t>
      </w:r>
      <w:r>
        <w:rPr>
          <w:rFonts w:cstheme="minorHAnsi"/>
        </w:rPr>
        <w:t xml:space="preserve">4000; </w:t>
      </w:r>
      <w:hyperlink r:id="rId19" w:history="1">
        <w:proofErr w:type="spellStart"/>
        <w:r w:rsidRPr="0036431F">
          <w:rPr>
            <w:rStyle w:val="Hyperlink"/>
            <w:rFonts w:cstheme="minorHAnsi"/>
            <w:u w:val="none"/>
          </w:rPr>
          <w:t>Brinchmann</w:t>
        </w:r>
        <w:proofErr w:type="spellEnd"/>
        <w:r w:rsidRPr="0036431F">
          <w:rPr>
            <w:rStyle w:val="Hyperlink"/>
            <w:rFonts w:cstheme="minorHAnsi"/>
            <w:u w:val="none"/>
          </w:rPr>
          <w:t xml:space="preserve"> et al. 2004</w:t>
        </w:r>
      </w:hyperlink>
      <w:r>
        <w:rPr>
          <w:rFonts w:cstheme="minorHAnsi"/>
        </w:rPr>
        <w:t>) to measure the star formation rate of the region. This parameter is the ratio of flux before the break to after the break. It is well used, and has a tight relation with the specific star formation rate</w:t>
      </w:r>
      <w:r w:rsidR="001F459C">
        <w:rPr>
          <w:rFonts w:cstheme="minorHAnsi"/>
        </w:rPr>
        <w:t xml:space="preserve"> </w:t>
      </w:r>
      <w:r>
        <w:rPr>
          <w:rFonts w:cstheme="minorHAnsi"/>
        </w:rPr>
        <w:t>(</w:t>
      </w:r>
      <w:hyperlink r:id="rId20" w:history="1">
        <w:r w:rsidRPr="00584411">
          <w:rPr>
            <w:rStyle w:val="Hyperlink"/>
            <w:rFonts w:cstheme="minorHAnsi"/>
            <w:u w:val="none"/>
          </w:rPr>
          <w:t>Spindler et al. 2018</w:t>
        </w:r>
      </w:hyperlink>
      <w:r>
        <w:rPr>
          <w:rFonts w:cstheme="minorHAnsi"/>
        </w:rPr>
        <w:t>).</w:t>
      </w:r>
    </w:p>
    <w:p w14:paraId="5901F4EA" w14:textId="77777777" w:rsidR="00193994" w:rsidRDefault="00193994" w:rsidP="00193994">
      <w:pPr>
        <w:pStyle w:val="NoSpacing"/>
        <w:rPr>
          <w:rFonts w:cstheme="minorHAnsi"/>
          <w:sz w:val="12"/>
        </w:rPr>
      </w:pPr>
    </w:p>
    <w:p w14:paraId="3B1D87A8" w14:textId="7491A95A" w:rsidR="00193994" w:rsidRDefault="00AC7BDD" w:rsidP="00193994">
      <w:pPr>
        <w:pStyle w:val="NoSpacing"/>
        <w:rPr>
          <w:rFonts w:cstheme="minorHAnsi"/>
        </w:rPr>
      </w:pPr>
      <w:r>
        <w:rPr>
          <w:rFonts w:cstheme="minorHAnsi"/>
        </w:rPr>
        <w:t xml:space="preserve">For our purposes, </w:t>
      </w:r>
      <w:r w:rsidR="00193994">
        <w:rPr>
          <w:rFonts w:cstheme="minorHAnsi"/>
        </w:rPr>
        <w:t xml:space="preserve">we need well resolved spectral lines with a </w:t>
      </w:r>
      <w:r w:rsidR="004F671E">
        <w:rPr>
          <w:rFonts w:cstheme="minorHAnsi"/>
        </w:rPr>
        <w:t>minimum</w:t>
      </w:r>
      <w:r w:rsidR="00193994">
        <w:rPr>
          <w:rFonts w:cstheme="minorHAnsi"/>
        </w:rPr>
        <w:t xml:space="preserve"> S/N</w:t>
      </w:r>
      <w:r w:rsidR="004F671E">
        <w:rPr>
          <w:rFonts w:cstheme="minorHAnsi"/>
        </w:rPr>
        <w:t>/Ang=10</w:t>
      </w:r>
      <w:r w:rsidR="00193994">
        <w:rPr>
          <w:rFonts w:cstheme="minorHAnsi"/>
        </w:rPr>
        <w:t xml:space="preserve">. Due to the wide range of wavelengths we </w:t>
      </w:r>
      <w:r w:rsidR="00272529">
        <w:rPr>
          <w:rFonts w:cstheme="minorHAnsi"/>
        </w:rPr>
        <w:t>must</w:t>
      </w:r>
      <w:r w:rsidR="00193994">
        <w:rPr>
          <w:rFonts w:cstheme="minorHAnsi"/>
        </w:rPr>
        <w:t xml:space="preserve"> to </w:t>
      </w:r>
      <w:r w:rsidR="00272529">
        <w:rPr>
          <w:rFonts w:cstheme="minorHAnsi"/>
        </w:rPr>
        <w:t>observe</w:t>
      </w:r>
      <w:r w:rsidR="00193994">
        <w:rPr>
          <w:rFonts w:cstheme="minorHAnsi"/>
        </w:rPr>
        <w:t>, we</w:t>
      </w:r>
      <w:r w:rsidR="00272529">
        <w:rPr>
          <w:rFonts w:cstheme="minorHAnsi"/>
        </w:rPr>
        <w:t xml:space="preserve"> will</w:t>
      </w:r>
      <w:r w:rsidR="00193994">
        <w:rPr>
          <w:rFonts w:cstheme="minorHAnsi"/>
        </w:rPr>
        <w:t xml:space="preserve"> use the </w:t>
      </w:r>
      <w:proofErr w:type="gramStart"/>
      <w:r w:rsidR="00193994">
        <w:rPr>
          <w:rFonts w:cstheme="minorHAnsi"/>
        </w:rPr>
        <w:t>low resolution</w:t>
      </w:r>
      <w:proofErr w:type="gramEnd"/>
      <w:r w:rsidR="00193994">
        <w:rPr>
          <w:rFonts w:cstheme="minorHAnsi"/>
        </w:rPr>
        <w:t xml:space="preserve"> </w:t>
      </w:r>
      <w:r w:rsidR="00272529">
        <w:rPr>
          <w:rFonts w:cstheme="minorHAnsi"/>
        </w:rPr>
        <w:t>mode</w:t>
      </w:r>
      <w:r w:rsidR="00193994">
        <w:rPr>
          <w:rFonts w:cstheme="minorHAnsi"/>
        </w:rPr>
        <w:t xml:space="preserve"> of the LIFU. With the assumption of a seeing of 1.2</w:t>
      </w:r>
      <w:r w:rsidR="00B508C4">
        <w:rPr>
          <w:rFonts w:cstheme="minorHAnsi"/>
        </w:rPr>
        <w:t>``</w:t>
      </w:r>
      <w:r w:rsidR="00193994">
        <w:rPr>
          <w:rFonts w:cstheme="minorHAnsi"/>
        </w:rPr>
        <w:t xml:space="preserve"> and a sky brightness of 21</w:t>
      </w:r>
      <w:r w:rsidR="00086EE5">
        <w:rPr>
          <w:rFonts w:cstheme="minorHAnsi"/>
        </w:rPr>
        <w:t>.4</w:t>
      </w:r>
      <w:r w:rsidR="00193994">
        <w:rPr>
          <w:rFonts w:cstheme="minorHAnsi"/>
        </w:rPr>
        <w:t xml:space="preserve"> (dark) in the V band, we will require an exposure of</w:t>
      </w:r>
      <w:r w:rsidR="00641F19">
        <w:rPr>
          <w:rFonts w:cstheme="minorHAnsi"/>
        </w:rPr>
        <w:t xml:space="preserve"> approximately</w:t>
      </w:r>
      <w:r w:rsidR="00193994">
        <w:rPr>
          <w:rFonts w:cstheme="minorHAnsi"/>
        </w:rPr>
        <w:t xml:space="preserve"> </w:t>
      </w:r>
      <w:r w:rsidR="00086EE5">
        <w:rPr>
          <w:rFonts w:cstheme="minorHAnsi"/>
        </w:rPr>
        <w:t>54</w:t>
      </w:r>
      <w:r w:rsidR="00193994">
        <w:rPr>
          <w:rFonts w:cstheme="minorHAnsi"/>
        </w:rPr>
        <w:t>00s per target for a S/N</w:t>
      </w:r>
      <w:r w:rsidR="00182664">
        <w:rPr>
          <w:rFonts w:cstheme="minorHAnsi"/>
        </w:rPr>
        <w:t>/pix</w:t>
      </w:r>
      <w:r w:rsidR="001D24F5">
        <w:rPr>
          <w:rFonts w:cstheme="minorHAnsi"/>
        </w:rPr>
        <w:t xml:space="preserve"> =</w:t>
      </w:r>
      <w:r w:rsidR="00193994">
        <w:rPr>
          <w:rFonts w:cstheme="minorHAnsi"/>
        </w:rPr>
        <w:t xml:space="preserve"> 10</w:t>
      </w:r>
      <w:r w:rsidR="00182664">
        <w:rPr>
          <w:rFonts w:cstheme="minorHAnsi"/>
        </w:rPr>
        <w:t xml:space="preserve"> and S/N/Ang = 21.61</w:t>
      </w:r>
      <w:r w:rsidR="00193994">
        <w:rPr>
          <w:rFonts w:cstheme="minorHAnsi"/>
        </w:rPr>
        <w:t xml:space="preserve"> at 2</w:t>
      </w:r>
      <w:r w:rsidR="005F7D56">
        <w:rPr>
          <w:rFonts w:cstheme="minorHAnsi"/>
        </w:rPr>
        <w:t>2</w:t>
      </w:r>
      <w:r w:rsidR="00193994">
        <w:rPr>
          <w:rFonts w:cstheme="minorHAnsi"/>
        </w:rPr>
        <w:t xml:space="preserve"> mags / arcsec</w:t>
      </w:r>
      <w:r w:rsidR="00193994">
        <w:rPr>
          <w:rFonts w:cstheme="minorHAnsi"/>
          <w:vertAlign w:val="superscript"/>
        </w:rPr>
        <w:t>2</w:t>
      </w:r>
      <w:r w:rsidR="00193994">
        <w:rPr>
          <w:rFonts w:cstheme="minorHAnsi"/>
        </w:rPr>
        <w:t xml:space="preserve">. This calculation used the WEAVE exposure time calculator. </w:t>
      </w:r>
      <w:r w:rsidR="006E3150">
        <w:rPr>
          <w:rFonts w:cstheme="minorHAnsi"/>
        </w:rPr>
        <w:t xml:space="preserve">Thus, the on target observing time for the 14 targets would be 2.62 (rounded up to 3) dark nights </w:t>
      </w:r>
      <w:proofErr w:type="spellStart"/>
      <w:r w:rsidR="006E3150">
        <w:rPr>
          <w:rFonts w:cstheme="minorHAnsi"/>
        </w:rPr>
        <w:t>mid February</w:t>
      </w:r>
      <w:proofErr w:type="spellEnd"/>
      <w:r w:rsidR="006E3150">
        <w:rPr>
          <w:rFonts w:cstheme="minorHAnsi"/>
        </w:rPr>
        <w:t xml:space="preserve"> 2024. If overheads are not included in the calculation, we would estimate that per target would require 8100s total time, requiring 3.94 (rounded to 4) nights of observing.</w:t>
      </w:r>
      <w:r w:rsidR="000B17AD">
        <w:rPr>
          <w:rFonts w:cstheme="minorHAnsi"/>
        </w:rPr>
        <w:t xml:space="preserve"> </w:t>
      </w:r>
      <w:r w:rsidR="000713E9">
        <w:rPr>
          <w:rFonts w:cstheme="minorHAnsi"/>
        </w:rPr>
        <w:t xml:space="preserve">Assuming </w:t>
      </w:r>
      <w:bookmarkStart w:id="2" w:name="_GoBack"/>
      <w:bookmarkEnd w:id="2"/>
      <w:r w:rsidR="000B17AD">
        <w:rPr>
          <w:rFonts w:cstheme="minorHAnsi"/>
        </w:rPr>
        <w:t>Grey time (sky &gt;= 20.8 mag/arcsec2), we find that an acceptable S/N/pix=</w:t>
      </w:r>
      <w:r w:rsidR="005B22DF">
        <w:rPr>
          <w:rFonts w:cstheme="minorHAnsi"/>
        </w:rPr>
        <w:t>17.82</w:t>
      </w:r>
      <w:r w:rsidR="000B17AD">
        <w:rPr>
          <w:rFonts w:cstheme="minorHAnsi"/>
        </w:rPr>
        <w:t xml:space="preserve"> and S/N/Ang=</w:t>
      </w:r>
      <w:r w:rsidR="005B22DF">
        <w:rPr>
          <w:rFonts w:cstheme="minorHAnsi"/>
        </w:rPr>
        <w:t>9.07</w:t>
      </w:r>
      <w:r w:rsidR="000B17AD">
        <w:rPr>
          <w:rFonts w:cstheme="minorHAnsi"/>
        </w:rPr>
        <w:t xml:space="preserve"> </w:t>
      </w:r>
      <w:r w:rsidR="000713E9">
        <w:rPr>
          <w:rFonts w:cstheme="minorHAnsi"/>
        </w:rPr>
        <w:t>would</w:t>
      </w:r>
      <w:r w:rsidR="000B17AD">
        <w:rPr>
          <w:rFonts w:cstheme="minorHAnsi"/>
        </w:rPr>
        <w:t xml:space="preserve"> be achieved in the same observing time.</w:t>
      </w:r>
    </w:p>
    <w:p w14:paraId="323D7695" w14:textId="7216915D" w:rsidR="00356450" w:rsidRPr="00356450" w:rsidRDefault="00356450" w:rsidP="001168DB">
      <w:pPr>
        <w:pStyle w:val="NoSpacing"/>
        <w:tabs>
          <w:tab w:val="left" w:pos="1460"/>
        </w:tabs>
        <w:rPr>
          <w:rFonts w:cstheme="minorHAnsi"/>
        </w:rPr>
      </w:pPr>
    </w:p>
    <w:p w14:paraId="3AED8888" w14:textId="7AFB0838" w:rsidR="00750988" w:rsidRDefault="00356450" w:rsidP="00356450">
      <w:pPr>
        <w:pStyle w:val="NoSpacing"/>
        <w:rPr>
          <w:rFonts w:cstheme="minorHAnsi"/>
        </w:rPr>
      </w:pPr>
      <w:r w:rsidRPr="00356450">
        <w:rPr>
          <w:rFonts w:cstheme="minorHAnsi"/>
        </w:rPr>
        <w:t xml:space="preserve">Arp, H., 1966, </w:t>
      </w:r>
      <w:proofErr w:type="spellStart"/>
      <w:r w:rsidRPr="00356450">
        <w:rPr>
          <w:rFonts w:cstheme="minorHAnsi"/>
        </w:rPr>
        <w:t>ApJS</w:t>
      </w:r>
      <w:proofErr w:type="spellEnd"/>
      <w:r w:rsidRPr="00356450">
        <w:rPr>
          <w:rFonts w:cstheme="minorHAnsi"/>
        </w:rPr>
        <w:t xml:space="preserve">, 14, 1; </w:t>
      </w:r>
      <w:proofErr w:type="spellStart"/>
      <w:r w:rsidRPr="00356450">
        <w:rPr>
          <w:rFonts w:cstheme="minorHAnsi"/>
        </w:rPr>
        <w:t>Bergvall</w:t>
      </w:r>
      <w:proofErr w:type="spellEnd"/>
      <w:r w:rsidRPr="00356450">
        <w:rPr>
          <w:rFonts w:cstheme="minorHAnsi"/>
        </w:rPr>
        <w:t xml:space="preserve">, N., </w:t>
      </w:r>
      <w:proofErr w:type="spellStart"/>
      <w:r w:rsidRPr="00356450">
        <w:rPr>
          <w:rFonts w:cstheme="minorHAnsi"/>
        </w:rPr>
        <w:t>Lauikainen</w:t>
      </w:r>
      <w:proofErr w:type="spellEnd"/>
      <w:r w:rsidRPr="00356450">
        <w:rPr>
          <w:rFonts w:cstheme="minorHAnsi"/>
        </w:rPr>
        <w:t xml:space="preserve">, E., Aalto, S., 2003, A&amp;A, 405, 31; </w:t>
      </w:r>
      <w:proofErr w:type="spellStart"/>
      <w:r w:rsidRPr="00356450">
        <w:rPr>
          <w:rFonts w:cstheme="minorHAnsi"/>
        </w:rPr>
        <w:t>Brinchmann</w:t>
      </w:r>
      <w:proofErr w:type="spellEnd"/>
      <w:r w:rsidRPr="00356450">
        <w:rPr>
          <w:rFonts w:cstheme="minorHAnsi"/>
        </w:rPr>
        <w:t xml:space="preserve">, J., </w:t>
      </w:r>
      <w:proofErr w:type="spellStart"/>
      <w:r w:rsidRPr="00356450">
        <w:rPr>
          <w:rFonts w:cstheme="minorHAnsi"/>
        </w:rPr>
        <w:t>Charlot</w:t>
      </w:r>
      <w:proofErr w:type="spellEnd"/>
      <w:r w:rsidRPr="00356450">
        <w:rPr>
          <w:rFonts w:cstheme="minorHAnsi"/>
        </w:rPr>
        <w:t xml:space="preserve">, S., White, S., et al., 2004, MNRAS, 351, 1151; Bundy, K., </w:t>
      </w:r>
      <w:proofErr w:type="spellStart"/>
      <w:r w:rsidRPr="00356450">
        <w:rPr>
          <w:rFonts w:cstheme="minorHAnsi"/>
        </w:rPr>
        <w:t>Bershady</w:t>
      </w:r>
      <w:proofErr w:type="spellEnd"/>
      <w:r w:rsidRPr="00356450">
        <w:rPr>
          <w:rFonts w:cstheme="minorHAnsi"/>
        </w:rPr>
        <w:t xml:space="preserve">, M., Law, D., et al., 2015, </w:t>
      </w:r>
      <w:proofErr w:type="spellStart"/>
      <w:r w:rsidRPr="00356450">
        <w:rPr>
          <w:rFonts w:cstheme="minorHAnsi"/>
        </w:rPr>
        <w:t>ApJ</w:t>
      </w:r>
      <w:proofErr w:type="spellEnd"/>
      <w:r w:rsidRPr="00356450">
        <w:rPr>
          <w:rFonts w:cstheme="minorHAnsi"/>
        </w:rPr>
        <w:t xml:space="preserve">, 798, 7; </w:t>
      </w:r>
      <w:proofErr w:type="spellStart"/>
      <w:r w:rsidRPr="00356450">
        <w:rPr>
          <w:rFonts w:cstheme="minorHAnsi"/>
        </w:rPr>
        <w:t>Capperllari</w:t>
      </w:r>
      <w:proofErr w:type="spellEnd"/>
      <w:r w:rsidRPr="00356450">
        <w:rPr>
          <w:rFonts w:cstheme="minorHAnsi"/>
        </w:rPr>
        <w:t xml:space="preserve">, M., &amp; </w:t>
      </w:r>
      <w:proofErr w:type="spellStart"/>
      <w:r w:rsidRPr="00356450">
        <w:rPr>
          <w:rFonts w:cstheme="minorHAnsi"/>
        </w:rPr>
        <w:t>Emsellem</w:t>
      </w:r>
      <w:proofErr w:type="spellEnd"/>
      <w:r w:rsidRPr="00356450">
        <w:rPr>
          <w:rFonts w:cstheme="minorHAnsi"/>
        </w:rPr>
        <w:t xml:space="preserve">, E., 2004, PASP, 116, 138; Ellison, S., Patton, D., Mendel, J., et al., 2011, MNRAS, 418, 2043; Fogarty, L., Scott, N., </w:t>
      </w:r>
      <w:proofErr w:type="spellStart"/>
      <w:r w:rsidRPr="00356450">
        <w:rPr>
          <w:rFonts w:cstheme="minorHAnsi"/>
        </w:rPr>
        <w:t>Owers</w:t>
      </w:r>
      <w:proofErr w:type="spellEnd"/>
      <w:r w:rsidRPr="00356450">
        <w:rPr>
          <w:rFonts w:cstheme="minorHAnsi"/>
        </w:rPr>
        <w:t xml:space="preserve">, M., et al., 2014, 443, 485; Hopkins, P., Cox, T., </w:t>
      </w:r>
      <w:proofErr w:type="spellStart"/>
      <w:r w:rsidRPr="00356450">
        <w:rPr>
          <w:rFonts w:cstheme="minorHAnsi"/>
        </w:rPr>
        <w:t>Hernquist</w:t>
      </w:r>
      <w:proofErr w:type="spellEnd"/>
      <w:r w:rsidRPr="00356450">
        <w:rPr>
          <w:rFonts w:cstheme="minorHAnsi"/>
        </w:rPr>
        <w:t xml:space="preserve">, L., et al., 2013, MNRAS, 430, 1901; Hopkins, P., </w:t>
      </w:r>
      <w:proofErr w:type="spellStart"/>
      <w:r w:rsidRPr="00356450">
        <w:rPr>
          <w:rFonts w:cstheme="minorHAnsi"/>
        </w:rPr>
        <w:t>Hernquist</w:t>
      </w:r>
      <w:proofErr w:type="spellEnd"/>
      <w:r w:rsidRPr="00356450">
        <w:rPr>
          <w:rFonts w:cstheme="minorHAnsi"/>
        </w:rPr>
        <w:t xml:space="preserve">, L., Cox, T., et al., 2008, </w:t>
      </w:r>
      <w:proofErr w:type="spellStart"/>
      <w:r w:rsidRPr="00356450">
        <w:rPr>
          <w:rFonts w:cstheme="minorHAnsi"/>
        </w:rPr>
        <w:t>ApJS</w:t>
      </w:r>
      <w:proofErr w:type="spellEnd"/>
      <w:r w:rsidRPr="00356450">
        <w:rPr>
          <w:rFonts w:cstheme="minorHAnsi"/>
        </w:rPr>
        <w:t xml:space="preserve">, 175, 356;Moreno, J., Torrey, P., Ellison, S., et al., 2015, MNRAS, 448, 1107; Moreno, J., Torrey, P., Ellison, S., et al., 2021, MNRAS, 503, 3113; </w:t>
      </w:r>
      <w:proofErr w:type="spellStart"/>
      <w:r w:rsidRPr="00356450">
        <w:rPr>
          <w:rFonts w:cstheme="minorHAnsi"/>
        </w:rPr>
        <w:t>O`Ryan</w:t>
      </w:r>
      <w:proofErr w:type="spellEnd"/>
      <w:r w:rsidRPr="00356450">
        <w:rPr>
          <w:rFonts w:cstheme="minorHAnsi"/>
        </w:rPr>
        <w:t xml:space="preserve">, D., Merin, B., Simmons, B., et al., et al., 2023, </w:t>
      </w:r>
      <w:proofErr w:type="spellStart"/>
      <w:r w:rsidRPr="00356450">
        <w:rPr>
          <w:rFonts w:cstheme="minorHAnsi"/>
        </w:rPr>
        <w:t>ApJ</w:t>
      </w:r>
      <w:proofErr w:type="spellEnd"/>
      <w:r w:rsidRPr="00356450">
        <w:rPr>
          <w:rFonts w:cstheme="minorHAnsi"/>
        </w:rPr>
        <w:t xml:space="preserve">, 948, 40; Smethurst, R., Masters, K., Lintott., et al., 2018, MNRAS, 473, 2679; Sanchez, S., </w:t>
      </w:r>
      <w:proofErr w:type="spellStart"/>
      <w:r w:rsidRPr="00356450">
        <w:rPr>
          <w:rFonts w:cstheme="minorHAnsi"/>
        </w:rPr>
        <w:t>Kennicutt</w:t>
      </w:r>
      <w:proofErr w:type="spellEnd"/>
      <w:r w:rsidRPr="00356450">
        <w:rPr>
          <w:rFonts w:cstheme="minorHAnsi"/>
        </w:rPr>
        <w:t xml:space="preserve">, R., Gil de Paz, A., et al., 2012, A&amp;A, 538, A8; </w:t>
      </w:r>
      <w:proofErr w:type="spellStart"/>
      <w:r w:rsidRPr="00356450">
        <w:rPr>
          <w:rFonts w:cstheme="minorHAnsi"/>
        </w:rPr>
        <w:t>Sparre</w:t>
      </w:r>
      <w:proofErr w:type="spellEnd"/>
      <w:r w:rsidRPr="00356450">
        <w:rPr>
          <w:rFonts w:cstheme="minorHAnsi"/>
        </w:rPr>
        <w:t xml:space="preserve">, M., Whittingham, J., </w:t>
      </w:r>
      <w:proofErr w:type="spellStart"/>
      <w:r w:rsidRPr="00356450">
        <w:rPr>
          <w:rFonts w:cstheme="minorHAnsi"/>
        </w:rPr>
        <w:t>Damle</w:t>
      </w:r>
      <w:proofErr w:type="spellEnd"/>
      <w:r w:rsidRPr="00356450">
        <w:rPr>
          <w:rFonts w:cstheme="minorHAnsi"/>
        </w:rPr>
        <w:t xml:space="preserve">, M., et al., 2022, MNRAS, 509, 2720; Spindler, A., Wake, D., </w:t>
      </w:r>
      <w:proofErr w:type="spellStart"/>
      <w:r w:rsidRPr="00356450">
        <w:rPr>
          <w:rFonts w:cstheme="minorHAnsi"/>
        </w:rPr>
        <w:t>Belfiore</w:t>
      </w:r>
      <w:proofErr w:type="spellEnd"/>
      <w:r w:rsidRPr="00356450">
        <w:rPr>
          <w:rFonts w:cstheme="minorHAnsi"/>
        </w:rPr>
        <w:t xml:space="preserve">, F., et al., 2018, MNRAS, 476, 580; </w:t>
      </w:r>
      <w:proofErr w:type="spellStart"/>
      <w:r w:rsidRPr="00356450">
        <w:rPr>
          <w:rFonts w:cstheme="minorHAnsi"/>
        </w:rPr>
        <w:t>Toomre</w:t>
      </w:r>
      <w:proofErr w:type="spellEnd"/>
      <w:r w:rsidRPr="00356450">
        <w:rPr>
          <w:rFonts w:cstheme="minorHAnsi"/>
        </w:rPr>
        <w:t xml:space="preserve">, A., &amp; </w:t>
      </w:r>
      <w:proofErr w:type="spellStart"/>
      <w:r w:rsidRPr="00356450">
        <w:rPr>
          <w:rFonts w:cstheme="minorHAnsi"/>
        </w:rPr>
        <w:t>Toomre</w:t>
      </w:r>
      <w:proofErr w:type="spellEnd"/>
      <w:r w:rsidRPr="00356450">
        <w:rPr>
          <w:rFonts w:cstheme="minorHAnsi"/>
        </w:rPr>
        <w:t xml:space="preserve">, J., 1972, </w:t>
      </w:r>
      <w:proofErr w:type="spellStart"/>
      <w:r w:rsidRPr="00356450">
        <w:rPr>
          <w:rFonts w:cstheme="minorHAnsi"/>
        </w:rPr>
        <w:t>ApJ</w:t>
      </w:r>
      <w:proofErr w:type="spellEnd"/>
      <w:r w:rsidRPr="00356450">
        <w:rPr>
          <w:rFonts w:cstheme="minorHAnsi"/>
        </w:rPr>
        <w:t xml:space="preserve">, 178, 623; Weaver, J., Kauffman, O., </w:t>
      </w:r>
      <w:proofErr w:type="spellStart"/>
      <w:r w:rsidRPr="00356450">
        <w:rPr>
          <w:rFonts w:cstheme="minorHAnsi"/>
        </w:rPr>
        <w:t>Ilbert</w:t>
      </w:r>
      <w:proofErr w:type="spellEnd"/>
      <w:r w:rsidRPr="00356450">
        <w:rPr>
          <w:rFonts w:cstheme="minorHAnsi"/>
        </w:rPr>
        <w:t xml:space="preserve">., et al., 2022, </w:t>
      </w:r>
      <w:proofErr w:type="spellStart"/>
      <w:r w:rsidRPr="00356450">
        <w:rPr>
          <w:rFonts w:cstheme="minorHAnsi"/>
        </w:rPr>
        <w:t>ApJS</w:t>
      </w:r>
      <w:proofErr w:type="spellEnd"/>
      <w:r w:rsidRPr="00356450">
        <w:rPr>
          <w:rFonts w:cstheme="minorHAnsi"/>
        </w:rPr>
        <w:t xml:space="preserve">, 258, 11; Wilkinson, C., </w:t>
      </w:r>
      <w:proofErr w:type="spellStart"/>
      <w:r w:rsidRPr="00356450">
        <w:rPr>
          <w:rFonts w:cstheme="minorHAnsi"/>
        </w:rPr>
        <w:t>Pimbblet</w:t>
      </w:r>
      <w:proofErr w:type="spellEnd"/>
      <w:r w:rsidRPr="00356450">
        <w:rPr>
          <w:rFonts w:cstheme="minorHAnsi"/>
        </w:rPr>
        <w:t>, K., Stott, J., et al., 2018, MNRAS, 479, 758</w:t>
      </w:r>
    </w:p>
    <w:p w14:paraId="531F6F62" w14:textId="77777777" w:rsidR="00356450" w:rsidRDefault="00356450" w:rsidP="00193994">
      <w:pPr>
        <w:pStyle w:val="NoSpacing"/>
        <w:rPr>
          <w:rFonts w:cstheme="minorHAnsi"/>
        </w:rPr>
      </w:pPr>
    </w:p>
    <w:p w14:paraId="08FF34C1" w14:textId="77777777" w:rsidR="00193994" w:rsidRDefault="00193994" w:rsidP="00193994">
      <w:pPr>
        <w:pStyle w:val="NoSpacing"/>
        <w:rPr>
          <w:rFonts w:cstheme="minorHAnsi"/>
        </w:rPr>
      </w:pPr>
      <w:r>
        <w:rPr>
          <w:rFonts w:cstheme="minorHAnsi"/>
          <w:u w:val="single"/>
        </w:rPr>
        <w:t>Figure 1 Caption</w:t>
      </w:r>
      <w:r>
        <w:rPr>
          <w:rFonts w:cstheme="minorHAnsi"/>
        </w:rPr>
        <w:t>:</w:t>
      </w:r>
    </w:p>
    <w:p w14:paraId="41977A73" w14:textId="3B5252DF" w:rsidR="00193994" w:rsidRPr="00E67AB4" w:rsidRDefault="006417BE" w:rsidP="00193994">
      <w:pPr>
        <w:pStyle w:val="NoSpacing"/>
        <w:rPr>
          <w:rFonts w:cstheme="minorHAnsi"/>
        </w:rPr>
      </w:pPr>
      <w:r>
        <w:rPr>
          <w:rFonts w:cstheme="minorHAnsi"/>
        </w:rPr>
        <w:lastRenderedPageBreak/>
        <w:t>Example of the improvement in field-of-view</w:t>
      </w:r>
      <w:r w:rsidR="00EE3266">
        <w:rPr>
          <w:rFonts w:cstheme="minorHAnsi"/>
        </w:rPr>
        <w:t xml:space="preserve"> (</w:t>
      </w:r>
      <w:proofErr w:type="spellStart"/>
      <w:r w:rsidR="00EE3266">
        <w:rPr>
          <w:rFonts w:cstheme="minorHAnsi"/>
        </w:rPr>
        <w:t>FoV</w:t>
      </w:r>
      <w:proofErr w:type="spellEnd"/>
      <w:r w:rsidR="00EE3266">
        <w:rPr>
          <w:rFonts w:cstheme="minorHAnsi"/>
        </w:rPr>
        <w:t>)</w:t>
      </w:r>
      <w:r>
        <w:rPr>
          <w:rFonts w:cstheme="minorHAnsi"/>
        </w:rPr>
        <w:t xml:space="preserve"> of between </w:t>
      </w:r>
      <w:proofErr w:type="spellStart"/>
      <w:r>
        <w:rPr>
          <w:rFonts w:cstheme="minorHAnsi"/>
        </w:rPr>
        <w:t>MaNGA</w:t>
      </w:r>
      <w:proofErr w:type="spellEnd"/>
      <w:r>
        <w:rPr>
          <w:rFonts w:cstheme="minorHAnsi"/>
        </w:rPr>
        <w:t xml:space="preserve"> and WEAVE when observing the Arp 239 interacting system.</w:t>
      </w:r>
      <w:r w:rsidR="00EE3266">
        <w:rPr>
          <w:rFonts w:cstheme="minorHAnsi"/>
        </w:rPr>
        <w:t xml:space="preserve"> Left panel, top: The </w:t>
      </w:r>
      <w:proofErr w:type="spellStart"/>
      <w:r w:rsidR="00EE3266">
        <w:rPr>
          <w:rFonts w:cstheme="minorHAnsi"/>
        </w:rPr>
        <w:t>FoV</w:t>
      </w:r>
      <w:proofErr w:type="spellEnd"/>
      <w:r w:rsidR="00EE3266">
        <w:rPr>
          <w:rFonts w:cstheme="minorHAnsi"/>
        </w:rPr>
        <w:t xml:space="preserve"> of </w:t>
      </w:r>
      <w:proofErr w:type="spellStart"/>
      <w:r w:rsidR="00EE3266">
        <w:rPr>
          <w:rFonts w:cstheme="minorHAnsi"/>
        </w:rPr>
        <w:t>MaNGA</w:t>
      </w:r>
      <w:proofErr w:type="spellEnd"/>
      <w:r w:rsidR="00EE3266">
        <w:rPr>
          <w:rFonts w:cstheme="minorHAnsi"/>
        </w:rPr>
        <w:t xml:space="preserve"> on the galactic disk. Left panel, bottom: The Ha map</w:t>
      </w:r>
      <w:r w:rsidR="00C71DAB">
        <w:rPr>
          <w:rFonts w:cstheme="minorHAnsi"/>
        </w:rPr>
        <w:t xml:space="preserve"> of the Arp 239 revealing a rotating disk.</w:t>
      </w:r>
      <w:r w:rsidR="00C71DAB" w:rsidRPr="00C71DAB">
        <w:rPr>
          <w:rFonts w:cstheme="minorHAnsi"/>
        </w:rPr>
        <w:t xml:space="preserve"> </w:t>
      </w:r>
      <w:r w:rsidR="00C71DAB">
        <w:rPr>
          <w:rFonts w:cstheme="minorHAnsi"/>
        </w:rPr>
        <w:t xml:space="preserve">With this limited </w:t>
      </w:r>
      <w:proofErr w:type="spellStart"/>
      <w:r w:rsidR="00C71DAB">
        <w:rPr>
          <w:rFonts w:cstheme="minorHAnsi"/>
        </w:rPr>
        <w:t>FoV</w:t>
      </w:r>
      <w:proofErr w:type="spellEnd"/>
      <w:r w:rsidR="00C71DAB">
        <w:rPr>
          <w:rFonts w:cstheme="minorHAnsi"/>
        </w:rPr>
        <w:t xml:space="preserve">, we do not capture any of the tidal features in the observation and lose this crucial information of the system. Right panel: the expected </w:t>
      </w:r>
      <w:proofErr w:type="spellStart"/>
      <w:r w:rsidR="00C71DAB">
        <w:rPr>
          <w:rFonts w:cstheme="minorHAnsi"/>
        </w:rPr>
        <w:t>FoV</w:t>
      </w:r>
      <w:proofErr w:type="spellEnd"/>
      <w:r w:rsidR="00C71DAB">
        <w:rPr>
          <w:rFonts w:cstheme="minorHAnsi"/>
        </w:rPr>
        <w:t xml:space="preserve"> of WEAVE. With the large </w:t>
      </w:r>
      <w:proofErr w:type="spellStart"/>
      <w:r w:rsidR="00C71DAB">
        <w:rPr>
          <w:rFonts w:cstheme="minorHAnsi"/>
        </w:rPr>
        <w:t>FoV</w:t>
      </w:r>
      <w:proofErr w:type="spellEnd"/>
      <w:r w:rsidR="00C71DAB">
        <w:rPr>
          <w:rFonts w:cstheme="minorHAnsi"/>
        </w:rPr>
        <w:t xml:space="preserve"> of the LIFU, we will not just observe the primary galaxy and its tidal features but the entire system in one pointing.</w:t>
      </w:r>
    </w:p>
    <w:p w14:paraId="32453441" w14:textId="77777777" w:rsidR="007F0F4B" w:rsidRDefault="000713E9"/>
    <w:sectPr w:rsidR="007F0F4B" w:rsidSect="00BA3CD7">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734"/>
    <w:rsid w:val="0000071E"/>
    <w:rsid w:val="0000190E"/>
    <w:rsid w:val="00006019"/>
    <w:rsid w:val="00013A8E"/>
    <w:rsid w:val="00013D53"/>
    <w:rsid w:val="00027481"/>
    <w:rsid w:val="00033AFB"/>
    <w:rsid w:val="000432FB"/>
    <w:rsid w:val="000434FF"/>
    <w:rsid w:val="00046DE3"/>
    <w:rsid w:val="000624CE"/>
    <w:rsid w:val="000660B3"/>
    <w:rsid w:val="000713E9"/>
    <w:rsid w:val="00075C26"/>
    <w:rsid w:val="00076481"/>
    <w:rsid w:val="000779FA"/>
    <w:rsid w:val="0008510B"/>
    <w:rsid w:val="00086EE5"/>
    <w:rsid w:val="00087526"/>
    <w:rsid w:val="000A1A1B"/>
    <w:rsid w:val="000A5C6B"/>
    <w:rsid w:val="000B17AD"/>
    <w:rsid w:val="000B1FDF"/>
    <w:rsid w:val="000C5A90"/>
    <w:rsid w:val="000D5D1A"/>
    <w:rsid w:val="000F1D6D"/>
    <w:rsid w:val="000F64DE"/>
    <w:rsid w:val="001168DB"/>
    <w:rsid w:val="0012127A"/>
    <w:rsid w:val="00121CD8"/>
    <w:rsid w:val="001314A3"/>
    <w:rsid w:val="001335D8"/>
    <w:rsid w:val="00141559"/>
    <w:rsid w:val="00157899"/>
    <w:rsid w:val="001611AA"/>
    <w:rsid w:val="00182664"/>
    <w:rsid w:val="00184BD4"/>
    <w:rsid w:val="00185375"/>
    <w:rsid w:val="00193994"/>
    <w:rsid w:val="00195153"/>
    <w:rsid w:val="001A319C"/>
    <w:rsid w:val="001A5FB2"/>
    <w:rsid w:val="001B5347"/>
    <w:rsid w:val="001C5819"/>
    <w:rsid w:val="001D24F5"/>
    <w:rsid w:val="001D4800"/>
    <w:rsid w:val="001E454A"/>
    <w:rsid w:val="001E5334"/>
    <w:rsid w:val="001F459C"/>
    <w:rsid w:val="001F5336"/>
    <w:rsid w:val="00206453"/>
    <w:rsid w:val="00211497"/>
    <w:rsid w:val="0021534E"/>
    <w:rsid w:val="00215F25"/>
    <w:rsid w:val="00217228"/>
    <w:rsid w:val="00222EFB"/>
    <w:rsid w:val="00236018"/>
    <w:rsid w:val="0023758A"/>
    <w:rsid w:val="00246BC9"/>
    <w:rsid w:val="00254F55"/>
    <w:rsid w:val="00272529"/>
    <w:rsid w:val="00275A40"/>
    <w:rsid w:val="00276E4E"/>
    <w:rsid w:val="002B3F0E"/>
    <w:rsid w:val="002C5BC6"/>
    <w:rsid w:val="002D4C3E"/>
    <w:rsid w:val="002E3C8C"/>
    <w:rsid w:val="002E5676"/>
    <w:rsid w:val="003010E1"/>
    <w:rsid w:val="0030158F"/>
    <w:rsid w:val="003039FB"/>
    <w:rsid w:val="003063FA"/>
    <w:rsid w:val="00310570"/>
    <w:rsid w:val="003144A0"/>
    <w:rsid w:val="00315C51"/>
    <w:rsid w:val="00330EF5"/>
    <w:rsid w:val="00331A6A"/>
    <w:rsid w:val="00333CAB"/>
    <w:rsid w:val="00341DD7"/>
    <w:rsid w:val="003550CC"/>
    <w:rsid w:val="00356450"/>
    <w:rsid w:val="003774D1"/>
    <w:rsid w:val="0038255A"/>
    <w:rsid w:val="00384E2E"/>
    <w:rsid w:val="0039465E"/>
    <w:rsid w:val="00395BD5"/>
    <w:rsid w:val="003C1A83"/>
    <w:rsid w:val="003C1F6D"/>
    <w:rsid w:val="003C7C60"/>
    <w:rsid w:val="003D00F3"/>
    <w:rsid w:val="003F54FF"/>
    <w:rsid w:val="004006EB"/>
    <w:rsid w:val="00400C44"/>
    <w:rsid w:val="004219C2"/>
    <w:rsid w:val="004369D7"/>
    <w:rsid w:val="004413EF"/>
    <w:rsid w:val="00442685"/>
    <w:rsid w:val="0044326B"/>
    <w:rsid w:val="0046604A"/>
    <w:rsid w:val="00467DA8"/>
    <w:rsid w:val="004818E9"/>
    <w:rsid w:val="0049420A"/>
    <w:rsid w:val="00497A27"/>
    <w:rsid w:val="004A0695"/>
    <w:rsid w:val="004A1EF7"/>
    <w:rsid w:val="004A2ACA"/>
    <w:rsid w:val="004B2BBA"/>
    <w:rsid w:val="004D3894"/>
    <w:rsid w:val="004D6C30"/>
    <w:rsid w:val="004F671E"/>
    <w:rsid w:val="00500D70"/>
    <w:rsid w:val="005057BF"/>
    <w:rsid w:val="0052131E"/>
    <w:rsid w:val="00524679"/>
    <w:rsid w:val="0053785B"/>
    <w:rsid w:val="00552F17"/>
    <w:rsid w:val="005730CB"/>
    <w:rsid w:val="005748CC"/>
    <w:rsid w:val="00576B6D"/>
    <w:rsid w:val="00577975"/>
    <w:rsid w:val="00577F94"/>
    <w:rsid w:val="005821A2"/>
    <w:rsid w:val="005A01C5"/>
    <w:rsid w:val="005B22DF"/>
    <w:rsid w:val="005C06A8"/>
    <w:rsid w:val="005D0F2C"/>
    <w:rsid w:val="005D3996"/>
    <w:rsid w:val="005F4390"/>
    <w:rsid w:val="005F7D56"/>
    <w:rsid w:val="006078BF"/>
    <w:rsid w:val="00610D2F"/>
    <w:rsid w:val="00613920"/>
    <w:rsid w:val="00615DBC"/>
    <w:rsid w:val="0061733B"/>
    <w:rsid w:val="00617716"/>
    <w:rsid w:val="006233E1"/>
    <w:rsid w:val="006331F3"/>
    <w:rsid w:val="006361D1"/>
    <w:rsid w:val="006417BE"/>
    <w:rsid w:val="00641C4E"/>
    <w:rsid w:val="00641F19"/>
    <w:rsid w:val="00641F4A"/>
    <w:rsid w:val="00653EF8"/>
    <w:rsid w:val="006570F4"/>
    <w:rsid w:val="00666F23"/>
    <w:rsid w:val="006A43D2"/>
    <w:rsid w:val="006A6B73"/>
    <w:rsid w:val="006A6F4F"/>
    <w:rsid w:val="006A74AA"/>
    <w:rsid w:val="006C5064"/>
    <w:rsid w:val="006D38C0"/>
    <w:rsid w:val="006E3150"/>
    <w:rsid w:val="006E4FF5"/>
    <w:rsid w:val="006F3CBA"/>
    <w:rsid w:val="006F4503"/>
    <w:rsid w:val="007041EB"/>
    <w:rsid w:val="0071692B"/>
    <w:rsid w:val="007211C4"/>
    <w:rsid w:val="00731448"/>
    <w:rsid w:val="00737988"/>
    <w:rsid w:val="00743520"/>
    <w:rsid w:val="00744027"/>
    <w:rsid w:val="0074741C"/>
    <w:rsid w:val="00750988"/>
    <w:rsid w:val="00764FF8"/>
    <w:rsid w:val="00770D2F"/>
    <w:rsid w:val="00772B2C"/>
    <w:rsid w:val="00792DFB"/>
    <w:rsid w:val="007A47BC"/>
    <w:rsid w:val="007A763F"/>
    <w:rsid w:val="007B43F1"/>
    <w:rsid w:val="007B7F91"/>
    <w:rsid w:val="007C09D1"/>
    <w:rsid w:val="007E6960"/>
    <w:rsid w:val="007F3D55"/>
    <w:rsid w:val="007F4926"/>
    <w:rsid w:val="008220C8"/>
    <w:rsid w:val="00850AA6"/>
    <w:rsid w:val="00852A09"/>
    <w:rsid w:val="008560AF"/>
    <w:rsid w:val="00871966"/>
    <w:rsid w:val="00873871"/>
    <w:rsid w:val="00873C77"/>
    <w:rsid w:val="00883471"/>
    <w:rsid w:val="00884737"/>
    <w:rsid w:val="00890F5C"/>
    <w:rsid w:val="00894AEA"/>
    <w:rsid w:val="008A0E54"/>
    <w:rsid w:val="008A3E5B"/>
    <w:rsid w:val="008B29AC"/>
    <w:rsid w:val="008B3F33"/>
    <w:rsid w:val="008B51A8"/>
    <w:rsid w:val="008B7154"/>
    <w:rsid w:val="008B79DC"/>
    <w:rsid w:val="008C13E4"/>
    <w:rsid w:val="008C175D"/>
    <w:rsid w:val="008C244D"/>
    <w:rsid w:val="008C3041"/>
    <w:rsid w:val="008D165A"/>
    <w:rsid w:val="008E2CAA"/>
    <w:rsid w:val="008F5B4E"/>
    <w:rsid w:val="008F6966"/>
    <w:rsid w:val="00901176"/>
    <w:rsid w:val="00901402"/>
    <w:rsid w:val="00912491"/>
    <w:rsid w:val="00920DCD"/>
    <w:rsid w:val="00921ACE"/>
    <w:rsid w:val="00925314"/>
    <w:rsid w:val="0093156E"/>
    <w:rsid w:val="009319B5"/>
    <w:rsid w:val="0095409B"/>
    <w:rsid w:val="0096571F"/>
    <w:rsid w:val="00967DD4"/>
    <w:rsid w:val="00990958"/>
    <w:rsid w:val="00991067"/>
    <w:rsid w:val="00995F2C"/>
    <w:rsid w:val="009A0F48"/>
    <w:rsid w:val="009A14C4"/>
    <w:rsid w:val="009C5966"/>
    <w:rsid w:val="009D2D81"/>
    <w:rsid w:val="009D33A6"/>
    <w:rsid w:val="009D4788"/>
    <w:rsid w:val="009D5A98"/>
    <w:rsid w:val="009D5F28"/>
    <w:rsid w:val="009E6F64"/>
    <w:rsid w:val="00A16F6A"/>
    <w:rsid w:val="00A178DD"/>
    <w:rsid w:val="00A21A47"/>
    <w:rsid w:val="00A22435"/>
    <w:rsid w:val="00A23461"/>
    <w:rsid w:val="00A3250B"/>
    <w:rsid w:val="00A43171"/>
    <w:rsid w:val="00A51F8A"/>
    <w:rsid w:val="00A73587"/>
    <w:rsid w:val="00A82114"/>
    <w:rsid w:val="00A85974"/>
    <w:rsid w:val="00A92D71"/>
    <w:rsid w:val="00AA17FA"/>
    <w:rsid w:val="00AC1571"/>
    <w:rsid w:val="00AC7BDD"/>
    <w:rsid w:val="00AE7F87"/>
    <w:rsid w:val="00AF1552"/>
    <w:rsid w:val="00B0231B"/>
    <w:rsid w:val="00B027EF"/>
    <w:rsid w:val="00B05274"/>
    <w:rsid w:val="00B143A8"/>
    <w:rsid w:val="00B400D7"/>
    <w:rsid w:val="00B40E27"/>
    <w:rsid w:val="00B508C4"/>
    <w:rsid w:val="00B557EF"/>
    <w:rsid w:val="00B67455"/>
    <w:rsid w:val="00B71F04"/>
    <w:rsid w:val="00B87C08"/>
    <w:rsid w:val="00B93CB7"/>
    <w:rsid w:val="00B9578A"/>
    <w:rsid w:val="00BA3CD7"/>
    <w:rsid w:val="00BB430D"/>
    <w:rsid w:val="00BC48CF"/>
    <w:rsid w:val="00BE0FED"/>
    <w:rsid w:val="00BF232C"/>
    <w:rsid w:val="00C26930"/>
    <w:rsid w:val="00C57BC7"/>
    <w:rsid w:val="00C71DAB"/>
    <w:rsid w:val="00C75672"/>
    <w:rsid w:val="00C82C5F"/>
    <w:rsid w:val="00C85B66"/>
    <w:rsid w:val="00C8614B"/>
    <w:rsid w:val="00C97C5B"/>
    <w:rsid w:val="00CA70F2"/>
    <w:rsid w:val="00CB28CB"/>
    <w:rsid w:val="00CB4103"/>
    <w:rsid w:val="00D02FA3"/>
    <w:rsid w:val="00D2022C"/>
    <w:rsid w:val="00D27947"/>
    <w:rsid w:val="00D27DD9"/>
    <w:rsid w:val="00D355C2"/>
    <w:rsid w:val="00D630EC"/>
    <w:rsid w:val="00D6518A"/>
    <w:rsid w:val="00D8252D"/>
    <w:rsid w:val="00D8411D"/>
    <w:rsid w:val="00D87FE6"/>
    <w:rsid w:val="00DA22B6"/>
    <w:rsid w:val="00DA2823"/>
    <w:rsid w:val="00DE148D"/>
    <w:rsid w:val="00E0199F"/>
    <w:rsid w:val="00E01C2F"/>
    <w:rsid w:val="00E047E6"/>
    <w:rsid w:val="00E05BC7"/>
    <w:rsid w:val="00E06AB3"/>
    <w:rsid w:val="00E10F89"/>
    <w:rsid w:val="00E2236D"/>
    <w:rsid w:val="00E3200F"/>
    <w:rsid w:val="00E3737E"/>
    <w:rsid w:val="00E4564E"/>
    <w:rsid w:val="00E46024"/>
    <w:rsid w:val="00E47B25"/>
    <w:rsid w:val="00E6084B"/>
    <w:rsid w:val="00E65D75"/>
    <w:rsid w:val="00E72206"/>
    <w:rsid w:val="00E85EBC"/>
    <w:rsid w:val="00E86A07"/>
    <w:rsid w:val="00E96B5F"/>
    <w:rsid w:val="00EC1E39"/>
    <w:rsid w:val="00EC23E9"/>
    <w:rsid w:val="00EE29CE"/>
    <w:rsid w:val="00EE29E3"/>
    <w:rsid w:val="00EE3266"/>
    <w:rsid w:val="00EE3AAE"/>
    <w:rsid w:val="00EE47A1"/>
    <w:rsid w:val="00EE5F8E"/>
    <w:rsid w:val="00F06E81"/>
    <w:rsid w:val="00F075EB"/>
    <w:rsid w:val="00F15479"/>
    <w:rsid w:val="00F17830"/>
    <w:rsid w:val="00F22734"/>
    <w:rsid w:val="00F2435B"/>
    <w:rsid w:val="00F24464"/>
    <w:rsid w:val="00F24996"/>
    <w:rsid w:val="00F320A8"/>
    <w:rsid w:val="00F35280"/>
    <w:rsid w:val="00F45111"/>
    <w:rsid w:val="00F623F8"/>
    <w:rsid w:val="00F64863"/>
    <w:rsid w:val="00F71959"/>
    <w:rsid w:val="00F7219F"/>
    <w:rsid w:val="00F871E7"/>
    <w:rsid w:val="00FA3D8C"/>
    <w:rsid w:val="00FA686A"/>
    <w:rsid w:val="00FA7687"/>
    <w:rsid w:val="00FA7CD1"/>
    <w:rsid w:val="00FC2B7A"/>
    <w:rsid w:val="00FC6DDC"/>
    <w:rsid w:val="00FD5DE0"/>
    <w:rsid w:val="00FF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C6D2"/>
  <w15:chartTrackingRefBased/>
  <w15:docId w15:val="{834AC44E-E736-43ED-8887-84C013BA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3994"/>
    <w:pPr>
      <w:spacing w:after="0" w:line="240" w:lineRule="auto"/>
    </w:pPr>
  </w:style>
  <w:style w:type="character" w:styleId="Hyperlink">
    <w:name w:val="Hyperlink"/>
    <w:basedOn w:val="DefaultParagraphFont"/>
    <w:uiPriority w:val="99"/>
    <w:unhideWhenUsed/>
    <w:rsid w:val="00193994"/>
    <w:rPr>
      <w:color w:val="0563C1" w:themeColor="hyperlink"/>
      <w:u w:val="single"/>
    </w:rPr>
  </w:style>
  <w:style w:type="character" w:styleId="UnresolvedMention">
    <w:name w:val="Unresolved Mention"/>
    <w:basedOn w:val="DefaultParagraphFont"/>
    <w:uiPriority w:val="99"/>
    <w:semiHidden/>
    <w:unhideWhenUsed/>
    <w:rsid w:val="009C5966"/>
    <w:rPr>
      <w:color w:val="605E5C"/>
      <w:shd w:val="clear" w:color="auto" w:fill="E1DFDD"/>
    </w:rPr>
  </w:style>
  <w:style w:type="character" w:styleId="FollowedHyperlink">
    <w:name w:val="FollowedHyperlink"/>
    <w:basedOn w:val="DefaultParagraphFont"/>
    <w:uiPriority w:val="99"/>
    <w:semiHidden/>
    <w:unhideWhenUsed/>
    <w:rsid w:val="00873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adsabs.harvard.edu/abs/2023ApJ...948...40O/abstract" TargetMode="External"/><Relationship Id="rId13" Type="http://schemas.openxmlformats.org/officeDocument/2006/relationships/hyperlink" Target="https://ui.adsabs.harvard.edu/abs/1966ApJS...14....1A/abstract" TargetMode="External"/><Relationship Id="rId18" Type="http://schemas.openxmlformats.org/officeDocument/2006/relationships/hyperlink" Target="https://ui.adsabs.harvard.edu/abs/2014MNRAS.443..485F/abstract"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ui.adsabs.harvard.edu/abs/2011MNRAS.418.2043E/abstract" TargetMode="External"/><Relationship Id="rId12" Type="http://schemas.openxmlformats.org/officeDocument/2006/relationships/hyperlink" Target="https://ui.adsabs.harvard.edu/abs/2016MNRAS.459..720H/abstract" TargetMode="External"/><Relationship Id="rId17" Type="http://schemas.openxmlformats.org/officeDocument/2006/relationships/hyperlink" Target="https://ui.adsabs.harvard.edu/abs/2012A%26A...538A...8S/abstract" TargetMode="External"/><Relationship Id="rId2" Type="http://schemas.openxmlformats.org/officeDocument/2006/relationships/settings" Target="settings.xml"/><Relationship Id="rId16" Type="http://schemas.openxmlformats.org/officeDocument/2006/relationships/hyperlink" Target="https://ui.adsabs.harvard.edu/abs/2018MNRAS.476..580S/abstract" TargetMode="External"/><Relationship Id="rId20" Type="http://schemas.openxmlformats.org/officeDocument/2006/relationships/hyperlink" Target="https://ui.adsabs.harvard.edu/abs/2018MNRAS.476..580S/abstract" TargetMode="External"/><Relationship Id="rId1" Type="http://schemas.openxmlformats.org/officeDocument/2006/relationships/styles" Target="styles.xml"/><Relationship Id="rId6" Type="http://schemas.openxmlformats.org/officeDocument/2006/relationships/hyperlink" Target="https://ui.adsabs.harvard.edu/abs/2018MNRAS.473.2679S/abstract" TargetMode="External"/><Relationship Id="rId11" Type="http://schemas.openxmlformats.org/officeDocument/2006/relationships/hyperlink" Target="https://ui.adsabs.harvard.edu/abs/2015ApJ...798....7B/abstract" TargetMode="External"/><Relationship Id="rId5" Type="http://schemas.openxmlformats.org/officeDocument/2006/relationships/hyperlink" Target="https://ui.adsabs.harvard.edu/abs/2021MNRAS.503.3113M/abstract" TargetMode="External"/><Relationship Id="rId15" Type="http://schemas.openxmlformats.org/officeDocument/2006/relationships/hyperlink" Target="https://ui.adsabs.harvard.edu/abs/2015MNRAS.448.1107M/abstract" TargetMode="External"/><Relationship Id="rId10" Type="http://schemas.openxmlformats.org/officeDocument/2006/relationships/hyperlink" Target="https://ui.adsabs.harvard.edu/abs/2016MNRAS.459..720H/abstract" TargetMode="External"/><Relationship Id="rId19" Type="http://schemas.openxmlformats.org/officeDocument/2006/relationships/hyperlink" Target="https://ui.adsabs.harvard.edu/abs/2004MNRAS.351.1151B/abstract" TargetMode="External"/><Relationship Id="rId4" Type="http://schemas.openxmlformats.org/officeDocument/2006/relationships/hyperlink" Target="https://ui.adsabs.harvard.edu/abs/1972ApJ...178..623T/abstract" TargetMode="External"/><Relationship Id="rId9" Type="http://schemas.openxmlformats.org/officeDocument/2006/relationships/hyperlink" Target="https://ui.adsabs.harvard.edu/abs/2022ApJS..258...11W/abstract" TargetMode="External"/><Relationship Id="rId14" Type="http://schemas.openxmlformats.org/officeDocument/2006/relationships/hyperlink" Target="https://ui.adsabs.harvard.edu/abs/2016MNRAS.459..720H/abstra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5</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dc:creator>
  <cp:keywords/>
  <dc:description/>
  <cp:lastModifiedBy>O'ryan, David</cp:lastModifiedBy>
  <cp:revision>306</cp:revision>
  <dcterms:created xsi:type="dcterms:W3CDTF">2023-09-07T11:48:00Z</dcterms:created>
  <dcterms:modified xsi:type="dcterms:W3CDTF">2023-09-08T10:18:00Z</dcterms:modified>
</cp:coreProperties>
</file>