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59E2" w14:textId="2895DB22" w:rsidR="00C2796C" w:rsidRDefault="00C2796C" w:rsidP="00C2796C">
      <w:pPr>
        <w:pStyle w:val="1"/>
      </w:pPr>
      <w:r>
        <w:rPr>
          <w:rFonts w:hint="eastAsia"/>
        </w:rPr>
        <w:t>Ⅰ典型环节阶跃响应</w:t>
      </w:r>
    </w:p>
    <w:p w14:paraId="18046E76" w14:textId="0B54D8B7" w:rsidR="00C2796C" w:rsidRPr="00C2796C" w:rsidRDefault="00C2796C" w:rsidP="00C2796C">
      <w:r>
        <w:rPr>
          <w:rFonts w:hint="eastAsia"/>
        </w:rPr>
        <w:t>1</w:t>
      </w:r>
      <w:r>
        <w:t>.</w:t>
      </w:r>
      <w:r>
        <w:rPr>
          <w:rFonts w:hint="eastAsia"/>
        </w:rPr>
        <w:t>对于单位阶跃信号输入，固定K值为1时，分别取T值为0</w:t>
      </w:r>
      <w:r>
        <w:t>.5</w:t>
      </w:r>
      <w:r>
        <w:rPr>
          <w:rFonts w:hint="eastAsia"/>
        </w:rPr>
        <w:t>、2、1</w:t>
      </w:r>
      <w:r>
        <w:t>0</w:t>
      </w:r>
      <w:r>
        <w:rPr>
          <w:rFonts w:hint="eastAsia"/>
        </w:rPr>
        <w:t>的响应曲线仿真框图：</w:t>
      </w:r>
    </w:p>
    <w:p w14:paraId="35BC122C" w14:textId="64540C5C" w:rsidR="00C2796C" w:rsidRDefault="00C2796C">
      <w:r>
        <w:rPr>
          <w:noProof/>
        </w:rPr>
        <w:drawing>
          <wp:inline distT="0" distB="0" distL="0" distR="0" wp14:anchorId="320D03D8" wp14:editId="2D1671D7">
            <wp:extent cx="4755975" cy="2130347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975" cy="21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D03" w14:textId="5E06E2D1" w:rsidR="00C2796C" w:rsidRDefault="00C2796C">
      <w:r>
        <w:rPr>
          <w:rFonts w:hint="eastAsia"/>
        </w:rPr>
        <w:t>该典型环节的</w:t>
      </w:r>
      <w:r w:rsidRPr="00C2796C">
        <w:t>响应曲线图：</w:t>
      </w:r>
    </w:p>
    <w:p w14:paraId="275D62C7" w14:textId="420A554E" w:rsidR="00C2796C" w:rsidRDefault="00C2796C">
      <w:r>
        <w:rPr>
          <w:rFonts w:hint="eastAsia"/>
          <w:noProof/>
        </w:rPr>
        <w:drawing>
          <wp:inline distT="0" distB="0" distL="0" distR="0" wp14:anchorId="30EE95E3" wp14:editId="0A6C1991">
            <wp:extent cx="5274310" cy="2411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78BD" w14:textId="18EFA114" w:rsidR="00C2796C" w:rsidRDefault="00C2796C">
      <w:r>
        <w:t>2</w:t>
      </w:r>
      <w:r w:rsidRPr="00C2796C">
        <w:t>.对于单位阶跃信号输入，固定</w:t>
      </w:r>
      <w:r>
        <w:rPr>
          <w:rFonts w:hint="eastAsia"/>
        </w:rPr>
        <w:t>T</w:t>
      </w:r>
      <w:r w:rsidRPr="00C2796C">
        <w:t>值为1时，分别取</w:t>
      </w:r>
      <w:r>
        <w:rPr>
          <w:rFonts w:hint="eastAsia"/>
        </w:rPr>
        <w:t>K</w:t>
      </w:r>
      <w:r w:rsidRPr="00C2796C">
        <w:t>值为0.5、2、10的响应曲线仿真框图：</w:t>
      </w:r>
    </w:p>
    <w:p w14:paraId="3C033CB4" w14:textId="6C36C52A" w:rsidR="00C2796C" w:rsidRDefault="00C2796C">
      <w:r>
        <w:rPr>
          <w:noProof/>
        </w:rPr>
        <w:drawing>
          <wp:inline distT="0" distB="0" distL="0" distR="0" wp14:anchorId="6E2965F1" wp14:editId="6E8A24F8">
            <wp:extent cx="4501984" cy="217162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984" cy="21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1B2C" w14:textId="77777777" w:rsidR="00056590" w:rsidRDefault="00056590">
      <w:pPr>
        <w:widowControl/>
        <w:jc w:val="left"/>
      </w:pPr>
      <w:r>
        <w:br w:type="page"/>
      </w:r>
    </w:p>
    <w:p w14:paraId="0C36CBC1" w14:textId="190A6F14" w:rsidR="00C2796C" w:rsidRDefault="00C2796C">
      <w:r>
        <w:rPr>
          <w:rFonts w:hint="eastAsia"/>
        </w:rPr>
        <w:lastRenderedPageBreak/>
        <w:t>该典型环节的响应曲线图：</w:t>
      </w:r>
    </w:p>
    <w:p w14:paraId="4AD3774B" w14:textId="7F64D15B" w:rsidR="00C2796C" w:rsidRDefault="00C2796C">
      <w:r>
        <w:rPr>
          <w:rFonts w:hint="eastAsia"/>
          <w:noProof/>
        </w:rPr>
        <w:drawing>
          <wp:inline distT="0" distB="0" distL="0" distR="0" wp14:anchorId="7F931C68" wp14:editId="7D8C1042">
            <wp:extent cx="5904230" cy="26993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9EDF" w14:textId="1176A1C9" w:rsidR="00056590" w:rsidRDefault="00056590">
      <w:r>
        <w:t>3</w:t>
      </w:r>
      <w:r w:rsidRPr="00056590">
        <w:t>.对于</w:t>
      </w:r>
      <w:r>
        <w:rPr>
          <w:rFonts w:hint="eastAsia"/>
        </w:rPr>
        <w:t>固定K值为1，T值为1的不同幅度阶跃信号输入（A</w:t>
      </w:r>
      <w:r>
        <w:t>=0.5</w:t>
      </w:r>
      <w:r>
        <w:rPr>
          <w:rFonts w:hint="eastAsia"/>
        </w:rPr>
        <w:t>，2，1</w:t>
      </w:r>
      <w:r>
        <w:t>0</w:t>
      </w:r>
      <w:r>
        <w:rPr>
          <w:rFonts w:hint="eastAsia"/>
        </w:rPr>
        <w:t>）</w:t>
      </w:r>
      <w:r w:rsidRPr="00056590">
        <w:t>的响应曲线仿真框图：</w:t>
      </w:r>
    </w:p>
    <w:p w14:paraId="5968D974" w14:textId="7534CC1F" w:rsidR="00056590" w:rsidRDefault="00056590">
      <w:r>
        <w:rPr>
          <w:noProof/>
        </w:rPr>
        <w:drawing>
          <wp:inline distT="0" distB="0" distL="0" distR="0" wp14:anchorId="42281852" wp14:editId="1739DB08">
            <wp:extent cx="4422612" cy="22573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612" cy="2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931" w14:textId="1505F70A" w:rsidR="00056590" w:rsidRDefault="00056590" w:rsidP="00056590">
      <w:pPr>
        <w:jc w:val="left"/>
      </w:pPr>
      <w:r>
        <w:rPr>
          <w:rFonts w:hint="eastAsia"/>
        </w:rPr>
        <w:t>该系统的响应曲线图：</w:t>
      </w:r>
      <w:r>
        <w:rPr>
          <w:rFonts w:hint="eastAsia"/>
          <w:noProof/>
        </w:rPr>
        <w:drawing>
          <wp:inline distT="0" distB="0" distL="0" distR="0" wp14:anchorId="3AAD1270" wp14:editId="5CF75F28">
            <wp:extent cx="5904230" cy="26993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42E" w14:textId="77777777" w:rsidR="00056590" w:rsidRDefault="00056590">
      <w:pPr>
        <w:widowControl/>
        <w:jc w:val="left"/>
      </w:pPr>
      <w:r>
        <w:br w:type="page"/>
      </w:r>
    </w:p>
    <w:p w14:paraId="41AFEC38" w14:textId="57D43F30" w:rsidR="00056590" w:rsidRDefault="00056590" w:rsidP="00056590">
      <w:pPr>
        <w:pStyle w:val="1"/>
      </w:pPr>
      <w:r>
        <w:rPr>
          <w:rFonts w:hint="eastAsia"/>
        </w:rPr>
        <w:lastRenderedPageBreak/>
        <w:t>Ⅱ二阶系统阶跃响应</w:t>
      </w:r>
    </w:p>
    <w:p w14:paraId="0488EB0F" w14:textId="18A04762" w:rsidR="00056590" w:rsidRDefault="00056590" w:rsidP="00056590">
      <w:r>
        <w:rPr>
          <w:rFonts w:hint="eastAsia"/>
        </w:rPr>
        <w:t>1</w:t>
      </w:r>
      <w:r>
        <w:t>.</w:t>
      </w:r>
      <w:r>
        <w:rPr>
          <w:rFonts w:hint="eastAsia"/>
        </w:rPr>
        <w:t>对于单位阶跃信号输入，固定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=</w:t>
      </w:r>
      <w:r>
        <w:t xml:space="preserve">10 </w:t>
      </w:r>
      <w:r>
        <w:rPr>
          <w:rFonts w:hint="eastAsia"/>
        </w:rPr>
        <w:t>rad</w:t>
      </w:r>
      <w:r>
        <w:t>/</w:t>
      </w:r>
      <w:r>
        <w:rPr>
          <w:rFonts w:hint="eastAsia"/>
        </w:rPr>
        <w:t>s，使ξ=</w:t>
      </w:r>
      <w:r>
        <w:t>0</w:t>
      </w:r>
      <w:r>
        <w:rPr>
          <w:rFonts w:hint="eastAsia"/>
        </w:rPr>
        <w:t>、0</w:t>
      </w:r>
      <w:r>
        <w:t>.25</w:t>
      </w:r>
      <w:r>
        <w:rPr>
          <w:rFonts w:hint="eastAsia"/>
        </w:rPr>
        <w:t>、1、2的响应曲线仿真框图：</w:t>
      </w:r>
    </w:p>
    <w:p w14:paraId="57DF411C" w14:textId="7A866A6D" w:rsidR="00056590" w:rsidRDefault="00056590" w:rsidP="00056590">
      <w:r>
        <w:rPr>
          <w:noProof/>
        </w:rPr>
        <w:drawing>
          <wp:inline distT="0" distB="0" distL="0" distR="0" wp14:anchorId="2B649533" wp14:editId="4CBC7C99">
            <wp:extent cx="4660729" cy="2762148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729" cy="27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11A" w14:textId="668B2CE6" w:rsidR="00056590" w:rsidRDefault="00056590" w:rsidP="00056590">
      <w:r>
        <w:rPr>
          <w:rFonts w:hint="eastAsia"/>
        </w:rPr>
        <w:t>该典型环节的响应曲线图：</w:t>
      </w:r>
    </w:p>
    <w:p w14:paraId="04466034" w14:textId="7C61CF91" w:rsidR="00056590" w:rsidRDefault="00056590" w:rsidP="00056590">
      <w:r>
        <w:rPr>
          <w:rFonts w:hint="eastAsia"/>
          <w:noProof/>
        </w:rPr>
        <w:drawing>
          <wp:inline distT="0" distB="0" distL="0" distR="0" wp14:anchorId="1A154978" wp14:editId="60C18D97">
            <wp:extent cx="5904230" cy="26993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EC3B" w14:textId="63F9FD84" w:rsidR="00056590" w:rsidRDefault="00056590" w:rsidP="00056590">
      <w:r>
        <w:t>2</w:t>
      </w:r>
      <w:r w:rsidRPr="00056590">
        <w:t>.对于单位阶跃信号输入，固定</w:t>
      </w:r>
      <w:r>
        <w:rPr>
          <w:rFonts w:hint="eastAsia"/>
        </w:rPr>
        <w:t>ξ</w:t>
      </w:r>
      <w:r w:rsidRPr="00056590">
        <w:t>=</w:t>
      </w:r>
      <w:r>
        <w:t>0.5</w:t>
      </w:r>
      <w:r w:rsidRPr="00056590">
        <w:t>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6590">
        <w:t>=</w:t>
      </w:r>
      <w:r>
        <w:t>10</w:t>
      </w:r>
      <w:r>
        <w:rPr>
          <w:rFonts w:hint="eastAsia"/>
        </w:rPr>
        <w:t>、5</w:t>
      </w:r>
      <w:r>
        <w:t>0</w:t>
      </w:r>
      <w:r>
        <w:rPr>
          <w:rFonts w:hint="eastAsia"/>
        </w:rPr>
        <w:t>、1</w:t>
      </w:r>
      <w:r>
        <w:t>00 rad/</w:t>
      </w:r>
      <w:r>
        <w:rPr>
          <w:rFonts w:hint="eastAsia"/>
        </w:rPr>
        <w:t>s</w:t>
      </w:r>
      <w:r w:rsidRPr="00056590">
        <w:t>的响应曲线仿真框图：</w:t>
      </w:r>
    </w:p>
    <w:p w14:paraId="087FA9AB" w14:textId="65694AB2" w:rsidR="00056590" w:rsidRDefault="00056590" w:rsidP="00056590">
      <w:r>
        <w:rPr>
          <w:noProof/>
        </w:rPr>
        <w:drawing>
          <wp:inline distT="0" distB="0" distL="0" distR="0" wp14:anchorId="0683B5AB" wp14:editId="05DD27C8">
            <wp:extent cx="4219420" cy="209542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420" cy="20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2BB" w14:textId="77777777" w:rsidR="00056590" w:rsidRDefault="00056590">
      <w:pPr>
        <w:widowControl/>
        <w:jc w:val="left"/>
      </w:pPr>
      <w:r>
        <w:br w:type="page"/>
      </w:r>
    </w:p>
    <w:p w14:paraId="35930D12" w14:textId="21F03D1C" w:rsidR="00056590" w:rsidRDefault="00056590" w:rsidP="00056590">
      <w:r>
        <w:rPr>
          <w:rFonts w:hint="eastAsia"/>
        </w:rPr>
        <w:lastRenderedPageBreak/>
        <w:t>该典型环节的响应曲线图：</w:t>
      </w:r>
    </w:p>
    <w:p w14:paraId="18651C5D" w14:textId="2CABF03B" w:rsidR="00056590" w:rsidRDefault="00056590" w:rsidP="00056590">
      <w:r>
        <w:rPr>
          <w:rFonts w:hint="eastAsia"/>
          <w:noProof/>
        </w:rPr>
        <w:drawing>
          <wp:inline distT="0" distB="0" distL="0" distR="0" wp14:anchorId="79F789F2" wp14:editId="77810BBB">
            <wp:extent cx="5904230" cy="2699385"/>
            <wp:effectExtent l="0" t="0" r="12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578" w14:textId="61ECC0C4" w:rsidR="00056590" w:rsidRDefault="00056590" w:rsidP="00056590">
      <w:pPr>
        <w:pStyle w:val="1"/>
      </w:pPr>
      <w:r>
        <w:rPr>
          <w:rFonts w:hint="eastAsia"/>
        </w:rPr>
        <w:t>Ⅲ控制系统稳定分析</w:t>
      </w:r>
    </w:p>
    <w:p w14:paraId="52AC0508" w14:textId="5157D909" w:rsidR="00056590" w:rsidRDefault="00056590" w:rsidP="00056590">
      <w:r>
        <w:rPr>
          <w:rFonts w:hint="eastAsia"/>
        </w:rPr>
        <w:t>1</w:t>
      </w:r>
      <w:r>
        <w:t>.</w:t>
      </w:r>
      <w:r>
        <w:rPr>
          <w:rFonts w:hint="eastAsia"/>
        </w:rPr>
        <w:t>对于单位阶跃信号输入，固定时间常数T</w:t>
      </w:r>
      <w:r>
        <w:t>=0.1</w:t>
      </w:r>
      <w:r>
        <w:rPr>
          <w:rFonts w:hint="eastAsia"/>
        </w:rPr>
        <w:t>，改变K从0到1</w:t>
      </w:r>
      <w:r>
        <w:t>00</w:t>
      </w:r>
      <w:r>
        <w:rPr>
          <w:rFonts w:hint="eastAsia"/>
        </w:rPr>
        <w:t>的三种响应曲线仿真框图：</w:t>
      </w:r>
    </w:p>
    <w:p w14:paraId="322E1A18" w14:textId="320637B1" w:rsidR="00056590" w:rsidRDefault="00056590" w:rsidP="00056590">
      <w:r>
        <w:rPr>
          <w:noProof/>
        </w:rPr>
        <w:drawing>
          <wp:inline distT="0" distB="0" distL="0" distR="0" wp14:anchorId="37FAA3CC" wp14:editId="05739335">
            <wp:extent cx="5904230" cy="215392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A0F" w14:textId="7408124B" w:rsidR="003A719C" w:rsidRDefault="003A719C" w:rsidP="00056590">
      <w:r>
        <w:rPr>
          <w:rFonts w:hint="eastAsia"/>
        </w:rPr>
        <w:t>该系统的响应曲线图：</w:t>
      </w:r>
    </w:p>
    <w:p w14:paraId="74B2B131" w14:textId="74137DED" w:rsidR="003A719C" w:rsidRDefault="003A719C" w:rsidP="00056590">
      <w:r>
        <w:rPr>
          <w:rFonts w:hint="eastAsia"/>
          <w:noProof/>
        </w:rPr>
        <w:drawing>
          <wp:inline distT="0" distB="0" distL="0" distR="0" wp14:anchorId="1A4CA047" wp14:editId="66072BE4">
            <wp:extent cx="5904230" cy="2699385"/>
            <wp:effectExtent l="0" t="0" r="12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E74F" w14:textId="77777777" w:rsidR="003A719C" w:rsidRDefault="003A719C">
      <w:pPr>
        <w:widowControl/>
        <w:jc w:val="left"/>
      </w:pPr>
      <w:r>
        <w:br w:type="page"/>
      </w:r>
    </w:p>
    <w:p w14:paraId="74D03F26" w14:textId="573CB02F" w:rsidR="003A719C" w:rsidRDefault="003A719C" w:rsidP="00056590">
      <w:r>
        <w:lastRenderedPageBreak/>
        <w:t>2</w:t>
      </w:r>
      <w:r w:rsidRPr="003A719C">
        <w:t>.对于单位阶跃信号输入，固定</w:t>
      </w:r>
      <w:r>
        <w:rPr>
          <w:rFonts w:hint="eastAsia"/>
        </w:rPr>
        <w:t>K</w:t>
      </w:r>
      <w:r>
        <w:t>=20</w:t>
      </w:r>
      <w:r>
        <w:rPr>
          <w:rFonts w:hint="eastAsia"/>
        </w:rPr>
        <w:t>为等幅振荡</w:t>
      </w:r>
      <w:r w:rsidRPr="003A719C">
        <w:t>，改变</w:t>
      </w:r>
      <w:r>
        <w:rPr>
          <w:rFonts w:hint="eastAsia"/>
        </w:rPr>
        <w:t>T</w:t>
      </w:r>
      <w:r>
        <w:t>=0.01</w:t>
      </w:r>
      <w:r>
        <w:rPr>
          <w:rFonts w:hint="eastAsia"/>
        </w:rPr>
        <w:t>、0</w:t>
      </w:r>
      <w:r>
        <w:t>.1</w:t>
      </w:r>
      <w:r>
        <w:rPr>
          <w:rFonts w:hint="eastAsia"/>
        </w:rPr>
        <w:t>、1的</w:t>
      </w:r>
      <w:r w:rsidRPr="003A719C">
        <w:t>响应曲线仿真框图：</w:t>
      </w:r>
    </w:p>
    <w:p w14:paraId="4E3FE027" w14:textId="2AD4C588" w:rsidR="003A719C" w:rsidRDefault="003A719C" w:rsidP="00056590">
      <w:r>
        <w:rPr>
          <w:noProof/>
        </w:rPr>
        <w:drawing>
          <wp:inline distT="0" distB="0" distL="0" distR="0" wp14:anchorId="4CD8900F" wp14:editId="75647B22">
            <wp:extent cx="5904230" cy="219202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C7C0" w14:textId="1AD3DA0F" w:rsidR="003A719C" w:rsidRDefault="003A719C" w:rsidP="00056590">
      <w:r>
        <w:rPr>
          <w:rFonts w:hint="eastAsia"/>
        </w:rPr>
        <w:t>该系统的响应曲线图：</w:t>
      </w:r>
    </w:p>
    <w:p w14:paraId="4C61430C" w14:textId="07CDABA5" w:rsidR="00FD1212" w:rsidRDefault="003A719C" w:rsidP="00056590">
      <w:r>
        <w:rPr>
          <w:rFonts w:hint="eastAsia"/>
          <w:noProof/>
        </w:rPr>
        <w:drawing>
          <wp:inline distT="0" distB="0" distL="0" distR="0" wp14:anchorId="72190DBD" wp14:editId="50B14CD3">
            <wp:extent cx="5904230" cy="2699385"/>
            <wp:effectExtent l="0" t="0" r="127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9E8C" w14:textId="77777777" w:rsidR="00FD1212" w:rsidRDefault="00FD1212">
      <w:pPr>
        <w:widowControl/>
        <w:jc w:val="left"/>
      </w:pPr>
      <w:r>
        <w:br w:type="page"/>
      </w:r>
    </w:p>
    <w:p w14:paraId="1C5519DB" w14:textId="44472682" w:rsidR="003A719C" w:rsidRDefault="00FD1212" w:rsidP="00FD1212">
      <w:pPr>
        <w:pStyle w:val="1"/>
      </w:pPr>
      <w:r>
        <w:rPr>
          <w:rFonts w:hint="eastAsia"/>
        </w:rPr>
        <w:lastRenderedPageBreak/>
        <w:t>实验数据分析</w:t>
      </w:r>
    </w:p>
    <w:p w14:paraId="789D186C" w14:textId="77777777" w:rsidR="00FD1212" w:rsidRDefault="00FD1212" w:rsidP="00FD1212">
      <w:r>
        <w:rPr>
          <w:rFonts w:hint="eastAsia"/>
        </w:rPr>
        <w:t>（此部分内容有手写版在实验正文部分）</w:t>
      </w:r>
    </w:p>
    <w:p w14:paraId="0C09E8E6" w14:textId="74E33CFF" w:rsidR="00FD1212" w:rsidRDefault="00FD1212" w:rsidP="00FD1212">
      <w:pPr>
        <w:pStyle w:val="11"/>
      </w:pPr>
      <w:r>
        <w:rPr>
          <w:rFonts w:hint="eastAsia"/>
        </w:rPr>
        <w:t>一阶系统：</w:t>
      </w:r>
    </w:p>
    <w:p w14:paraId="4CA80A68" w14:textId="50F1B136" w:rsidR="00FD1212" w:rsidRDefault="00FD1212" w:rsidP="00FD1212">
      <w:r>
        <w:rPr>
          <w:rFonts w:hint="eastAsia"/>
        </w:rPr>
        <w:t>可以看到对于一阶系统来说，当K不变，T变化时，系统的稳态值最终会趋于相同。但调节时间与上升时间会随着T的增大而增大，T的增大会减慢响应速度。</w:t>
      </w:r>
    </w:p>
    <w:p w14:paraId="32CED751" w14:textId="0B1CC983" w:rsidR="00FD1212" w:rsidRDefault="00FD1212" w:rsidP="00FD1212">
      <w:r w:rsidRPr="00FD1212">
        <w:rPr>
          <w:rFonts w:hint="eastAsia"/>
        </w:rPr>
        <w:t>当</w:t>
      </w:r>
      <w:r>
        <w:rPr>
          <w:rFonts w:hint="eastAsia"/>
        </w:rPr>
        <w:t>T</w:t>
      </w:r>
      <w:r w:rsidRPr="00FD1212">
        <w:t>不变，</w:t>
      </w:r>
      <w:r>
        <w:rPr>
          <w:rFonts w:hint="eastAsia"/>
        </w:rPr>
        <w:t>K</w:t>
      </w:r>
      <w:r w:rsidRPr="00FD1212">
        <w:t>变化时，系统的</w:t>
      </w:r>
      <w:r>
        <w:rPr>
          <w:rFonts w:hint="eastAsia"/>
        </w:rPr>
        <w:t>调节时间不变，响应速度相同。但系统的稳态值会随着K增大而增大。</w:t>
      </w:r>
    </w:p>
    <w:p w14:paraId="339BD35E" w14:textId="6A6B4C47" w:rsidR="00FD1212" w:rsidRDefault="00FD1212" w:rsidP="00FD1212">
      <w:r>
        <w:rPr>
          <w:rFonts w:hint="eastAsia"/>
        </w:rPr>
        <w:t>当T、K均不变，输入阶跃信号幅值改变时，系统的调节时间、响应速度基本相同，而系统稳态值会随着输入信号的幅值变化而变化。</w:t>
      </w:r>
    </w:p>
    <w:p w14:paraId="315A27A5" w14:textId="5986D36E" w:rsidR="00FD1212" w:rsidRDefault="00FD1212" w:rsidP="00FD1212">
      <w:r>
        <w:rPr>
          <w:rFonts w:hint="eastAsia"/>
        </w:rPr>
        <w:t>一阶系统中，均无超调量存在。</w:t>
      </w:r>
    </w:p>
    <w:p w14:paraId="2469F71B" w14:textId="59F17E79" w:rsidR="00FD1212" w:rsidRDefault="00FD1212" w:rsidP="00FD1212">
      <w:pPr>
        <w:pStyle w:val="11"/>
      </w:pPr>
      <w:r>
        <w:rPr>
          <w:rFonts w:hint="eastAsia"/>
        </w:rPr>
        <w:t>二阶系统：</w:t>
      </w:r>
    </w:p>
    <w:p w14:paraId="208DDEDF" w14:textId="5A712F79" w:rsidR="00FD1212" w:rsidRDefault="0025179A" w:rsidP="00FD1212">
      <w:r>
        <w:rPr>
          <w:rFonts w:hint="eastAsia"/>
        </w:rPr>
        <w:t>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=10</m:t>
        </m:r>
      </m:oMath>
      <w:r>
        <w:rPr>
          <w:rFonts w:hint="eastAsia"/>
        </w:rPr>
        <w:t>，</w:t>
      </w:r>
      <w:r w:rsidR="00FD1212">
        <w:rPr>
          <w:rFonts w:hint="eastAsia"/>
        </w:rPr>
        <w:t>当</w:t>
      </w:r>
      <m:oMath>
        <m:r>
          <w:rPr>
            <w:rFonts w:ascii="Cambria Math" w:hAnsi="Cambria Math"/>
          </w:rPr>
          <m:t>ξ</m:t>
        </m:r>
      </m:oMath>
      <w:r w:rsidR="00FD1212">
        <w:rPr>
          <w:rFonts w:hint="eastAsia"/>
        </w:rPr>
        <w:t>分别等于0、0</w:t>
      </w:r>
      <w:r w:rsidR="00FD1212">
        <w:t>.25</w:t>
      </w:r>
      <w:r w:rsidR="00FD1212">
        <w:rPr>
          <w:rFonts w:hint="eastAsia"/>
        </w:rPr>
        <w:t>、</w:t>
      </w:r>
      <w:r w:rsidR="00FD1212">
        <w:t>1</w:t>
      </w:r>
      <w:r w:rsidR="00FD1212">
        <w:rPr>
          <w:rFonts w:hint="eastAsia"/>
        </w:rPr>
        <w:t>、2时，系统分别处于无阻尼、欠阻尼、临界阻尼、过阻尼的状态。</w:t>
      </w:r>
    </w:p>
    <w:p w14:paraId="747B660C" w14:textId="322E02E0" w:rsidR="00FD1212" w:rsidRDefault="00FD1212" w:rsidP="00FD1212">
      <w:r>
        <w:rPr>
          <w:rFonts w:hint="eastAsia"/>
        </w:rPr>
        <w:t>无阻尼时，响应曲线等幅振荡，系统处在临界稳定状态。</w:t>
      </w:r>
    </w:p>
    <w:p w14:paraId="5B2766F6" w14:textId="7BD935EE" w:rsidR="00FD1212" w:rsidRDefault="00FD1212" w:rsidP="00FD1212">
      <w:r>
        <w:rPr>
          <w:rFonts w:hint="eastAsia"/>
        </w:rPr>
        <w:t>欠阻尼时，系统有较大超调量，最终趋于稳定，响应速度较长。</w:t>
      </w:r>
    </w:p>
    <w:p w14:paraId="439EA354" w14:textId="64818650" w:rsidR="00FD1212" w:rsidRDefault="00FD1212" w:rsidP="00FD1212">
      <w:r>
        <w:rPr>
          <w:rFonts w:hint="eastAsia"/>
        </w:rPr>
        <w:t>临界阻尼时，</w:t>
      </w:r>
      <w:r w:rsidR="0025179A">
        <w:rPr>
          <w:rFonts w:hint="eastAsia"/>
        </w:rPr>
        <w:t>系统无超调量，响应速度快。</w:t>
      </w:r>
    </w:p>
    <w:p w14:paraId="580A94C9" w14:textId="0CD1E41A" w:rsidR="0025179A" w:rsidRDefault="0025179A" w:rsidP="00FD1212">
      <w:r>
        <w:rPr>
          <w:rFonts w:hint="eastAsia"/>
        </w:rPr>
        <w:t>过阻尼时，系统无超调量，响应速度较快但慢于临界阻尼。</w:t>
      </w:r>
    </w:p>
    <w:p w14:paraId="6B287503" w14:textId="0A1DDD71" w:rsidR="0025179A" w:rsidRDefault="0025179A" w:rsidP="00FD1212"/>
    <w:p w14:paraId="36C4FA83" w14:textId="4AE184DB" w:rsidR="0025179A" w:rsidRDefault="0025179A" w:rsidP="00FD1212">
      <w:r>
        <w:rPr>
          <w:rFonts w:hint="eastAsia"/>
        </w:rPr>
        <w:t>固定</w:t>
      </w:r>
      <m:oMath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=0.5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分别等于1</w:t>
      </w:r>
      <w:r>
        <w:t>0</w:t>
      </w:r>
      <w:r>
        <w:rPr>
          <w:rFonts w:hint="eastAsia"/>
        </w:rPr>
        <w:t>、5</w:t>
      </w:r>
      <w:r>
        <w:t>0</w:t>
      </w:r>
      <w:r>
        <w:rPr>
          <w:rFonts w:hint="eastAsia"/>
        </w:rPr>
        <w:t>、1</w:t>
      </w:r>
      <w:r>
        <w:t>00</w:t>
      </w:r>
      <w:r>
        <w:rPr>
          <w:rFonts w:hint="eastAsia"/>
        </w:rPr>
        <w:t>时，系统处于欠阻尼状态，有超调量且相同，最终都会趋于同样的稳态值。但随着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增大，系统的上升时间、调节时间、峰值时间都在缩短。</w:t>
      </w:r>
    </w:p>
    <w:p w14:paraId="07C74452" w14:textId="3BC5BD01" w:rsidR="0025179A" w:rsidRDefault="0025179A" w:rsidP="0025179A">
      <w:pPr>
        <w:pStyle w:val="11"/>
      </w:pPr>
      <w:r>
        <w:rPr>
          <w:rFonts w:hint="eastAsia"/>
        </w:rPr>
        <w:t>稳定性分析：</w:t>
      </w:r>
    </w:p>
    <w:p w14:paraId="6B347DF2" w14:textId="4E0AFD7C" w:rsidR="0025179A" w:rsidRDefault="0025179A" w:rsidP="0025179A">
      <w:r>
        <w:rPr>
          <w:rFonts w:hint="eastAsia"/>
        </w:rPr>
        <w:t>固定T</w:t>
      </w:r>
      <w:r>
        <w:t>=0.1</w:t>
      </w:r>
      <w:r>
        <w:rPr>
          <w:rFonts w:hint="eastAsia"/>
        </w:rPr>
        <w:t>，改变K值分别为1</w:t>
      </w:r>
      <w:r w:rsidR="00F7410F"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。</w:t>
      </w:r>
    </w:p>
    <w:p w14:paraId="2BF0B5CB" w14:textId="43A6A5D4" w:rsidR="0025179A" w:rsidRDefault="0025179A" w:rsidP="0025179A">
      <w:r>
        <w:rPr>
          <w:rFonts w:hint="eastAsia"/>
        </w:rPr>
        <w:t>通过劳斯表计算可知，该系统开环增益K为2</w:t>
      </w:r>
      <w:r>
        <w:t>0</w:t>
      </w:r>
      <w:r>
        <w:rPr>
          <w:rFonts w:hint="eastAsia"/>
        </w:rPr>
        <w:t>时，系统临界稳定。（该部分具体由手写正文给出）。</w:t>
      </w:r>
    </w:p>
    <w:p w14:paraId="4E6938C5" w14:textId="548A336F" w:rsidR="0025179A" w:rsidRDefault="0025179A" w:rsidP="0025179A">
      <w:r>
        <w:rPr>
          <w:rFonts w:hint="eastAsia"/>
        </w:rPr>
        <w:t>K小于2</w:t>
      </w:r>
      <w:r>
        <w:t>0</w:t>
      </w:r>
      <w:r>
        <w:rPr>
          <w:rFonts w:hint="eastAsia"/>
        </w:rPr>
        <w:t>时，系统稳定，K大于2</w:t>
      </w:r>
      <w:r>
        <w:t>0</w:t>
      </w:r>
      <w:r>
        <w:rPr>
          <w:rFonts w:hint="eastAsia"/>
        </w:rPr>
        <w:t>时，系统不稳定。</w:t>
      </w:r>
    </w:p>
    <w:p w14:paraId="54E41525" w14:textId="154E8772" w:rsidR="0025179A" w:rsidRDefault="0025179A" w:rsidP="0025179A">
      <w:r>
        <w:rPr>
          <w:rFonts w:hint="eastAsia"/>
        </w:rPr>
        <w:t>仿真结果与理论计算一致。</w:t>
      </w:r>
    </w:p>
    <w:p w14:paraId="15305B41" w14:textId="633C73DD" w:rsidR="00F7410F" w:rsidRDefault="00F7410F" w:rsidP="0025179A">
      <w:r>
        <w:rPr>
          <w:rFonts w:hint="eastAsia"/>
        </w:rPr>
        <w:t>固定K</w:t>
      </w:r>
      <w:r>
        <w:t>=20</w:t>
      </w:r>
      <w:r>
        <w:rPr>
          <w:rFonts w:hint="eastAsia"/>
        </w:rPr>
        <w:t>，改变T值分别为0</w:t>
      </w:r>
      <w:r>
        <w:t>.01</w:t>
      </w:r>
      <w:r>
        <w:rPr>
          <w:rFonts w:hint="eastAsia"/>
        </w:rPr>
        <w:t>、0</w:t>
      </w:r>
      <w:r>
        <w:t>.1</w:t>
      </w:r>
      <w:r>
        <w:rPr>
          <w:rFonts w:hint="eastAsia"/>
        </w:rPr>
        <w:t>、1。</w:t>
      </w:r>
    </w:p>
    <w:p w14:paraId="2135CEDC" w14:textId="0CB3035D" w:rsidR="00F7410F" w:rsidRPr="0025179A" w:rsidRDefault="00F7410F" w:rsidP="0025179A">
      <w:pPr>
        <w:rPr>
          <w:rFonts w:hint="eastAsia"/>
        </w:rPr>
      </w:pPr>
      <w:r>
        <w:rPr>
          <w:rFonts w:hint="eastAsia"/>
        </w:rPr>
        <w:t>可知此时的K是T等于</w:t>
      </w:r>
      <w:r>
        <w:t>0.1</w:t>
      </w:r>
      <w:r>
        <w:rPr>
          <w:rFonts w:hint="eastAsia"/>
        </w:rPr>
        <w:t>状态下使系统处于临界稳定的值，故可以看出当T减小时，系统的震荡处于衰减状态，最终将趋于稳定。当T增大时，系统的震荡处于增幅状态，最终将趋向于发散。</w:t>
      </w:r>
    </w:p>
    <w:sectPr w:rsidR="00F7410F" w:rsidRPr="0025179A" w:rsidSect="00056590">
      <w:headerReference w:type="default" r:id="rId20"/>
      <w:pgSz w:w="11906" w:h="16838"/>
      <w:pgMar w:top="1134" w:right="1134" w:bottom="1134" w:left="1134" w:header="851" w:footer="992" w:gutter="34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6349" w14:textId="77777777" w:rsidR="00B17F30" w:rsidRDefault="00B17F30" w:rsidP="00C2796C">
      <w:r>
        <w:separator/>
      </w:r>
    </w:p>
  </w:endnote>
  <w:endnote w:type="continuationSeparator" w:id="0">
    <w:p w14:paraId="6381A366" w14:textId="77777777" w:rsidR="00B17F30" w:rsidRDefault="00B17F30" w:rsidP="00C2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22EC" w14:textId="77777777" w:rsidR="00B17F30" w:rsidRDefault="00B17F30" w:rsidP="00C2796C">
      <w:r>
        <w:separator/>
      </w:r>
    </w:p>
  </w:footnote>
  <w:footnote w:type="continuationSeparator" w:id="0">
    <w:p w14:paraId="1340341E" w14:textId="77777777" w:rsidR="00B17F30" w:rsidRDefault="00B17F30" w:rsidP="00C27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499E" w14:textId="05A46443" w:rsidR="00C2796C" w:rsidRDefault="00C2796C" w:rsidP="00C2796C">
    <w:pPr>
      <w:pStyle w:val="a3"/>
    </w:pPr>
    <w:r>
      <w:rPr>
        <w:rFonts w:hint="eastAsia"/>
      </w:rPr>
      <w:t>控制系统时域分析附页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13"/>
    <w:rsid w:val="00056590"/>
    <w:rsid w:val="0025179A"/>
    <w:rsid w:val="003A719C"/>
    <w:rsid w:val="00B029A8"/>
    <w:rsid w:val="00B17F30"/>
    <w:rsid w:val="00C2796C"/>
    <w:rsid w:val="00C34813"/>
    <w:rsid w:val="00D0263A"/>
    <w:rsid w:val="00F7410F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83D9"/>
  <w15:chartTrackingRefBased/>
  <w15:docId w15:val="{F0DC97F9-F5B2-4406-96B0-E1FE221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796C"/>
    <w:pPr>
      <w:keepNext/>
      <w:keepLines/>
      <w:spacing w:before="100" w:after="10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9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796C"/>
    <w:rPr>
      <w:b/>
      <w:bCs/>
      <w:kern w:val="44"/>
      <w:sz w:val="30"/>
      <w:szCs w:val="44"/>
    </w:rPr>
  </w:style>
  <w:style w:type="character" w:styleId="a7">
    <w:name w:val="Placeholder Text"/>
    <w:basedOn w:val="a0"/>
    <w:uiPriority w:val="99"/>
    <w:semiHidden/>
    <w:rsid w:val="00056590"/>
    <w:rPr>
      <w:color w:val="808080"/>
    </w:rPr>
  </w:style>
  <w:style w:type="paragraph" w:customStyle="1" w:styleId="11">
    <w:name w:val="1 段落标题"/>
    <w:basedOn w:val="a"/>
    <w:link w:val="12"/>
    <w:autoRedefine/>
    <w:qFormat/>
    <w:rsid w:val="00FD1212"/>
    <w:pPr>
      <w:outlineLvl w:val="5"/>
    </w:pPr>
    <w:rPr>
      <w:rFonts w:ascii="仿宋" w:eastAsia="仿宋" w:hAnsi="仿宋"/>
      <w:sz w:val="28"/>
      <w:szCs w:val="28"/>
    </w:rPr>
  </w:style>
  <w:style w:type="character" w:customStyle="1" w:styleId="12">
    <w:name w:val="1 段落标题 字符"/>
    <w:basedOn w:val="a0"/>
    <w:link w:val="11"/>
    <w:rsid w:val="00FD1212"/>
    <w:rPr>
      <w:rFonts w:ascii="仿宋" w:eastAsia="仿宋" w:hAnsi="仿宋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贝贝 谢</dc:creator>
  <cp:keywords/>
  <dc:description/>
  <cp:lastModifiedBy>贝贝 谢</cp:lastModifiedBy>
  <cp:revision>3</cp:revision>
  <cp:lastPrinted>2022-11-14T11:14:00Z</cp:lastPrinted>
  <dcterms:created xsi:type="dcterms:W3CDTF">2022-11-14T10:48:00Z</dcterms:created>
  <dcterms:modified xsi:type="dcterms:W3CDTF">2022-12-20T06:40:00Z</dcterms:modified>
</cp:coreProperties>
</file>