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val="en-CA"/>
          <w14:ligatures w14:val="standardContextual"/>
        </w:rPr>
        <w:id w:val="589900742"/>
        <w:docPartObj>
          <w:docPartGallery w:val="Cover Pages"/>
          <w:docPartUnique/>
        </w:docPartObj>
      </w:sdtPr>
      <w:sdtEndPr>
        <w:rPr>
          <w:color w:val="auto"/>
        </w:rPr>
      </w:sdtEndPr>
      <w:sdtContent>
        <w:p w14:paraId="48B07547" w14:textId="78CAA7D0" w:rsidR="00C86319" w:rsidRDefault="00C86319">
          <w:pPr>
            <w:pStyle w:val="NoSpacing"/>
            <w:spacing w:before="1540" w:after="240"/>
            <w:jc w:val="center"/>
            <w:rPr>
              <w:color w:val="4472C4" w:themeColor="accent1"/>
            </w:rPr>
          </w:pPr>
          <w:r>
            <w:rPr>
              <w:noProof/>
              <w:color w:val="4472C4" w:themeColor="accent1"/>
            </w:rPr>
            <w:drawing>
              <wp:inline distT="0" distB="0" distL="0" distR="0" wp14:anchorId="620EAE0D" wp14:editId="683825A0">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0B5A81CFA44D4ADBAB29D9D446798DB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48FF63E" w14:textId="6A5BDE31" w:rsidR="00C86319" w:rsidRDefault="00C8631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Stock Market Analysis</w:t>
              </w:r>
            </w:p>
          </w:sdtContent>
        </w:sdt>
        <w:sdt>
          <w:sdtPr>
            <w:rPr>
              <w:color w:val="4472C4" w:themeColor="accent1"/>
              <w:sz w:val="28"/>
              <w:szCs w:val="28"/>
            </w:rPr>
            <w:alias w:val="Subtitle"/>
            <w:tag w:val=""/>
            <w:id w:val="328029620"/>
            <w:placeholder>
              <w:docPart w:val="E5D9687F329B42D3BAECCFCB57192E01"/>
            </w:placeholder>
            <w:dataBinding w:prefixMappings="xmlns:ns0='http://purl.org/dc/elements/1.1/' xmlns:ns1='http://schemas.openxmlformats.org/package/2006/metadata/core-properties' " w:xpath="/ns1:coreProperties[1]/ns0:subject[1]" w:storeItemID="{6C3C8BC8-F283-45AE-878A-BAB7291924A1}"/>
            <w:text/>
          </w:sdtPr>
          <w:sdtContent>
            <w:p w14:paraId="11E66D03" w14:textId="126B1514" w:rsidR="00C86319" w:rsidRDefault="00C86319">
              <w:pPr>
                <w:pStyle w:val="NoSpacing"/>
                <w:jc w:val="center"/>
                <w:rPr>
                  <w:color w:val="4472C4" w:themeColor="accent1"/>
                  <w:sz w:val="28"/>
                  <w:szCs w:val="28"/>
                </w:rPr>
              </w:pPr>
              <w:r>
                <w:rPr>
                  <w:color w:val="4472C4" w:themeColor="accent1"/>
                  <w:sz w:val="28"/>
                  <w:szCs w:val="28"/>
                </w:rPr>
                <w:t>CST2106</w:t>
              </w:r>
              <w:r w:rsidR="007B6BC9">
                <w:rPr>
                  <w:color w:val="4472C4" w:themeColor="accent1"/>
                  <w:sz w:val="28"/>
                  <w:szCs w:val="28"/>
                </w:rPr>
                <w:t xml:space="preserve"> (Data Visualization)</w:t>
              </w:r>
            </w:p>
          </w:sdtContent>
        </w:sdt>
        <w:p w14:paraId="4FF0C050" w14:textId="77777777" w:rsidR="00C86319" w:rsidRDefault="00C8631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D086376" wp14:editId="793EDD5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635"/>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26T00:00:00Z">
                                    <w:dateFormat w:val="MMMM d, yyyy"/>
                                    <w:lid w:val="en-US"/>
                                    <w:storeMappedDataAs w:val="dateTime"/>
                                    <w:calendar w:val="gregorian"/>
                                  </w:date>
                                </w:sdtPr>
                                <w:sdtContent>
                                  <w:p w14:paraId="5A392F67" w14:textId="3BC7A145" w:rsidR="00C86319" w:rsidRDefault="00C86319">
                                    <w:pPr>
                                      <w:pStyle w:val="NoSpacing"/>
                                      <w:spacing w:after="40"/>
                                      <w:jc w:val="center"/>
                                      <w:rPr>
                                        <w:caps/>
                                        <w:color w:val="4472C4" w:themeColor="accent1"/>
                                        <w:sz w:val="28"/>
                                        <w:szCs w:val="28"/>
                                      </w:rPr>
                                    </w:pPr>
                                    <w:r>
                                      <w:rPr>
                                        <w:caps/>
                                        <w:color w:val="4472C4" w:themeColor="accent1"/>
                                        <w:sz w:val="28"/>
                                        <w:szCs w:val="28"/>
                                      </w:rPr>
                                      <w:t>November 26, 2023</w:t>
                                    </w:r>
                                  </w:p>
                                </w:sdtContent>
                              </w:sdt>
                              <w:p w14:paraId="6BE22798" w14:textId="3256E741" w:rsidR="00C86319" w:rsidRDefault="00C86319" w:rsidP="00C86319">
                                <w:pPr>
                                  <w:pStyle w:val="NoSpacing"/>
                                  <w:jc w:val="center"/>
                                  <w:rPr>
                                    <w:color w:val="4472C4" w:themeColor="accent1"/>
                                  </w:rPr>
                                </w:pPr>
                                <w:r>
                                  <w:rPr>
                                    <w:color w:val="4472C4" w:themeColor="accent1"/>
                                  </w:rPr>
                                  <w:t>Mohamed Elhelow</w:t>
                                </w:r>
                              </w:p>
                              <w:p w14:paraId="50EB9732" w14:textId="1734AD53" w:rsidR="00C86319" w:rsidRDefault="00C86319" w:rsidP="00C86319">
                                <w:pPr>
                                  <w:pStyle w:val="NoSpacing"/>
                                  <w:jc w:val="center"/>
                                  <w:rPr>
                                    <w:color w:val="4472C4" w:themeColor="accent1"/>
                                  </w:rPr>
                                </w:pPr>
                                <w:r>
                                  <w:rPr>
                                    <w:color w:val="4472C4" w:themeColor="accent1"/>
                                  </w:rPr>
                                  <w:t>Christopher Michos</w:t>
                                </w:r>
                              </w:p>
                              <w:p w14:paraId="7A8208D4" w14:textId="28E4C83A" w:rsidR="00C86319" w:rsidRDefault="00C86319">
                                <w:pPr>
                                  <w:pStyle w:val="NoSpacing"/>
                                  <w:spacing w:after="40"/>
                                  <w:jc w:val="center"/>
                                  <w:rPr>
                                    <w:caps/>
                                    <w:color w:val="4472C4"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D086376"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26T00:00:00Z">
                              <w:dateFormat w:val="MMMM d, yyyy"/>
                              <w:lid w:val="en-US"/>
                              <w:storeMappedDataAs w:val="dateTime"/>
                              <w:calendar w:val="gregorian"/>
                            </w:date>
                          </w:sdtPr>
                          <w:sdtContent>
                            <w:p w14:paraId="5A392F67" w14:textId="3BC7A145" w:rsidR="00C86319" w:rsidRDefault="00C86319">
                              <w:pPr>
                                <w:pStyle w:val="NoSpacing"/>
                                <w:spacing w:after="40"/>
                                <w:jc w:val="center"/>
                                <w:rPr>
                                  <w:caps/>
                                  <w:color w:val="4472C4" w:themeColor="accent1"/>
                                  <w:sz w:val="28"/>
                                  <w:szCs w:val="28"/>
                                </w:rPr>
                              </w:pPr>
                              <w:r>
                                <w:rPr>
                                  <w:caps/>
                                  <w:color w:val="4472C4" w:themeColor="accent1"/>
                                  <w:sz w:val="28"/>
                                  <w:szCs w:val="28"/>
                                </w:rPr>
                                <w:t>November 26, 2023</w:t>
                              </w:r>
                            </w:p>
                          </w:sdtContent>
                        </w:sdt>
                        <w:p w14:paraId="6BE22798" w14:textId="3256E741" w:rsidR="00C86319" w:rsidRDefault="00C86319" w:rsidP="00C86319">
                          <w:pPr>
                            <w:pStyle w:val="NoSpacing"/>
                            <w:jc w:val="center"/>
                            <w:rPr>
                              <w:color w:val="4472C4" w:themeColor="accent1"/>
                            </w:rPr>
                          </w:pPr>
                          <w:r>
                            <w:rPr>
                              <w:color w:val="4472C4" w:themeColor="accent1"/>
                            </w:rPr>
                            <w:t>Mohamed Elhelow</w:t>
                          </w:r>
                        </w:p>
                        <w:p w14:paraId="50EB9732" w14:textId="1734AD53" w:rsidR="00C86319" w:rsidRDefault="00C86319" w:rsidP="00C86319">
                          <w:pPr>
                            <w:pStyle w:val="NoSpacing"/>
                            <w:jc w:val="center"/>
                            <w:rPr>
                              <w:color w:val="4472C4" w:themeColor="accent1"/>
                            </w:rPr>
                          </w:pPr>
                          <w:r>
                            <w:rPr>
                              <w:color w:val="4472C4" w:themeColor="accent1"/>
                            </w:rPr>
                            <w:t>Christopher Michos</w:t>
                          </w:r>
                        </w:p>
                        <w:p w14:paraId="7A8208D4" w14:textId="28E4C83A" w:rsidR="00C86319" w:rsidRDefault="00C86319">
                          <w:pPr>
                            <w:pStyle w:val="NoSpacing"/>
                            <w:spacing w:after="40"/>
                            <w:jc w:val="center"/>
                            <w:rPr>
                              <w:caps/>
                              <w:color w:val="4472C4" w:themeColor="accent1"/>
                              <w:sz w:val="28"/>
                              <w:szCs w:val="28"/>
                            </w:rPr>
                          </w:pPr>
                        </w:p>
                      </w:txbxContent>
                    </v:textbox>
                    <w10:wrap anchorx="margin" anchory="page"/>
                  </v:shape>
                </w:pict>
              </mc:Fallback>
            </mc:AlternateContent>
          </w:r>
          <w:r>
            <w:rPr>
              <w:noProof/>
              <w:color w:val="4472C4" w:themeColor="accent1"/>
            </w:rPr>
            <w:drawing>
              <wp:inline distT="0" distB="0" distL="0" distR="0" wp14:anchorId="05786750" wp14:editId="77200EF2">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CCE0DAB" w14:textId="2AC151C1" w:rsidR="00C86319" w:rsidRDefault="00C86319">
          <w:r>
            <w:br w:type="page"/>
          </w:r>
        </w:p>
      </w:sdtContent>
    </w:sdt>
    <w:p w14:paraId="66D3490E" w14:textId="390FEB96" w:rsidR="00D43847" w:rsidRDefault="00D43847"/>
    <w:sdt>
      <w:sdtPr>
        <w:rPr>
          <w:rFonts w:asciiTheme="minorHAnsi" w:eastAsiaTheme="minorHAnsi" w:hAnsiTheme="minorHAnsi" w:cstheme="minorBidi"/>
          <w:color w:val="auto"/>
          <w:kern w:val="2"/>
          <w:sz w:val="22"/>
          <w:szCs w:val="22"/>
          <w:lang w:val="en-CA"/>
          <w14:ligatures w14:val="standardContextual"/>
        </w:rPr>
        <w:id w:val="-1083450948"/>
        <w:docPartObj>
          <w:docPartGallery w:val="Table of Contents"/>
          <w:docPartUnique/>
        </w:docPartObj>
      </w:sdtPr>
      <w:sdtEndPr>
        <w:rPr>
          <w:b/>
          <w:bCs/>
          <w:noProof/>
        </w:rPr>
      </w:sdtEndPr>
      <w:sdtContent>
        <w:p w14:paraId="4CB402D5" w14:textId="47749CF5" w:rsidR="007B6BC9" w:rsidRDefault="007B6BC9">
          <w:pPr>
            <w:pStyle w:val="TOCHeading"/>
          </w:pPr>
          <w:r>
            <w:t>Table of Contents</w:t>
          </w:r>
        </w:p>
        <w:p w14:paraId="1C26B7AD" w14:textId="6A12E174" w:rsidR="00A24134" w:rsidRDefault="007B6BC9">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52797851" w:history="1">
            <w:r w:rsidR="00A24134" w:rsidRPr="00DB3A1F">
              <w:rPr>
                <w:rStyle w:val="Hyperlink"/>
                <w:noProof/>
              </w:rPr>
              <w:t>Executive Summary</w:t>
            </w:r>
            <w:r w:rsidR="00A24134">
              <w:rPr>
                <w:noProof/>
                <w:webHidden/>
              </w:rPr>
              <w:tab/>
            </w:r>
            <w:r w:rsidR="00A24134">
              <w:rPr>
                <w:noProof/>
                <w:webHidden/>
              </w:rPr>
              <w:fldChar w:fldCharType="begin"/>
            </w:r>
            <w:r w:rsidR="00A24134">
              <w:rPr>
                <w:noProof/>
                <w:webHidden/>
              </w:rPr>
              <w:instrText xml:space="preserve"> PAGEREF _Toc152797851 \h </w:instrText>
            </w:r>
            <w:r w:rsidR="00A24134">
              <w:rPr>
                <w:noProof/>
                <w:webHidden/>
              </w:rPr>
            </w:r>
            <w:r w:rsidR="00A24134">
              <w:rPr>
                <w:noProof/>
                <w:webHidden/>
              </w:rPr>
              <w:fldChar w:fldCharType="separate"/>
            </w:r>
            <w:r w:rsidR="00A24134">
              <w:rPr>
                <w:noProof/>
                <w:webHidden/>
              </w:rPr>
              <w:t>2</w:t>
            </w:r>
            <w:r w:rsidR="00A24134">
              <w:rPr>
                <w:noProof/>
                <w:webHidden/>
              </w:rPr>
              <w:fldChar w:fldCharType="end"/>
            </w:r>
          </w:hyperlink>
        </w:p>
        <w:p w14:paraId="146125BE" w14:textId="29BB3F4D" w:rsidR="00A24134" w:rsidRDefault="00A24134">
          <w:pPr>
            <w:pStyle w:val="TOC1"/>
            <w:tabs>
              <w:tab w:val="right" w:leader="dot" w:pos="9350"/>
            </w:tabs>
            <w:rPr>
              <w:rFonts w:eastAsiaTheme="minorEastAsia"/>
              <w:noProof/>
              <w:lang w:eastAsia="en-CA"/>
            </w:rPr>
          </w:pPr>
          <w:hyperlink w:anchor="_Toc152797852" w:history="1">
            <w:r w:rsidRPr="00DB3A1F">
              <w:rPr>
                <w:rStyle w:val="Hyperlink"/>
                <w:noProof/>
              </w:rPr>
              <w:t>Background</w:t>
            </w:r>
            <w:r>
              <w:rPr>
                <w:noProof/>
                <w:webHidden/>
              </w:rPr>
              <w:tab/>
            </w:r>
            <w:r>
              <w:rPr>
                <w:noProof/>
                <w:webHidden/>
              </w:rPr>
              <w:fldChar w:fldCharType="begin"/>
            </w:r>
            <w:r>
              <w:rPr>
                <w:noProof/>
                <w:webHidden/>
              </w:rPr>
              <w:instrText xml:space="preserve"> PAGEREF _Toc152797852 \h </w:instrText>
            </w:r>
            <w:r>
              <w:rPr>
                <w:noProof/>
                <w:webHidden/>
              </w:rPr>
            </w:r>
            <w:r>
              <w:rPr>
                <w:noProof/>
                <w:webHidden/>
              </w:rPr>
              <w:fldChar w:fldCharType="separate"/>
            </w:r>
            <w:r>
              <w:rPr>
                <w:noProof/>
                <w:webHidden/>
              </w:rPr>
              <w:t>2</w:t>
            </w:r>
            <w:r>
              <w:rPr>
                <w:noProof/>
                <w:webHidden/>
              </w:rPr>
              <w:fldChar w:fldCharType="end"/>
            </w:r>
          </w:hyperlink>
        </w:p>
        <w:p w14:paraId="6DF19ED8" w14:textId="42BF88DA" w:rsidR="00A24134" w:rsidRDefault="00A24134">
          <w:pPr>
            <w:pStyle w:val="TOC1"/>
            <w:tabs>
              <w:tab w:val="right" w:leader="dot" w:pos="9350"/>
            </w:tabs>
            <w:rPr>
              <w:rFonts w:eastAsiaTheme="minorEastAsia"/>
              <w:noProof/>
              <w:lang w:eastAsia="en-CA"/>
            </w:rPr>
          </w:pPr>
          <w:hyperlink w:anchor="_Toc152797853" w:history="1">
            <w:r w:rsidRPr="00DB3A1F">
              <w:rPr>
                <w:rStyle w:val="Hyperlink"/>
                <w:noProof/>
              </w:rPr>
              <w:t>Analysis</w:t>
            </w:r>
            <w:r>
              <w:rPr>
                <w:noProof/>
                <w:webHidden/>
              </w:rPr>
              <w:tab/>
            </w:r>
            <w:r>
              <w:rPr>
                <w:noProof/>
                <w:webHidden/>
              </w:rPr>
              <w:fldChar w:fldCharType="begin"/>
            </w:r>
            <w:r>
              <w:rPr>
                <w:noProof/>
                <w:webHidden/>
              </w:rPr>
              <w:instrText xml:space="preserve"> PAGEREF _Toc152797853 \h </w:instrText>
            </w:r>
            <w:r>
              <w:rPr>
                <w:noProof/>
                <w:webHidden/>
              </w:rPr>
            </w:r>
            <w:r>
              <w:rPr>
                <w:noProof/>
                <w:webHidden/>
              </w:rPr>
              <w:fldChar w:fldCharType="separate"/>
            </w:r>
            <w:r>
              <w:rPr>
                <w:noProof/>
                <w:webHidden/>
              </w:rPr>
              <w:t>3</w:t>
            </w:r>
            <w:r>
              <w:rPr>
                <w:noProof/>
                <w:webHidden/>
              </w:rPr>
              <w:fldChar w:fldCharType="end"/>
            </w:r>
          </w:hyperlink>
        </w:p>
        <w:p w14:paraId="6967C6D7" w14:textId="0196DE41" w:rsidR="00A24134" w:rsidRDefault="00A24134">
          <w:pPr>
            <w:pStyle w:val="TOC1"/>
            <w:tabs>
              <w:tab w:val="right" w:leader="dot" w:pos="9350"/>
            </w:tabs>
            <w:rPr>
              <w:rFonts w:eastAsiaTheme="minorEastAsia"/>
              <w:noProof/>
              <w:lang w:eastAsia="en-CA"/>
            </w:rPr>
          </w:pPr>
          <w:hyperlink w:anchor="_Toc152797854" w:history="1">
            <w:r w:rsidRPr="00DB3A1F">
              <w:rPr>
                <w:rStyle w:val="Hyperlink"/>
                <w:noProof/>
                <w:lang w:eastAsia="en-CA"/>
              </w:rPr>
              <w:t>Conclusion &amp; Recommendations:</w:t>
            </w:r>
            <w:r>
              <w:rPr>
                <w:noProof/>
                <w:webHidden/>
              </w:rPr>
              <w:tab/>
            </w:r>
            <w:r>
              <w:rPr>
                <w:noProof/>
                <w:webHidden/>
              </w:rPr>
              <w:fldChar w:fldCharType="begin"/>
            </w:r>
            <w:r>
              <w:rPr>
                <w:noProof/>
                <w:webHidden/>
              </w:rPr>
              <w:instrText xml:space="preserve"> PAGEREF _Toc152797854 \h </w:instrText>
            </w:r>
            <w:r>
              <w:rPr>
                <w:noProof/>
                <w:webHidden/>
              </w:rPr>
            </w:r>
            <w:r>
              <w:rPr>
                <w:noProof/>
                <w:webHidden/>
              </w:rPr>
              <w:fldChar w:fldCharType="separate"/>
            </w:r>
            <w:r>
              <w:rPr>
                <w:noProof/>
                <w:webHidden/>
              </w:rPr>
              <w:t>4</w:t>
            </w:r>
            <w:r>
              <w:rPr>
                <w:noProof/>
                <w:webHidden/>
              </w:rPr>
              <w:fldChar w:fldCharType="end"/>
            </w:r>
          </w:hyperlink>
        </w:p>
        <w:p w14:paraId="4D442868" w14:textId="799B6441" w:rsidR="00A24134" w:rsidRDefault="00A24134">
          <w:pPr>
            <w:pStyle w:val="TOC2"/>
            <w:tabs>
              <w:tab w:val="right" w:leader="dot" w:pos="9350"/>
            </w:tabs>
            <w:rPr>
              <w:rFonts w:eastAsiaTheme="minorEastAsia"/>
              <w:noProof/>
              <w:lang w:eastAsia="en-CA"/>
            </w:rPr>
          </w:pPr>
          <w:hyperlink w:anchor="_Toc152797855" w:history="1">
            <w:r w:rsidRPr="00DB3A1F">
              <w:rPr>
                <w:rStyle w:val="Hyperlink"/>
                <w:noProof/>
                <w:lang w:eastAsia="en-CA"/>
              </w:rPr>
              <w:t>Recommendations:</w:t>
            </w:r>
            <w:r>
              <w:rPr>
                <w:noProof/>
                <w:webHidden/>
              </w:rPr>
              <w:tab/>
            </w:r>
            <w:r>
              <w:rPr>
                <w:noProof/>
                <w:webHidden/>
              </w:rPr>
              <w:fldChar w:fldCharType="begin"/>
            </w:r>
            <w:r>
              <w:rPr>
                <w:noProof/>
                <w:webHidden/>
              </w:rPr>
              <w:instrText xml:space="preserve"> PAGEREF _Toc152797855 \h </w:instrText>
            </w:r>
            <w:r>
              <w:rPr>
                <w:noProof/>
                <w:webHidden/>
              </w:rPr>
            </w:r>
            <w:r>
              <w:rPr>
                <w:noProof/>
                <w:webHidden/>
              </w:rPr>
              <w:fldChar w:fldCharType="separate"/>
            </w:r>
            <w:r>
              <w:rPr>
                <w:noProof/>
                <w:webHidden/>
              </w:rPr>
              <w:t>4</w:t>
            </w:r>
            <w:r>
              <w:rPr>
                <w:noProof/>
                <w:webHidden/>
              </w:rPr>
              <w:fldChar w:fldCharType="end"/>
            </w:r>
          </w:hyperlink>
        </w:p>
        <w:p w14:paraId="30DD85D0" w14:textId="4ACEF2C0" w:rsidR="007B6BC9" w:rsidRDefault="007B6BC9">
          <w:r>
            <w:rPr>
              <w:b/>
              <w:bCs/>
              <w:noProof/>
            </w:rPr>
            <w:fldChar w:fldCharType="end"/>
          </w:r>
        </w:p>
      </w:sdtContent>
    </w:sdt>
    <w:p w14:paraId="61652B0D" w14:textId="77777777" w:rsidR="007B6BC9" w:rsidRDefault="007B6BC9"/>
    <w:p w14:paraId="63F796F1" w14:textId="77777777" w:rsidR="007B6BC9" w:rsidRDefault="007B6BC9"/>
    <w:p w14:paraId="75FC690F" w14:textId="77777777" w:rsidR="007B6BC9" w:rsidRDefault="007B6BC9"/>
    <w:p w14:paraId="05449D49" w14:textId="77777777" w:rsidR="007B6BC9" w:rsidRDefault="007B6BC9"/>
    <w:p w14:paraId="631F802B" w14:textId="77777777" w:rsidR="007B6BC9" w:rsidRDefault="007B6BC9"/>
    <w:p w14:paraId="66A8DB11" w14:textId="77777777" w:rsidR="007B6BC9" w:rsidRDefault="007B6BC9"/>
    <w:p w14:paraId="660BBE15" w14:textId="77777777" w:rsidR="007B6BC9" w:rsidRDefault="007B6BC9"/>
    <w:p w14:paraId="60966C9A" w14:textId="77777777" w:rsidR="007B6BC9" w:rsidRDefault="007B6BC9"/>
    <w:p w14:paraId="4881248C" w14:textId="77777777" w:rsidR="007B6BC9" w:rsidRDefault="007B6BC9"/>
    <w:p w14:paraId="1DDA2194" w14:textId="77777777" w:rsidR="007B6BC9" w:rsidRDefault="007B6BC9"/>
    <w:p w14:paraId="42189089" w14:textId="77777777" w:rsidR="007B6BC9" w:rsidRDefault="007B6BC9"/>
    <w:p w14:paraId="60C250AC" w14:textId="77777777" w:rsidR="007B6BC9" w:rsidRDefault="007B6BC9"/>
    <w:p w14:paraId="53B5987A" w14:textId="77777777" w:rsidR="007B6BC9" w:rsidRDefault="007B6BC9"/>
    <w:p w14:paraId="46D8ECF7" w14:textId="77777777" w:rsidR="007B6BC9" w:rsidRDefault="007B6BC9"/>
    <w:p w14:paraId="3B8A5F82" w14:textId="77777777" w:rsidR="007B6BC9" w:rsidRDefault="007B6BC9"/>
    <w:p w14:paraId="09C9A625" w14:textId="77777777" w:rsidR="007B6BC9" w:rsidRDefault="007B6BC9"/>
    <w:p w14:paraId="11E84263" w14:textId="77777777" w:rsidR="007B6BC9" w:rsidRDefault="007B6BC9"/>
    <w:p w14:paraId="3F74348A" w14:textId="77777777" w:rsidR="007B6BC9" w:rsidRDefault="007B6BC9"/>
    <w:p w14:paraId="57BAB042" w14:textId="77777777" w:rsidR="007B6BC9" w:rsidRDefault="007B6BC9"/>
    <w:p w14:paraId="5B3437BD" w14:textId="77777777" w:rsidR="007B6BC9" w:rsidRDefault="007B6BC9"/>
    <w:p w14:paraId="3AC66269" w14:textId="2B19BA11" w:rsidR="002F7C6B" w:rsidRPr="00766E3A" w:rsidRDefault="002F7C6B" w:rsidP="007B6BC9">
      <w:pPr>
        <w:pStyle w:val="Heading1"/>
      </w:pPr>
      <w:bookmarkStart w:id="0" w:name="_Toc152797851"/>
      <w:r w:rsidRPr="00766E3A">
        <w:lastRenderedPageBreak/>
        <w:t>Executive Summary</w:t>
      </w:r>
      <w:bookmarkEnd w:id="0"/>
      <w:r w:rsidR="00781B8C">
        <w:br/>
      </w:r>
    </w:p>
    <w:p w14:paraId="703D6502" w14:textId="153A3385" w:rsidR="008A3169" w:rsidRPr="00766E3A" w:rsidRDefault="00781B8C" w:rsidP="00A24134">
      <w:pPr>
        <w:spacing w:line="360" w:lineRule="auto"/>
        <w:rPr>
          <w:rFonts w:cstheme="minorHAnsi"/>
        </w:rPr>
      </w:pPr>
      <w:r>
        <w:t xml:space="preserve">This project is an in-depth analysis that investigates the impact of news events on stock market movements, specifically the impact of the Covid-19 and </w:t>
      </w:r>
      <w:r w:rsidRPr="00781B8C">
        <w:rPr>
          <w:rStyle w:val="Strong"/>
          <w:b w:val="0"/>
          <w:bCs w:val="0"/>
        </w:rPr>
        <w:t>the Russian Invasion of Ukraine</w:t>
      </w:r>
      <w:r w:rsidRPr="00781B8C">
        <w:t>.</w:t>
      </w:r>
      <w:r>
        <w:t xml:space="preserve"> This analysis focuses on news sentiment data and major market indices such as the S&amp;P500, the Dow Jones for the industrial sector, the NASDAQ for the technology sector, and the VIX for the market volatility. Using the data visualization and data modeling capabilities of PowerBI, along with integrated python scripts for machine learning models, this project provides a comprehensive view of the market and the impact of news sentiment highlighting the effects of covid-19 and </w:t>
      </w:r>
      <w:r w:rsidRPr="00781B8C">
        <w:rPr>
          <w:rStyle w:val="Strong"/>
          <w:b w:val="0"/>
          <w:bCs w:val="0"/>
        </w:rPr>
        <w:t>the Russian Invasion of Ukraine</w:t>
      </w:r>
      <w:r w:rsidRPr="00781B8C">
        <w:rPr>
          <w:b/>
          <w:bCs/>
        </w:rPr>
        <w:t>.</w:t>
      </w:r>
      <w:r>
        <w:t xml:space="preserve"> The project also makes use of a machine learning regression models to predict market trends, offering insights into how news sentiment may forecast market changes during the COVID-19 period and</w:t>
      </w:r>
      <w:r w:rsidRPr="00781B8C">
        <w:rPr>
          <w:b/>
          <w:bCs/>
        </w:rPr>
        <w:t xml:space="preserve"> </w:t>
      </w:r>
      <w:r w:rsidRPr="00781B8C">
        <w:rPr>
          <w:rStyle w:val="Strong"/>
          <w:b w:val="0"/>
          <w:bCs w:val="0"/>
        </w:rPr>
        <w:t>the Russian Invasion of Ukraine</w:t>
      </w:r>
      <w:r w:rsidRPr="00781B8C">
        <w:rPr>
          <w:b/>
          <w:bCs/>
        </w:rPr>
        <w:t>.</w:t>
      </w:r>
      <w:r w:rsidR="008A3169" w:rsidRPr="00781B8C">
        <w:rPr>
          <w:rFonts w:cstheme="minorHAnsi"/>
          <w:b/>
          <w:bCs/>
        </w:rPr>
        <w:t xml:space="preserve"> </w:t>
      </w:r>
    </w:p>
    <w:p w14:paraId="7D8A9E5E" w14:textId="4F068B6B" w:rsidR="002F7C6B" w:rsidRPr="00766E3A" w:rsidRDefault="00781B8C" w:rsidP="00A24134">
      <w:pPr>
        <w:spacing w:line="360" w:lineRule="auto"/>
        <w:rPr>
          <w:rFonts w:cstheme="minorHAnsi"/>
        </w:rPr>
      </w:pPr>
      <w:r>
        <w:t xml:space="preserve">The findings revealed significant correlation between news sentiment and market performance. The pandemic news and </w:t>
      </w:r>
      <w:r w:rsidRPr="00781B8C">
        <w:rPr>
          <w:rStyle w:val="Strong"/>
          <w:b w:val="0"/>
          <w:bCs w:val="0"/>
        </w:rPr>
        <w:t>news about the Russian Invasion of Ukraine</w:t>
      </w:r>
      <w:r>
        <w:t xml:space="preserve"> were associated with an increase in market volatility and trading volumes showing that news sentiment could serve as an indicator for market activity. Additionally, a polynomial regression analysis was conducted through the use of integrated python scripts to capture the non-linear relationship and to provide a better fit.</w:t>
      </w:r>
    </w:p>
    <w:p w14:paraId="0AF77877" w14:textId="0F5651BE" w:rsidR="00C86319" w:rsidRDefault="00C86319" w:rsidP="00A24134">
      <w:pPr>
        <w:pStyle w:val="Heading1"/>
        <w:spacing w:line="360" w:lineRule="auto"/>
      </w:pPr>
      <w:bookmarkStart w:id="1" w:name="_Toc152797852"/>
      <w:r w:rsidRPr="00766E3A">
        <w:t>Background</w:t>
      </w:r>
      <w:bookmarkEnd w:id="1"/>
    </w:p>
    <w:p w14:paraId="7968F5A9" w14:textId="77777777" w:rsidR="00781B8C" w:rsidRPr="00781B8C" w:rsidRDefault="00781B8C" w:rsidP="00A24134">
      <w:pPr>
        <w:spacing w:line="360" w:lineRule="auto"/>
      </w:pPr>
    </w:p>
    <w:p w14:paraId="191D1174" w14:textId="77777777" w:rsidR="00781B8C" w:rsidRPr="00781B8C" w:rsidRDefault="00781B8C" w:rsidP="00A24134">
      <w:pPr>
        <w:pStyle w:val="NormalWeb"/>
        <w:spacing w:line="360" w:lineRule="auto"/>
        <w:rPr>
          <w:rFonts w:asciiTheme="minorHAnsi" w:eastAsiaTheme="minorHAnsi" w:hAnsiTheme="minorHAnsi" w:cstheme="minorHAnsi"/>
          <w:kern w:val="2"/>
          <w:sz w:val="22"/>
          <w:szCs w:val="22"/>
          <w:lang w:eastAsia="en-US"/>
          <w14:ligatures w14:val="standardContextual"/>
        </w:rPr>
      </w:pPr>
      <w:r w:rsidRPr="00781B8C">
        <w:rPr>
          <w:rFonts w:asciiTheme="minorHAnsi" w:eastAsiaTheme="minorHAnsi" w:hAnsiTheme="minorHAnsi" w:cstheme="minorHAnsi"/>
          <w:kern w:val="2"/>
          <w:sz w:val="22"/>
          <w:szCs w:val="22"/>
          <w:lang w:eastAsia="en-US"/>
          <w14:ligatures w14:val="standardContextual"/>
        </w:rPr>
        <w:t>This analysis is focused on the correlation between news sentiments and stock market trading, the analysis focuses on the COVID-19 pandemic outbreak that ‘officially’ started on March 11,2020 and the Russian Invasion of Ukraine. The pandemic and the invasion caused investors to change their strategies, creating a unique look into data influenced heavily by news sentiments.</w:t>
      </w:r>
    </w:p>
    <w:p w14:paraId="0B334684" w14:textId="77777777" w:rsidR="00781B8C" w:rsidRPr="00781B8C" w:rsidRDefault="00781B8C" w:rsidP="00A24134">
      <w:pPr>
        <w:pStyle w:val="NormalWeb"/>
        <w:spacing w:line="360" w:lineRule="auto"/>
        <w:rPr>
          <w:rFonts w:asciiTheme="minorHAnsi" w:eastAsiaTheme="minorHAnsi" w:hAnsiTheme="minorHAnsi" w:cstheme="minorHAnsi"/>
          <w:kern w:val="2"/>
          <w:sz w:val="22"/>
          <w:szCs w:val="22"/>
          <w:lang w:eastAsia="en-US"/>
          <w14:ligatures w14:val="standardContextual"/>
        </w:rPr>
      </w:pPr>
      <w:r w:rsidRPr="00781B8C">
        <w:rPr>
          <w:rFonts w:asciiTheme="minorHAnsi" w:eastAsiaTheme="minorHAnsi" w:hAnsiTheme="minorHAnsi" w:cstheme="minorHAnsi"/>
          <w:kern w:val="2"/>
          <w:sz w:val="22"/>
          <w:szCs w:val="22"/>
          <w:lang w:eastAsia="en-US"/>
          <w14:ligatures w14:val="standardContextual"/>
        </w:rPr>
        <w:t>The focus of the study is on four major stock indices: DJI (Dow Jones Industrial Average), NASDAQ, S&amp;P 500, and VIX (Volatility Index). Each of these indices looks at different segments like broad-based market performance (DJI, NASDAQ, S&amp;P 500) to market volatility (VIX). Their movements during the pandemic and the Russian Invasion of Ukraine, are important measures of economic sentiment and financial health.</w:t>
      </w:r>
    </w:p>
    <w:p w14:paraId="4924F258" w14:textId="77777777" w:rsidR="00781B8C" w:rsidRPr="00781B8C" w:rsidRDefault="00781B8C" w:rsidP="00A24134">
      <w:pPr>
        <w:pStyle w:val="NormalWeb"/>
        <w:spacing w:line="360" w:lineRule="auto"/>
        <w:rPr>
          <w:rFonts w:asciiTheme="minorHAnsi" w:eastAsiaTheme="minorHAnsi" w:hAnsiTheme="minorHAnsi" w:cstheme="minorHAnsi"/>
          <w:kern w:val="2"/>
          <w:sz w:val="22"/>
          <w:szCs w:val="22"/>
          <w:lang w:eastAsia="en-US"/>
          <w14:ligatures w14:val="standardContextual"/>
        </w:rPr>
      </w:pPr>
      <w:r w:rsidRPr="00781B8C">
        <w:rPr>
          <w:rFonts w:asciiTheme="minorHAnsi" w:eastAsiaTheme="minorHAnsi" w:hAnsiTheme="minorHAnsi" w:cstheme="minorHAnsi"/>
          <w:kern w:val="2"/>
          <w:sz w:val="22"/>
          <w:szCs w:val="22"/>
          <w:lang w:eastAsia="en-US"/>
          <w14:ligatures w14:val="standardContextual"/>
        </w:rPr>
        <w:lastRenderedPageBreak/>
        <w:t>In the context of the COVID-19 pandemic, our study is aimed towards quantitatively analyzing the relationship between news sentiment and stock market indices to gauge the range of this influence.</w:t>
      </w:r>
    </w:p>
    <w:p w14:paraId="609ECD46" w14:textId="2972033F" w:rsidR="00EF14F8" w:rsidRPr="00766E3A" w:rsidRDefault="00781B8C" w:rsidP="00A24134">
      <w:pPr>
        <w:pStyle w:val="NormalWeb"/>
        <w:spacing w:line="360" w:lineRule="auto"/>
        <w:rPr>
          <w:rFonts w:asciiTheme="minorHAnsi" w:hAnsiTheme="minorHAnsi" w:cstheme="minorHAnsi"/>
          <w:sz w:val="22"/>
          <w:szCs w:val="22"/>
        </w:rPr>
      </w:pPr>
      <w:r w:rsidRPr="00781B8C">
        <w:rPr>
          <w:rFonts w:asciiTheme="minorHAnsi" w:eastAsiaTheme="minorHAnsi" w:hAnsiTheme="minorHAnsi" w:cstheme="minorHAnsi"/>
          <w:kern w:val="2"/>
          <w:sz w:val="22"/>
          <w:szCs w:val="22"/>
          <w:lang w:eastAsia="en-US"/>
          <w14:ligatures w14:val="standardContextual"/>
        </w:rPr>
        <w:t>Additionally, the period of study encompasses various phases of the pandemic, including initial outbreaks and the global response in terms of lockdowns and economic stimulus.</w:t>
      </w:r>
    </w:p>
    <w:p w14:paraId="78A0206C" w14:textId="2CD981DD" w:rsidR="00EF14F8" w:rsidRPr="00766E3A" w:rsidRDefault="00EF14F8" w:rsidP="00A24134">
      <w:pPr>
        <w:pStyle w:val="Heading1"/>
        <w:spacing w:line="360" w:lineRule="auto"/>
      </w:pPr>
      <w:bookmarkStart w:id="2" w:name="_Toc152797853"/>
      <w:r w:rsidRPr="00766E3A">
        <w:t>Analysis</w:t>
      </w:r>
      <w:bookmarkEnd w:id="2"/>
    </w:p>
    <w:p w14:paraId="703DEB34" w14:textId="77777777" w:rsidR="005B3AA2" w:rsidRPr="00766E3A" w:rsidRDefault="005B3AA2" w:rsidP="00A24134">
      <w:pPr>
        <w:spacing w:line="360" w:lineRule="auto"/>
        <w:rPr>
          <w:rFonts w:cstheme="minorHAnsi"/>
          <w:lang w:eastAsia="en-CA"/>
        </w:rPr>
      </w:pPr>
    </w:p>
    <w:p w14:paraId="08867ECD" w14:textId="77777777" w:rsidR="006815CF" w:rsidRPr="00766E3A" w:rsidRDefault="006815CF" w:rsidP="00A24134">
      <w:pPr>
        <w:spacing w:line="360" w:lineRule="auto"/>
        <w:rPr>
          <w:rFonts w:cstheme="minorHAnsi"/>
          <w:lang w:eastAsia="en-CA"/>
        </w:rPr>
      </w:pPr>
      <w:r w:rsidRPr="00766E3A">
        <w:rPr>
          <w:rFonts w:cstheme="minorHAnsi"/>
          <w:lang w:eastAsia="en-CA"/>
        </w:rPr>
        <w:t xml:space="preserve">The analysis begun with data collection for the DJI, NASDAQ, S&amp;P 500, and VIX, and the news sentiment index from January 2019 to December 2023. </w:t>
      </w:r>
    </w:p>
    <w:p w14:paraId="2ABB2FDA" w14:textId="77777777" w:rsidR="006815CF" w:rsidRPr="00766E3A" w:rsidRDefault="006815CF" w:rsidP="00A24134">
      <w:pPr>
        <w:spacing w:line="360" w:lineRule="auto"/>
        <w:rPr>
          <w:rFonts w:cstheme="minorHAnsi"/>
          <w:lang w:eastAsia="en-CA"/>
        </w:rPr>
      </w:pPr>
      <w:r w:rsidRPr="00766E3A">
        <w:rPr>
          <w:rFonts w:cstheme="minorHAnsi"/>
          <w:lang w:eastAsia="en-CA"/>
        </w:rPr>
        <w:t xml:space="preserve"> </w:t>
      </w:r>
    </w:p>
    <w:p w14:paraId="0B9AE1C6" w14:textId="77777777" w:rsidR="00781B8C" w:rsidRDefault="00781B8C" w:rsidP="00A24134">
      <w:pPr>
        <w:spacing w:line="360" w:lineRule="auto"/>
        <w:rPr>
          <w:rFonts w:cstheme="minorHAnsi"/>
          <w:lang w:eastAsia="en-CA"/>
        </w:rPr>
      </w:pPr>
      <w:r w:rsidRPr="00781B8C">
        <w:rPr>
          <w:rFonts w:cstheme="minorHAnsi"/>
          <w:lang w:eastAsia="en-CA"/>
        </w:rPr>
        <w:t>Initially exploring the data using PowerBI, we visualized market volatility and trade volumes, especially during key events like the WHO's pandemic announcement and the Russian Invasion of Ukraine. The DOW JONES showed a notable decline post-COVID, while the NASDAQ's rise indicated less impact on the tech sector.</w:t>
      </w:r>
    </w:p>
    <w:p w14:paraId="0A4896BB" w14:textId="61B58421" w:rsidR="006815CF" w:rsidRPr="00766E3A" w:rsidRDefault="00C4218D" w:rsidP="00A24134">
      <w:pPr>
        <w:spacing w:line="360" w:lineRule="auto"/>
        <w:rPr>
          <w:rFonts w:cstheme="minorHAnsi"/>
          <w:lang w:eastAsia="en-CA"/>
        </w:rPr>
      </w:pPr>
      <w:r>
        <w:rPr>
          <w:rFonts w:cstheme="minorHAnsi"/>
          <w:lang w:eastAsia="en-CA"/>
        </w:rPr>
        <w:t>It was found that the DOW JONES shrunk considerably from 26</w:t>
      </w:r>
      <w:r w:rsidR="006510A1">
        <w:rPr>
          <w:rFonts w:cstheme="minorHAnsi"/>
          <w:lang w:eastAsia="en-CA"/>
        </w:rPr>
        <w:t>.2% to 19.6% post covid, while the NASDAQ increased from 40.62% to 49.02%</w:t>
      </w:r>
      <w:r w:rsidR="00396ABE">
        <w:rPr>
          <w:rFonts w:cstheme="minorHAnsi"/>
          <w:lang w:eastAsia="en-CA"/>
        </w:rPr>
        <w:t>, signalling the supply chain issues that the tech sector did not get as impacted compared to the industrial sector.</w:t>
      </w:r>
    </w:p>
    <w:p w14:paraId="1A894CC1" w14:textId="4B944D0B" w:rsidR="006815CF" w:rsidRPr="00766E3A" w:rsidRDefault="006815CF" w:rsidP="00A24134">
      <w:pPr>
        <w:spacing w:line="360" w:lineRule="auto"/>
        <w:rPr>
          <w:rFonts w:cstheme="minorHAnsi"/>
          <w:lang w:eastAsia="en-CA"/>
        </w:rPr>
      </w:pPr>
      <w:r w:rsidRPr="00766E3A">
        <w:rPr>
          <w:rFonts w:cstheme="minorHAnsi"/>
          <w:lang w:eastAsia="en-CA"/>
        </w:rPr>
        <w:t xml:space="preserve">At the core of our analysis was a polynomial regression model to capture the non-linear relationship between market volatility and news sentiment. 9 degrees was decided to use for the model for its high correlation coefficient and R squared value. Making sure that the model was not overfitting the correlation coefficient and the r squared for both the test and train data remained within tolerance. Using this </w:t>
      </w:r>
      <w:r w:rsidR="00781B8C" w:rsidRPr="00766E3A">
        <w:rPr>
          <w:rFonts w:cstheme="minorHAnsi"/>
          <w:lang w:eastAsia="en-CA"/>
        </w:rPr>
        <w:t>model,</w:t>
      </w:r>
      <w:r w:rsidRPr="00766E3A">
        <w:rPr>
          <w:rFonts w:cstheme="minorHAnsi"/>
          <w:lang w:eastAsia="en-CA"/>
        </w:rPr>
        <w:t xml:space="preserve"> we discovered the relationship between the 30-day moving average of the VIX and the news sentiment.</w:t>
      </w:r>
    </w:p>
    <w:p w14:paraId="11AA54A8" w14:textId="135C7BAF" w:rsidR="006815CF" w:rsidRPr="00766E3A" w:rsidRDefault="006815CF" w:rsidP="00A24134">
      <w:pPr>
        <w:spacing w:line="360" w:lineRule="auto"/>
        <w:rPr>
          <w:rFonts w:cstheme="minorHAnsi"/>
          <w:lang w:eastAsia="en-CA"/>
        </w:rPr>
      </w:pPr>
      <w:r w:rsidRPr="00766E3A">
        <w:rPr>
          <w:rFonts w:cstheme="minorHAnsi"/>
          <w:lang w:eastAsia="en-CA"/>
        </w:rPr>
        <w:t xml:space="preserve">To conduct our polynomial regression </w:t>
      </w:r>
      <w:r w:rsidR="00781B8C" w:rsidRPr="00766E3A">
        <w:rPr>
          <w:rFonts w:cstheme="minorHAnsi"/>
          <w:lang w:eastAsia="en-CA"/>
        </w:rPr>
        <w:t>analysis,</w:t>
      </w:r>
      <w:r w:rsidRPr="00766E3A">
        <w:rPr>
          <w:rFonts w:cstheme="minorHAnsi"/>
          <w:lang w:eastAsia="en-CA"/>
        </w:rPr>
        <w:t xml:space="preserve"> we had to make use of </w:t>
      </w:r>
      <w:proofErr w:type="spellStart"/>
      <w:r w:rsidRPr="00766E3A">
        <w:rPr>
          <w:rFonts w:cstheme="minorHAnsi"/>
          <w:lang w:eastAsia="en-CA"/>
        </w:rPr>
        <w:t>PowerBI's</w:t>
      </w:r>
      <w:proofErr w:type="spellEnd"/>
      <w:r w:rsidRPr="00766E3A">
        <w:rPr>
          <w:rFonts w:cstheme="minorHAnsi"/>
          <w:lang w:eastAsia="en-CA"/>
        </w:rPr>
        <w:t xml:space="preserve"> integration with python scripts to produce and train the model using pandas, </w:t>
      </w:r>
      <w:proofErr w:type="spellStart"/>
      <w:r w:rsidRPr="00766E3A">
        <w:rPr>
          <w:rFonts w:cstheme="minorHAnsi"/>
          <w:lang w:eastAsia="en-CA"/>
        </w:rPr>
        <w:t>numpy</w:t>
      </w:r>
      <w:proofErr w:type="spellEnd"/>
      <w:r w:rsidRPr="00766E3A">
        <w:rPr>
          <w:rFonts w:cstheme="minorHAnsi"/>
          <w:lang w:eastAsia="en-CA"/>
        </w:rPr>
        <w:t xml:space="preserve">, </w:t>
      </w:r>
      <w:proofErr w:type="spellStart"/>
      <w:r w:rsidRPr="00766E3A">
        <w:rPr>
          <w:rFonts w:cstheme="minorHAnsi"/>
          <w:lang w:eastAsia="en-CA"/>
        </w:rPr>
        <w:t>sklearn</w:t>
      </w:r>
      <w:proofErr w:type="spellEnd"/>
      <w:r w:rsidRPr="00766E3A">
        <w:rPr>
          <w:rFonts w:cstheme="minorHAnsi"/>
          <w:lang w:eastAsia="en-CA"/>
        </w:rPr>
        <w:t xml:space="preserve">, and matplotlib libraries. The python script also allowed us to calculate the correlation coefficient and the r squared to be displayed alongside the scatter plot. </w:t>
      </w:r>
    </w:p>
    <w:p w14:paraId="5DBDF993" w14:textId="5E01B680" w:rsidR="009744FF" w:rsidRDefault="006815CF" w:rsidP="00A24134">
      <w:pPr>
        <w:spacing w:line="360" w:lineRule="auto"/>
        <w:rPr>
          <w:rFonts w:cstheme="minorHAnsi"/>
          <w:lang w:eastAsia="en-CA"/>
        </w:rPr>
      </w:pPr>
      <w:r w:rsidRPr="00766E3A">
        <w:rPr>
          <w:rFonts w:cstheme="minorHAnsi"/>
          <w:lang w:eastAsia="en-CA"/>
        </w:rPr>
        <w:lastRenderedPageBreak/>
        <w:t xml:space="preserve">Through our analysis we faced challenges with data inconsistencies in the values of the indexes. To solve </w:t>
      </w:r>
      <w:r w:rsidR="00781B8C" w:rsidRPr="00766E3A">
        <w:rPr>
          <w:rFonts w:cstheme="minorHAnsi"/>
          <w:lang w:eastAsia="en-CA"/>
        </w:rPr>
        <w:t>this,</w:t>
      </w:r>
      <w:r w:rsidRPr="00766E3A">
        <w:rPr>
          <w:rFonts w:cstheme="minorHAnsi"/>
          <w:lang w:eastAsia="en-CA"/>
        </w:rPr>
        <w:t xml:space="preserve"> we normalized the data and filtered for non-market days. For the regression analysis we dropped </w:t>
      </w:r>
      <w:proofErr w:type="spellStart"/>
      <w:r w:rsidRPr="00766E3A">
        <w:rPr>
          <w:rFonts w:cstheme="minorHAnsi"/>
          <w:lang w:eastAsia="en-CA"/>
        </w:rPr>
        <w:t>NaN</w:t>
      </w:r>
      <w:proofErr w:type="spellEnd"/>
      <w:r w:rsidRPr="00766E3A">
        <w:rPr>
          <w:rFonts w:cstheme="minorHAnsi"/>
          <w:lang w:eastAsia="en-CA"/>
        </w:rPr>
        <w:t xml:space="preserve"> values using </w:t>
      </w:r>
      <w:proofErr w:type="gramStart"/>
      <w:r w:rsidRPr="00766E3A">
        <w:rPr>
          <w:rFonts w:cstheme="minorHAnsi"/>
          <w:lang w:eastAsia="en-CA"/>
        </w:rPr>
        <w:t>".</w:t>
      </w:r>
      <w:proofErr w:type="spellStart"/>
      <w:r w:rsidRPr="00766E3A">
        <w:rPr>
          <w:rFonts w:cstheme="minorHAnsi"/>
          <w:lang w:eastAsia="en-CA"/>
        </w:rPr>
        <w:t>dropna</w:t>
      </w:r>
      <w:proofErr w:type="spellEnd"/>
      <w:proofErr w:type="gramEnd"/>
      <w:r w:rsidRPr="00766E3A">
        <w:rPr>
          <w:rFonts w:cstheme="minorHAnsi"/>
          <w:lang w:eastAsia="en-CA"/>
        </w:rPr>
        <w:t xml:space="preserve">". </w:t>
      </w:r>
    </w:p>
    <w:p w14:paraId="603C13E8" w14:textId="1318AF7D" w:rsidR="006815CF" w:rsidRPr="00A24134" w:rsidRDefault="00900A3C" w:rsidP="00A24134">
      <w:pPr>
        <w:spacing w:line="360" w:lineRule="auto"/>
      </w:pPr>
      <w:r>
        <w:rPr>
          <w:rFonts w:cstheme="minorHAnsi"/>
          <w:lang w:eastAsia="en-CA"/>
        </w:rPr>
        <w:t>The data was normalized</w:t>
      </w:r>
      <w:r w:rsidR="009744FF">
        <w:rPr>
          <w:rFonts w:cstheme="minorHAnsi"/>
          <w:lang w:eastAsia="en-CA"/>
        </w:rPr>
        <w:t xml:space="preserve"> by indexing to a base value, this was accomplished by setting the base values at the date of </w:t>
      </w:r>
      <w:r w:rsidR="009744FF">
        <w:t>January 2, 2019</w:t>
      </w:r>
      <w:r w:rsidR="009744FF">
        <w:t xml:space="preserve">, then using that base value we can calculate the percentage change </w:t>
      </w:r>
      <w:r w:rsidR="009744FF">
        <w:rPr>
          <w:rFonts w:cstheme="minorHAnsi"/>
          <w:lang w:eastAsia="en-CA"/>
        </w:rPr>
        <w:t xml:space="preserve">of each index value from </w:t>
      </w:r>
      <w:r w:rsidR="00781B8C">
        <w:rPr>
          <w:rFonts w:cstheme="minorHAnsi"/>
          <w:lang w:eastAsia="en-CA"/>
        </w:rPr>
        <w:t>its</w:t>
      </w:r>
      <w:r w:rsidR="009744FF">
        <w:rPr>
          <w:rFonts w:cstheme="minorHAnsi"/>
          <w:lang w:eastAsia="en-CA"/>
        </w:rPr>
        <w:t xml:space="preserve"> base value</w:t>
      </w:r>
      <w:r w:rsidR="009744FF">
        <w:t>.</w:t>
      </w:r>
      <w:r w:rsidR="009744FF">
        <w:t xml:space="preserve"> We normalized the values because the </w:t>
      </w:r>
      <w:r w:rsidR="00781B8C">
        <w:t xml:space="preserve">VIX </w:t>
      </w:r>
      <w:r w:rsidR="009744FF">
        <w:t xml:space="preserve">volatility index was a much smaller number compared to our other market indices. In order to </w:t>
      </w:r>
      <w:r w:rsidR="00781B8C">
        <w:t>properly</w:t>
      </w:r>
      <w:r w:rsidR="009744FF">
        <w:t xml:space="preserve"> visual all 4 four indices at the same time we </w:t>
      </w:r>
      <w:r w:rsidR="00781B8C">
        <w:t>needed</w:t>
      </w:r>
      <w:r w:rsidR="009744FF">
        <w:t xml:space="preserve"> to view the percentage changes instead of</w:t>
      </w:r>
      <w:r w:rsidR="00781B8C">
        <w:t xml:space="preserve"> its original values.</w:t>
      </w:r>
    </w:p>
    <w:p w14:paraId="15AA4CB1" w14:textId="24CAF5BA" w:rsidR="006815CF" w:rsidRDefault="006815CF" w:rsidP="00A24134">
      <w:pPr>
        <w:spacing w:line="360" w:lineRule="auto"/>
        <w:rPr>
          <w:rFonts w:cstheme="minorHAnsi"/>
          <w:lang w:eastAsia="en-CA"/>
        </w:rPr>
      </w:pPr>
      <w:r w:rsidRPr="00766E3A">
        <w:rPr>
          <w:rFonts w:cstheme="minorHAnsi"/>
          <w:lang w:eastAsia="en-CA"/>
        </w:rPr>
        <w:t>To conclude the analysis, we examined and interpreted the results of the regression. The strong correlation coefficient of 0.76 of the test data suggested a relationship between the market sentiment and the market volatility. The R squared of .58 signifies that 58% of the variations were able to be explained by this relationship.</w:t>
      </w:r>
    </w:p>
    <w:p w14:paraId="05B3ACB2" w14:textId="77777777" w:rsidR="00A24134" w:rsidRPr="00766E3A" w:rsidRDefault="00A24134" w:rsidP="00A24134">
      <w:pPr>
        <w:spacing w:line="360" w:lineRule="auto"/>
        <w:rPr>
          <w:rFonts w:cstheme="minorHAnsi"/>
          <w:lang w:eastAsia="en-CA"/>
        </w:rPr>
      </w:pPr>
    </w:p>
    <w:p w14:paraId="60532476" w14:textId="6CCF9EF9" w:rsidR="006815CF" w:rsidRPr="00766E3A" w:rsidRDefault="006815CF" w:rsidP="00A24134">
      <w:pPr>
        <w:pStyle w:val="Heading1"/>
        <w:spacing w:line="360" w:lineRule="auto"/>
        <w:rPr>
          <w:lang w:eastAsia="en-CA"/>
        </w:rPr>
      </w:pPr>
      <w:bookmarkStart w:id="3" w:name="_Toc152797854"/>
      <w:r w:rsidRPr="00766E3A">
        <w:rPr>
          <w:lang w:eastAsia="en-CA"/>
        </w:rPr>
        <w:t>Conclusion &amp; Recommendations:</w:t>
      </w:r>
      <w:bookmarkEnd w:id="3"/>
    </w:p>
    <w:p w14:paraId="53686E56" w14:textId="77777777" w:rsidR="006815CF" w:rsidRPr="00766E3A" w:rsidRDefault="006815CF" w:rsidP="00A24134">
      <w:pPr>
        <w:spacing w:line="360" w:lineRule="auto"/>
        <w:rPr>
          <w:rFonts w:cstheme="minorHAnsi"/>
          <w:lang w:eastAsia="en-CA"/>
        </w:rPr>
      </w:pPr>
    </w:p>
    <w:p w14:paraId="70AABB46" w14:textId="22319E3A" w:rsidR="006815CF" w:rsidRPr="00766E3A" w:rsidRDefault="006815CF" w:rsidP="00A24134">
      <w:pPr>
        <w:spacing w:line="360" w:lineRule="auto"/>
        <w:rPr>
          <w:rFonts w:cstheme="minorHAnsi"/>
          <w:lang w:eastAsia="en-CA"/>
        </w:rPr>
      </w:pPr>
      <w:r w:rsidRPr="00766E3A">
        <w:rPr>
          <w:rFonts w:cstheme="minorHAnsi"/>
          <w:lang w:eastAsia="en-CA"/>
        </w:rPr>
        <w:t>Based on this analysis it is evident that there is a connection, between the sentiment expressed in news and the stock market. The performance of market indices is not solely influenced by traditional economic indicators but is also influenced by public sentiment especially during times of global crises.</w:t>
      </w:r>
    </w:p>
    <w:p w14:paraId="60DF68A9" w14:textId="77777777" w:rsidR="006815CF" w:rsidRPr="00766E3A" w:rsidRDefault="006815CF" w:rsidP="00A24134">
      <w:pPr>
        <w:spacing w:line="360" w:lineRule="auto"/>
        <w:rPr>
          <w:rFonts w:cstheme="minorHAnsi"/>
          <w:lang w:eastAsia="en-CA"/>
        </w:rPr>
      </w:pPr>
    </w:p>
    <w:p w14:paraId="75BEFB86" w14:textId="6A10623C" w:rsidR="006815CF" w:rsidRPr="00766E3A" w:rsidRDefault="006815CF" w:rsidP="00A24134">
      <w:pPr>
        <w:pStyle w:val="Heading2"/>
        <w:spacing w:line="360" w:lineRule="auto"/>
        <w:rPr>
          <w:lang w:eastAsia="en-CA"/>
        </w:rPr>
      </w:pPr>
      <w:bookmarkStart w:id="4" w:name="_Toc152797855"/>
      <w:r w:rsidRPr="00766E3A">
        <w:rPr>
          <w:lang w:eastAsia="en-CA"/>
        </w:rPr>
        <w:t>Recommendations:</w:t>
      </w:r>
      <w:bookmarkEnd w:id="4"/>
    </w:p>
    <w:p w14:paraId="3AC4459B" w14:textId="2EE0A161" w:rsidR="006815CF" w:rsidRPr="00766E3A" w:rsidRDefault="006815CF" w:rsidP="00A24134">
      <w:pPr>
        <w:spacing w:line="360" w:lineRule="auto"/>
        <w:rPr>
          <w:rFonts w:cstheme="minorHAnsi"/>
          <w:lang w:eastAsia="en-CA"/>
        </w:rPr>
      </w:pPr>
      <w:r w:rsidRPr="00766E3A">
        <w:rPr>
          <w:rFonts w:cstheme="minorHAnsi"/>
          <w:lang w:eastAsia="en-CA"/>
        </w:rPr>
        <w:t>1. Research; It would be valuable to conduct studies that delve into additional factors such as political events and their combined impact on markets. This broader approach would provide a more comprehensive market analysis.</w:t>
      </w:r>
    </w:p>
    <w:p w14:paraId="16AF23F4" w14:textId="1AA8139E" w:rsidR="006815CF" w:rsidRPr="00766E3A" w:rsidRDefault="006815CF" w:rsidP="00A24134">
      <w:pPr>
        <w:spacing w:line="360" w:lineRule="auto"/>
        <w:rPr>
          <w:rFonts w:cstheme="minorHAnsi"/>
          <w:lang w:eastAsia="en-CA"/>
        </w:rPr>
      </w:pPr>
      <w:r w:rsidRPr="00766E3A">
        <w:rPr>
          <w:rFonts w:cstheme="minorHAnsi"/>
          <w:lang w:eastAsia="en-CA"/>
        </w:rPr>
        <w:t>2. Investment Strategies; Investors should consider incorporating news sentiment into their decision-making process. Using tools that can analyze and measure real time news sentiment could prove advantageous.</w:t>
      </w:r>
    </w:p>
    <w:p w14:paraId="5802F68B" w14:textId="77777777" w:rsidR="006815CF" w:rsidRPr="00766E3A" w:rsidRDefault="006815CF" w:rsidP="00A24134">
      <w:pPr>
        <w:spacing w:line="360" w:lineRule="auto"/>
        <w:rPr>
          <w:rFonts w:cstheme="minorHAnsi"/>
          <w:lang w:eastAsia="en-CA"/>
        </w:rPr>
      </w:pPr>
      <w:r w:rsidRPr="00766E3A">
        <w:rPr>
          <w:rFonts w:cstheme="minorHAnsi"/>
          <w:lang w:eastAsia="en-CA"/>
        </w:rPr>
        <w:t>3. Risk Management; In light of increased volatility, during crises it is essential to reassess risk management strategies and integrate the findings from studies.</w:t>
      </w:r>
    </w:p>
    <w:p w14:paraId="4E2BA219" w14:textId="076B8616" w:rsidR="006815CF" w:rsidRPr="00766E3A" w:rsidRDefault="006815CF" w:rsidP="00A24134">
      <w:pPr>
        <w:spacing w:line="360" w:lineRule="auto"/>
        <w:rPr>
          <w:rFonts w:cstheme="minorHAnsi"/>
          <w:lang w:eastAsia="en-CA"/>
        </w:rPr>
      </w:pPr>
      <w:r w:rsidRPr="00766E3A">
        <w:rPr>
          <w:rFonts w:cstheme="minorHAnsi"/>
          <w:lang w:eastAsia="en-CA"/>
        </w:rPr>
        <w:lastRenderedPageBreak/>
        <w:t>4. Policy Implications; Policymakers and regulatory bodies can leverage these insights to gain a grasp of market dynamics during crisis situations potentially leading to effective economic policies and interventions.</w:t>
      </w:r>
    </w:p>
    <w:p w14:paraId="7AF676D0" w14:textId="77777777" w:rsidR="006815CF" w:rsidRPr="00766E3A" w:rsidRDefault="006815CF" w:rsidP="006815CF">
      <w:pPr>
        <w:rPr>
          <w:rFonts w:cstheme="minorHAnsi"/>
          <w:lang w:eastAsia="en-CA"/>
        </w:rPr>
      </w:pPr>
    </w:p>
    <w:p w14:paraId="59189522" w14:textId="6B9EB7BE" w:rsidR="006815CF" w:rsidRPr="005B3AA2" w:rsidRDefault="006815CF" w:rsidP="006815CF">
      <w:pPr>
        <w:rPr>
          <w:lang w:eastAsia="en-CA"/>
        </w:rPr>
      </w:pPr>
    </w:p>
    <w:sectPr w:rsidR="006815CF" w:rsidRPr="005B3AA2" w:rsidSect="00C86319">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449F5"/>
    <w:multiLevelType w:val="multilevel"/>
    <w:tmpl w:val="FA7AB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6727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77"/>
    <w:rsid w:val="000D7D73"/>
    <w:rsid w:val="001176EC"/>
    <w:rsid w:val="001671E5"/>
    <w:rsid w:val="00195808"/>
    <w:rsid w:val="001B286D"/>
    <w:rsid w:val="001C2BC9"/>
    <w:rsid w:val="002460FF"/>
    <w:rsid w:val="00284024"/>
    <w:rsid w:val="002A6537"/>
    <w:rsid w:val="002C3558"/>
    <w:rsid w:val="002C6759"/>
    <w:rsid w:val="002E2432"/>
    <w:rsid w:val="002F7C6B"/>
    <w:rsid w:val="003274E7"/>
    <w:rsid w:val="00373173"/>
    <w:rsid w:val="00396ABE"/>
    <w:rsid w:val="003C6954"/>
    <w:rsid w:val="004033C0"/>
    <w:rsid w:val="00406637"/>
    <w:rsid w:val="004F7294"/>
    <w:rsid w:val="005B3AA2"/>
    <w:rsid w:val="006510A1"/>
    <w:rsid w:val="006626F5"/>
    <w:rsid w:val="006815CF"/>
    <w:rsid w:val="0068542E"/>
    <w:rsid w:val="00696518"/>
    <w:rsid w:val="00766E3A"/>
    <w:rsid w:val="00777E50"/>
    <w:rsid w:val="00781B8C"/>
    <w:rsid w:val="007B6BC9"/>
    <w:rsid w:val="00803EAB"/>
    <w:rsid w:val="008A3169"/>
    <w:rsid w:val="008D69C2"/>
    <w:rsid w:val="00900A3C"/>
    <w:rsid w:val="009033F0"/>
    <w:rsid w:val="00910019"/>
    <w:rsid w:val="00932952"/>
    <w:rsid w:val="009744FF"/>
    <w:rsid w:val="00A12FB7"/>
    <w:rsid w:val="00A24134"/>
    <w:rsid w:val="00A74B56"/>
    <w:rsid w:val="00A95801"/>
    <w:rsid w:val="00AA405F"/>
    <w:rsid w:val="00B00488"/>
    <w:rsid w:val="00B010F2"/>
    <w:rsid w:val="00B20628"/>
    <w:rsid w:val="00B742AF"/>
    <w:rsid w:val="00C4218D"/>
    <w:rsid w:val="00C56E82"/>
    <w:rsid w:val="00C86319"/>
    <w:rsid w:val="00CF62B2"/>
    <w:rsid w:val="00D43847"/>
    <w:rsid w:val="00D91AC8"/>
    <w:rsid w:val="00E51319"/>
    <w:rsid w:val="00EC6A13"/>
    <w:rsid w:val="00EE1A77"/>
    <w:rsid w:val="00EF14F8"/>
    <w:rsid w:val="00EF4917"/>
    <w:rsid w:val="00EF727A"/>
    <w:rsid w:val="00F03F55"/>
    <w:rsid w:val="00F86EE8"/>
    <w:rsid w:val="00FC21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E9DBA"/>
  <w15:chartTrackingRefBased/>
  <w15:docId w15:val="{24339C9D-3875-444C-BAFD-B9C9813F5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E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631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86319"/>
    <w:rPr>
      <w:rFonts w:eastAsiaTheme="minorEastAsia"/>
      <w:kern w:val="0"/>
      <w:lang w:val="en-US"/>
      <w14:ligatures w14:val="none"/>
    </w:rPr>
  </w:style>
  <w:style w:type="paragraph" w:styleId="NormalWeb">
    <w:name w:val="Normal (Web)"/>
    <w:basedOn w:val="Normal"/>
    <w:uiPriority w:val="99"/>
    <w:unhideWhenUsed/>
    <w:rsid w:val="00C86319"/>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5B3AA2"/>
    <w:rPr>
      <w:b/>
      <w:bCs/>
    </w:rPr>
  </w:style>
  <w:style w:type="character" w:customStyle="1" w:styleId="Heading1Char">
    <w:name w:val="Heading 1 Char"/>
    <w:basedOn w:val="DefaultParagraphFont"/>
    <w:link w:val="Heading1"/>
    <w:uiPriority w:val="9"/>
    <w:rsid w:val="00766E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6E3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B6BC9"/>
    <w:pPr>
      <w:outlineLvl w:val="9"/>
    </w:pPr>
    <w:rPr>
      <w:kern w:val="0"/>
      <w:lang w:val="en-US"/>
      <w14:ligatures w14:val="none"/>
    </w:rPr>
  </w:style>
  <w:style w:type="paragraph" w:styleId="TOC1">
    <w:name w:val="toc 1"/>
    <w:basedOn w:val="Normal"/>
    <w:next w:val="Normal"/>
    <w:autoRedefine/>
    <w:uiPriority w:val="39"/>
    <w:unhideWhenUsed/>
    <w:rsid w:val="007B6BC9"/>
    <w:pPr>
      <w:spacing w:after="100"/>
    </w:pPr>
  </w:style>
  <w:style w:type="paragraph" w:styleId="TOC2">
    <w:name w:val="toc 2"/>
    <w:basedOn w:val="Normal"/>
    <w:next w:val="Normal"/>
    <w:autoRedefine/>
    <w:uiPriority w:val="39"/>
    <w:unhideWhenUsed/>
    <w:rsid w:val="007B6BC9"/>
    <w:pPr>
      <w:spacing w:after="100"/>
      <w:ind w:left="220"/>
    </w:pPr>
  </w:style>
  <w:style w:type="character" w:styleId="Hyperlink">
    <w:name w:val="Hyperlink"/>
    <w:basedOn w:val="DefaultParagraphFont"/>
    <w:uiPriority w:val="99"/>
    <w:unhideWhenUsed/>
    <w:rsid w:val="007B6B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266605">
      <w:bodyDiv w:val="1"/>
      <w:marLeft w:val="0"/>
      <w:marRight w:val="0"/>
      <w:marTop w:val="0"/>
      <w:marBottom w:val="0"/>
      <w:divBdr>
        <w:top w:val="none" w:sz="0" w:space="0" w:color="auto"/>
        <w:left w:val="none" w:sz="0" w:space="0" w:color="auto"/>
        <w:bottom w:val="none" w:sz="0" w:space="0" w:color="auto"/>
        <w:right w:val="none" w:sz="0" w:space="0" w:color="auto"/>
      </w:divBdr>
      <w:divsChild>
        <w:div w:id="517353779">
          <w:marLeft w:val="0"/>
          <w:marRight w:val="0"/>
          <w:marTop w:val="0"/>
          <w:marBottom w:val="0"/>
          <w:divBdr>
            <w:top w:val="none" w:sz="0" w:space="0" w:color="auto"/>
            <w:left w:val="none" w:sz="0" w:space="0" w:color="auto"/>
            <w:bottom w:val="none" w:sz="0" w:space="0" w:color="auto"/>
            <w:right w:val="none" w:sz="0" w:space="0" w:color="auto"/>
          </w:divBdr>
          <w:divsChild>
            <w:div w:id="1826622235">
              <w:marLeft w:val="0"/>
              <w:marRight w:val="0"/>
              <w:marTop w:val="0"/>
              <w:marBottom w:val="0"/>
              <w:divBdr>
                <w:top w:val="none" w:sz="0" w:space="0" w:color="auto"/>
                <w:left w:val="none" w:sz="0" w:space="0" w:color="auto"/>
                <w:bottom w:val="none" w:sz="0" w:space="0" w:color="auto"/>
                <w:right w:val="none" w:sz="0" w:space="0" w:color="auto"/>
              </w:divBdr>
              <w:divsChild>
                <w:div w:id="76481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272541">
      <w:bodyDiv w:val="1"/>
      <w:marLeft w:val="0"/>
      <w:marRight w:val="0"/>
      <w:marTop w:val="0"/>
      <w:marBottom w:val="0"/>
      <w:divBdr>
        <w:top w:val="none" w:sz="0" w:space="0" w:color="auto"/>
        <w:left w:val="none" w:sz="0" w:space="0" w:color="auto"/>
        <w:bottom w:val="none" w:sz="0" w:space="0" w:color="auto"/>
        <w:right w:val="none" w:sz="0" w:space="0" w:color="auto"/>
      </w:divBdr>
    </w:div>
    <w:div w:id="691030274">
      <w:bodyDiv w:val="1"/>
      <w:marLeft w:val="0"/>
      <w:marRight w:val="0"/>
      <w:marTop w:val="0"/>
      <w:marBottom w:val="0"/>
      <w:divBdr>
        <w:top w:val="none" w:sz="0" w:space="0" w:color="auto"/>
        <w:left w:val="none" w:sz="0" w:space="0" w:color="auto"/>
        <w:bottom w:val="none" w:sz="0" w:space="0" w:color="auto"/>
        <w:right w:val="none" w:sz="0" w:space="0" w:color="auto"/>
      </w:divBdr>
    </w:div>
    <w:div w:id="1210141484">
      <w:bodyDiv w:val="1"/>
      <w:marLeft w:val="0"/>
      <w:marRight w:val="0"/>
      <w:marTop w:val="0"/>
      <w:marBottom w:val="0"/>
      <w:divBdr>
        <w:top w:val="none" w:sz="0" w:space="0" w:color="auto"/>
        <w:left w:val="none" w:sz="0" w:space="0" w:color="auto"/>
        <w:bottom w:val="none" w:sz="0" w:space="0" w:color="auto"/>
        <w:right w:val="none" w:sz="0" w:space="0" w:color="auto"/>
      </w:divBdr>
      <w:divsChild>
        <w:div w:id="83304138">
          <w:marLeft w:val="0"/>
          <w:marRight w:val="0"/>
          <w:marTop w:val="0"/>
          <w:marBottom w:val="0"/>
          <w:divBdr>
            <w:top w:val="none" w:sz="0" w:space="0" w:color="auto"/>
            <w:left w:val="none" w:sz="0" w:space="0" w:color="auto"/>
            <w:bottom w:val="none" w:sz="0" w:space="0" w:color="auto"/>
            <w:right w:val="none" w:sz="0" w:space="0" w:color="auto"/>
          </w:divBdr>
          <w:divsChild>
            <w:div w:id="34896591">
              <w:marLeft w:val="0"/>
              <w:marRight w:val="0"/>
              <w:marTop w:val="0"/>
              <w:marBottom w:val="0"/>
              <w:divBdr>
                <w:top w:val="none" w:sz="0" w:space="0" w:color="auto"/>
                <w:left w:val="none" w:sz="0" w:space="0" w:color="auto"/>
                <w:bottom w:val="none" w:sz="0" w:space="0" w:color="auto"/>
                <w:right w:val="none" w:sz="0" w:space="0" w:color="auto"/>
              </w:divBdr>
              <w:divsChild>
                <w:div w:id="7495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61236">
      <w:bodyDiv w:val="1"/>
      <w:marLeft w:val="0"/>
      <w:marRight w:val="0"/>
      <w:marTop w:val="0"/>
      <w:marBottom w:val="0"/>
      <w:divBdr>
        <w:top w:val="none" w:sz="0" w:space="0" w:color="auto"/>
        <w:left w:val="none" w:sz="0" w:space="0" w:color="auto"/>
        <w:bottom w:val="none" w:sz="0" w:space="0" w:color="auto"/>
        <w:right w:val="none" w:sz="0" w:space="0" w:color="auto"/>
      </w:divBdr>
      <w:divsChild>
        <w:div w:id="345448893">
          <w:marLeft w:val="0"/>
          <w:marRight w:val="0"/>
          <w:marTop w:val="0"/>
          <w:marBottom w:val="0"/>
          <w:divBdr>
            <w:top w:val="none" w:sz="0" w:space="0" w:color="auto"/>
            <w:left w:val="none" w:sz="0" w:space="0" w:color="auto"/>
            <w:bottom w:val="none" w:sz="0" w:space="0" w:color="auto"/>
            <w:right w:val="none" w:sz="0" w:space="0" w:color="auto"/>
          </w:divBdr>
          <w:divsChild>
            <w:div w:id="918448039">
              <w:marLeft w:val="0"/>
              <w:marRight w:val="0"/>
              <w:marTop w:val="0"/>
              <w:marBottom w:val="0"/>
              <w:divBdr>
                <w:top w:val="none" w:sz="0" w:space="0" w:color="auto"/>
                <w:left w:val="none" w:sz="0" w:space="0" w:color="auto"/>
                <w:bottom w:val="none" w:sz="0" w:space="0" w:color="auto"/>
                <w:right w:val="none" w:sz="0" w:space="0" w:color="auto"/>
              </w:divBdr>
              <w:divsChild>
                <w:div w:id="4585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5A81CFA44D4ADBAB29D9D446798DB2"/>
        <w:category>
          <w:name w:val="General"/>
          <w:gallery w:val="placeholder"/>
        </w:category>
        <w:types>
          <w:type w:val="bbPlcHdr"/>
        </w:types>
        <w:behaviors>
          <w:behavior w:val="content"/>
        </w:behaviors>
        <w:guid w:val="{C3AEDFAC-8405-43B3-97DE-51344649507E}"/>
      </w:docPartPr>
      <w:docPartBody>
        <w:p w:rsidR="00E62A2A" w:rsidRDefault="00373C32" w:rsidP="00373C32">
          <w:pPr>
            <w:pStyle w:val="0B5A81CFA44D4ADBAB29D9D446798DB2"/>
          </w:pPr>
          <w:r>
            <w:rPr>
              <w:rFonts w:asciiTheme="majorHAnsi" w:eastAsiaTheme="majorEastAsia" w:hAnsiTheme="majorHAnsi" w:cstheme="majorBidi"/>
              <w:caps/>
              <w:color w:val="4472C4" w:themeColor="accent1"/>
              <w:sz w:val="80"/>
              <w:szCs w:val="80"/>
            </w:rPr>
            <w:t>[Document title]</w:t>
          </w:r>
        </w:p>
      </w:docPartBody>
    </w:docPart>
    <w:docPart>
      <w:docPartPr>
        <w:name w:val="E5D9687F329B42D3BAECCFCB57192E01"/>
        <w:category>
          <w:name w:val="General"/>
          <w:gallery w:val="placeholder"/>
        </w:category>
        <w:types>
          <w:type w:val="bbPlcHdr"/>
        </w:types>
        <w:behaviors>
          <w:behavior w:val="content"/>
        </w:behaviors>
        <w:guid w:val="{1FB17806-4D46-451C-9ED8-BBDCA6CF7110}"/>
      </w:docPartPr>
      <w:docPartBody>
        <w:p w:rsidR="00E62A2A" w:rsidRDefault="00373C32" w:rsidP="00373C32">
          <w:pPr>
            <w:pStyle w:val="E5D9687F329B42D3BAECCFCB57192E0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32"/>
    <w:rsid w:val="00373C32"/>
    <w:rsid w:val="007C78F8"/>
    <w:rsid w:val="007D0C1A"/>
    <w:rsid w:val="00E62A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5A81CFA44D4ADBAB29D9D446798DB2">
    <w:name w:val="0B5A81CFA44D4ADBAB29D9D446798DB2"/>
    <w:rsid w:val="00373C32"/>
  </w:style>
  <w:style w:type="paragraph" w:customStyle="1" w:styleId="E5D9687F329B42D3BAECCFCB57192E01">
    <w:name w:val="E5D9687F329B42D3BAECCFCB57192E01"/>
    <w:rsid w:val="00373C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2023-11-26T00:00:00</PublishDate>
  <Abstract/>
  <CompanyAddress>Christopher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DAD74CCD3B5FF4CB7A1FAF3C233648C" ma:contentTypeVersion="3" ma:contentTypeDescription="Create a new document." ma:contentTypeScope="" ma:versionID="780902e55b32ecc83e09662172afb636">
  <xsd:schema xmlns:xsd="http://www.w3.org/2001/XMLSchema" xmlns:xs="http://www.w3.org/2001/XMLSchema" xmlns:p="http://schemas.microsoft.com/office/2006/metadata/properties" xmlns:ns2="a917a435-c267-49f7-b0ed-115ae8e8f033" targetNamespace="http://schemas.microsoft.com/office/2006/metadata/properties" ma:root="true" ma:fieldsID="17b2ab466af05aa52982ae239505d2ce" ns2:_="">
    <xsd:import namespace="a917a435-c267-49f7-b0ed-115ae8e8f03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17a435-c267-49f7-b0ed-115ae8e8f0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57A410-E888-4AF3-805C-38A220BC12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28F1B0-17A4-45C6-8E76-81C46505177D}">
  <ds:schemaRefs>
    <ds:schemaRef ds:uri="http://schemas.microsoft.com/sharepoint/v3/contenttype/forms"/>
  </ds:schemaRefs>
</ds:datastoreItem>
</file>

<file path=customXml/itemProps4.xml><?xml version="1.0" encoding="utf-8"?>
<ds:datastoreItem xmlns:ds="http://schemas.openxmlformats.org/officeDocument/2006/customXml" ds:itemID="{A7A2B4B1-1DA6-436A-AE41-7D60AC2181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17a435-c267-49f7-b0ed-115ae8e8f0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6</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Stock Market Analysis</vt:lpstr>
    </vt:vector>
  </TitlesOfParts>
  <Company>Mohamed Elhelow</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Analysis</dc:title>
  <dc:subject>CST2106 (Data Visualization)</dc:subject>
  <dc:creator>Mohamed Elhelow</dc:creator>
  <cp:keywords/>
  <dc:description/>
  <cp:lastModifiedBy>Mohamed Elhelow</cp:lastModifiedBy>
  <cp:revision>10</cp:revision>
  <dcterms:created xsi:type="dcterms:W3CDTF">2023-11-27T00:53:00Z</dcterms:created>
  <dcterms:modified xsi:type="dcterms:W3CDTF">2023-12-07T04:30:00Z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0x0101007DAD74CCD3B5FF4CB7A1FAF3C233648C</vt:lpwstr>
  </property>
</Properties>
</file>