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A433C" w14:paraId="69B4E742" w14:textId="77777777">
        <w:tblPrEx>
          <w:tblCellMar>
            <w:top w:w="0" w:type="dxa"/>
            <w:bottom w:w="0" w:type="dxa"/>
          </w:tblCellMar>
        </w:tblPrEx>
        <w:trPr>
          <w:trHeight w:val="3200"/>
        </w:trPr>
        <w:tc>
          <w:tcPr>
            <w:tcW w:w="10080" w:type="dxa"/>
            <w:tcBorders>
              <w:top w:val="single" w:sz="2" w:space="0" w:color="0F1B3D"/>
              <w:left w:val="single" w:sz="2" w:space="0" w:color="0F1B3D"/>
              <w:bottom w:val="single" w:sz="2" w:space="0" w:color="0F1B3D"/>
              <w:right w:val="single" w:sz="2" w:space="0" w:color="0F1B3D"/>
            </w:tcBorders>
            <w:shd w:val="clear" w:color="auto" w:fill="0F1B3D"/>
            <w:tcMar>
              <w:top w:w="600" w:type="dxa"/>
              <w:left w:w="600" w:type="dxa"/>
              <w:bottom w:w="600" w:type="dxa"/>
              <w:right w:w="600" w:type="dxa"/>
            </w:tcMar>
          </w:tcPr>
          <w:p w14:paraId="329ADD82" w14:textId="77777777" w:rsidR="00FA433C" w:rsidRDefault="00000000">
            <w:pPr>
              <w:spacing w:after="400"/>
            </w:pPr>
            <w:r>
              <w:rPr>
                <w:b/>
                <w:bCs/>
                <w:color w:val="1E7CFE"/>
                <w:spacing w:val="80"/>
                <w:sz w:val="20"/>
                <w:szCs w:val="20"/>
              </w:rPr>
              <w:t>ENGINEERING SPECIFICATION</w:t>
            </w:r>
          </w:p>
          <w:p w14:paraId="7A308303" w14:textId="77777777" w:rsidR="00FA433C" w:rsidRDefault="00000000">
            <w:pPr>
              <w:spacing w:after="200"/>
            </w:pPr>
            <w:r>
              <w:rPr>
                <w:b/>
                <w:bCs/>
                <w:color w:val="FFFFFF"/>
                <w:sz w:val="60"/>
                <w:szCs w:val="60"/>
              </w:rPr>
              <w:t>AstonomiQ Recon Engine</w:t>
            </w:r>
          </w:p>
          <w:p w14:paraId="321F1289" w14:textId="77777777" w:rsidR="00FA433C" w:rsidRDefault="00000000">
            <w:pPr>
              <w:spacing w:after="200"/>
            </w:pPr>
            <w:r>
              <w:rPr>
                <w:color w:val="B8D4FF"/>
                <w:sz w:val="32"/>
                <w:szCs w:val="32"/>
              </w:rPr>
              <w:t>Match &amp; Reconciliation Rules Specification</w:t>
            </w:r>
          </w:p>
          <w:p w14:paraId="6D16E2C4" w14:textId="77777777" w:rsidR="00FA433C" w:rsidRDefault="00000000">
            <w:pPr>
              <w:spacing w:after="400"/>
            </w:pPr>
            <w:r>
              <w:rPr>
                <w:i/>
                <w:iCs/>
                <w:color w:val="B8D4FF"/>
              </w:rPr>
              <w:t>Generic Engine for Fintech, Banking, and NBFC Reconciliation</w:t>
            </w:r>
          </w:p>
          <w:p w14:paraId="2206609B" w14:textId="77777777" w:rsidR="00FA433C" w:rsidRDefault="00000000">
            <w:pPr>
              <w:spacing w:after="100"/>
            </w:pPr>
            <w:r>
              <w:rPr>
                <w:color w:val="FFFFFF"/>
              </w:rPr>
              <w:t>Multi-Tenant SaaS Platform</w:t>
            </w:r>
          </w:p>
        </w:tc>
      </w:tr>
    </w:tbl>
    <w:p w14:paraId="5C18BDB8" w14:textId="77777777" w:rsidR="00FA433C" w:rsidRDefault="00FA433C">
      <w:pPr>
        <w:spacing w:before="4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FA433C" w14:paraId="6EFA384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C332784" w14:textId="77777777" w:rsidR="00FA433C" w:rsidRDefault="00000000">
            <w:r>
              <w:rPr>
                <w:b/>
                <w:bCs/>
                <w:color w:val="FFFFFF"/>
                <w:sz w:val="20"/>
                <w:szCs w:val="20"/>
              </w:rPr>
              <w:t>Document Title</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17FCD78" w14:textId="77777777" w:rsidR="00FA433C" w:rsidRDefault="00000000">
            <w:r>
              <w:rPr>
                <w:color w:val="0F1B3D"/>
                <w:sz w:val="20"/>
                <w:szCs w:val="20"/>
              </w:rPr>
              <w:t>Match &amp; Reconciliation Rules Specification (Generic)</w:t>
            </w:r>
          </w:p>
        </w:tc>
      </w:tr>
      <w:tr w:rsidR="00FA433C" w14:paraId="179D7F7E"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104CF048" w14:textId="77777777" w:rsidR="00FA433C" w:rsidRDefault="00000000">
            <w:r>
              <w:rPr>
                <w:b/>
                <w:bCs/>
                <w:color w:val="FFFFFF"/>
                <w:sz w:val="20"/>
                <w:szCs w:val="20"/>
              </w:rPr>
              <w:t>Project</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2AAA589" w14:textId="77777777" w:rsidR="00FA433C" w:rsidRDefault="00000000">
            <w:r>
              <w:rPr>
                <w:color w:val="0F1B3D"/>
                <w:sz w:val="20"/>
                <w:szCs w:val="20"/>
              </w:rPr>
              <w:t>AstonomiQ Recon Engine — Multi-Tenant SaaS Platform</w:t>
            </w:r>
          </w:p>
        </w:tc>
      </w:tr>
      <w:tr w:rsidR="00FA433C" w14:paraId="2F7A35E3"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1030CF08" w14:textId="77777777" w:rsidR="00FA433C" w:rsidRDefault="00000000">
            <w:r>
              <w:rPr>
                <w:b/>
                <w:bCs/>
                <w:color w:val="FFFFFF"/>
                <w:sz w:val="20"/>
                <w:szCs w:val="20"/>
              </w:rPr>
              <w:t>Document Version</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B83199B" w14:textId="77777777" w:rsidR="00FA433C" w:rsidRDefault="00000000">
            <w:r>
              <w:rPr>
                <w:color w:val="0F1B3D"/>
                <w:sz w:val="20"/>
                <w:szCs w:val="20"/>
              </w:rPr>
              <w:t>1.0 (Initial Release)</w:t>
            </w:r>
          </w:p>
        </w:tc>
      </w:tr>
      <w:tr w:rsidR="00FA433C" w14:paraId="16B4FBE4"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E72127D" w14:textId="77777777" w:rsidR="00FA433C" w:rsidRDefault="00000000">
            <w:r>
              <w:rPr>
                <w:b/>
                <w:bCs/>
                <w:color w:val="FFFFFF"/>
                <w:sz w:val="20"/>
                <w:szCs w:val="20"/>
              </w:rPr>
              <w:t>Document Date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93C3B1F" w14:textId="77777777" w:rsidR="00FA433C" w:rsidRDefault="00000000">
            <w:r>
              <w:rPr>
                <w:color w:val="0F1B3D"/>
                <w:sz w:val="20"/>
                <w:szCs w:val="20"/>
              </w:rPr>
              <w:t>27 May 2026</w:t>
            </w:r>
          </w:p>
        </w:tc>
      </w:tr>
      <w:tr w:rsidR="00FA433C" w14:paraId="6648414E"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8301566" w14:textId="77777777" w:rsidR="00FA433C" w:rsidRDefault="00000000">
            <w:r>
              <w:rPr>
                <w:b/>
                <w:bCs/>
                <w:color w:val="FFFFFF"/>
                <w:sz w:val="20"/>
                <w:szCs w:val="20"/>
              </w:rPr>
              <w:t>Classification</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7B1AD0B" w14:textId="77777777" w:rsidR="00FA433C" w:rsidRDefault="00000000">
            <w:r>
              <w:rPr>
                <w:color w:val="0F1B3D"/>
                <w:sz w:val="20"/>
                <w:szCs w:val="20"/>
              </w:rPr>
              <w:t>CONFIDENTIAL — Engineering Distribution Only</w:t>
            </w:r>
          </w:p>
        </w:tc>
      </w:tr>
    </w:tbl>
    <w:p w14:paraId="75121B0F" w14:textId="77777777" w:rsidR="00FA433C" w:rsidRDefault="00FA433C">
      <w:pPr>
        <w:spacing w:before="400"/>
      </w:pPr>
    </w:p>
    <w:p w14:paraId="52A51266" w14:textId="77777777" w:rsidR="00FA433C" w:rsidRDefault="00000000">
      <w:pPr>
        <w:spacing w:before="200" w:after="120"/>
      </w:pPr>
      <w:r>
        <w:rPr>
          <w:b/>
          <w:bCs/>
          <w:color w:val="1E7CFE"/>
          <w:spacing w:val="60"/>
          <w:sz w:val="18"/>
          <w:szCs w:val="18"/>
        </w:rPr>
        <w:t>REVISION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00"/>
        <w:gridCol w:w="4280"/>
      </w:tblGrid>
      <w:tr w:rsidR="00FA433C" w14:paraId="1E09124E" w14:textId="77777777">
        <w:tblPrEx>
          <w:tblCellMar>
            <w:top w:w="0" w:type="dxa"/>
            <w:bottom w:w="0" w:type="dxa"/>
          </w:tblCellMar>
        </w:tblPrEx>
        <w:trPr>
          <w:tblHeader/>
        </w:trPr>
        <w:tc>
          <w:tcPr>
            <w:tcW w:w="12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1BFA7F3" w14:textId="77777777" w:rsidR="00FA433C" w:rsidRDefault="00000000">
            <w:r>
              <w:rPr>
                <w:b/>
                <w:bCs/>
                <w:color w:val="FFFFFF"/>
                <w:sz w:val="19"/>
                <w:szCs w:val="19"/>
              </w:rPr>
              <w:t>Version</w:t>
            </w:r>
          </w:p>
        </w:tc>
        <w:tc>
          <w:tcPr>
            <w:tcW w:w="1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09AE766" w14:textId="77777777" w:rsidR="00FA433C" w:rsidRDefault="00000000">
            <w:r>
              <w:rPr>
                <w:b/>
                <w:bCs/>
                <w:color w:val="FFFFFF"/>
                <w:sz w:val="19"/>
                <w:szCs w:val="19"/>
              </w:rPr>
              <w:t>Date</w:t>
            </w:r>
          </w:p>
        </w:tc>
        <w:tc>
          <w:tcPr>
            <w:tcW w:w="2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61AC10E4" w14:textId="77777777" w:rsidR="00FA433C" w:rsidRDefault="00000000">
            <w:r>
              <w:rPr>
                <w:b/>
                <w:bCs/>
                <w:color w:val="FFFFFF"/>
                <w:sz w:val="19"/>
                <w:szCs w:val="19"/>
              </w:rPr>
              <w:t>Author</w:t>
            </w:r>
          </w:p>
        </w:tc>
        <w:tc>
          <w:tcPr>
            <w:tcW w:w="42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110D6B1" w14:textId="77777777" w:rsidR="00FA433C" w:rsidRDefault="00000000">
            <w:r>
              <w:rPr>
                <w:b/>
                <w:bCs/>
                <w:color w:val="FFFFFF"/>
                <w:sz w:val="19"/>
                <w:szCs w:val="19"/>
              </w:rPr>
              <w:t>Description</w:t>
            </w:r>
          </w:p>
        </w:tc>
      </w:tr>
      <w:tr w:rsidR="00FA433C" w14:paraId="4F4A011D" w14:textId="77777777">
        <w:tblPrEx>
          <w:tblCellMar>
            <w:top w:w="0" w:type="dxa"/>
            <w:bottom w:w="0" w:type="dxa"/>
          </w:tblCellMar>
        </w:tblPrEx>
        <w:tc>
          <w:tcPr>
            <w:tcW w:w="12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D0FF12F" w14:textId="77777777" w:rsidR="00FA433C" w:rsidRDefault="00000000">
            <w:pPr>
              <w:spacing w:line="260" w:lineRule="auto"/>
            </w:pPr>
            <w:r>
              <w:rPr>
                <w:color w:val="0F1B3D"/>
                <w:sz w:val="19"/>
                <w:szCs w:val="19"/>
              </w:rPr>
              <w:t>1.0</w:t>
            </w:r>
          </w:p>
        </w:tc>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7A4706A" w14:textId="77777777" w:rsidR="00FA433C" w:rsidRDefault="00000000">
            <w:pPr>
              <w:spacing w:line="260" w:lineRule="auto"/>
            </w:pPr>
            <w:r>
              <w:rPr>
                <w:color w:val="0F1B3D"/>
                <w:sz w:val="19"/>
                <w:szCs w:val="19"/>
              </w:rPr>
              <w:t>27 May 2026</w:t>
            </w:r>
          </w:p>
        </w:tc>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A797245" w14:textId="77777777" w:rsidR="00FA433C" w:rsidRDefault="00000000">
            <w:pPr>
              <w:spacing w:line="260" w:lineRule="auto"/>
            </w:pPr>
            <w:r>
              <w:rPr>
                <w:color w:val="0F1B3D"/>
                <w:sz w:val="19"/>
                <w:szCs w:val="19"/>
              </w:rPr>
              <w:t>AstonomiQ Solutions</w:t>
            </w:r>
          </w:p>
        </w:tc>
        <w:tc>
          <w:tcPr>
            <w:tcW w:w="4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02179C9" w14:textId="77777777" w:rsidR="00FA433C" w:rsidRDefault="00000000">
            <w:pPr>
              <w:spacing w:line="260" w:lineRule="auto"/>
            </w:pPr>
            <w:r>
              <w:rPr>
                <w:color w:val="0F1B3D"/>
                <w:sz w:val="19"/>
                <w:szCs w:val="19"/>
              </w:rPr>
              <w:t>Initial release for engineering team</w:t>
            </w:r>
          </w:p>
        </w:tc>
      </w:tr>
    </w:tbl>
    <w:p w14:paraId="6519A15B" w14:textId="77777777" w:rsidR="00FA433C" w:rsidRDefault="00FA433C">
      <w:pPr>
        <w:spacing w:before="3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A433C" w14:paraId="0B5B3925" w14:textId="77777777">
        <w:tblPrEx>
          <w:tblCellMar>
            <w:top w:w="0" w:type="dxa"/>
            <w:bottom w:w="0" w:type="dxa"/>
          </w:tblCellMar>
        </w:tblPrEx>
        <w:tc>
          <w:tcPr>
            <w:tcW w:w="10080" w:type="dxa"/>
            <w:tcBorders>
              <w:top w:val="single" w:sz="2" w:space="0" w:color="D8DEE9"/>
              <w:left w:val="single" w:sz="40" w:space="0" w:color="1E7CFE"/>
              <w:bottom w:val="single" w:sz="2" w:space="0" w:color="D8DEE9"/>
              <w:right w:val="single" w:sz="2" w:space="0" w:color="D8DEE9"/>
            </w:tcBorders>
            <w:shd w:val="clear" w:color="auto" w:fill="F4F6FA"/>
            <w:tcMar>
              <w:top w:w="200" w:type="dxa"/>
              <w:left w:w="280" w:type="dxa"/>
              <w:bottom w:w="200" w:type="dxa"/>
              <w:right w:w="280" w:type="dxa"/>
            </w:tcMar>
          </w:tcPr>
          <w:p w14:paraId="23500883" w14:textId="77777777" w:rsidR="00FA433C" w:rsidRDefault="00000000">
            <w:pPr>
              <w:spacing w:after="100"/>
            </w:pPr>
            <w:r>
              <w:rPr>
                <w:b/>
                <w:bCs/>
                <w:color w:val="1E7CFE"/>
              </w:rPr>
              <w:t>Document Purpose</w:t>
            </w:r>
          </w:p>
          <w:p w14:paraId="50634502" w14:textId="77777777" w:rsidR="00FA433C" w:rsidRDefault="00000000">
            <w:pPr>
              <w:spacing w:line="280" w:lineRule="auto"/>
            </w:pPr>
            <w:r>
              <w:rPr>
                <w:color w:val="0F1B3D"/>
                <w:sz w:val="21"/>
                <w:szCs w:val="21"/>
              </w:rPr>
              <w:t>This document is the engineering specification for the AstonomiQ Recon Engine. It defines the universal rule grammar, matching framework, break classification taxonomy, edge case handling, and configuration interface that the platform implements once and reuses across every customer. The specification is deliberately generic. Customer-specific rules are configuration loaded into this engine at tenant onboarding time.</w:t>
            </w:r>
          </w:p>
        </w:tc>
      </w:tr>
    </w:tbl>
    <w:p w14:paraId="45ABE4A2" w14:textId="77777777" w:rsidR="00FA433C" w:rsidRDefault="00000000">
      <w:r>
        <w:br w:type="page"/>
      </w:r>
    </w:p>
    <w:p w14:paraId="6E6EEA6C" w14:textId="77777777" w:rsidR="00FA433C" w:rsidRDefault="00000000">
      <w:pPr>
        <w:pStyle w:val="Heading1"/>
      </w:pPr>
      <w:r>
        <w:rPr>
          <w:sz w:val="32"/>
          <w:szCs w:val="32"/>
        </w:rPr>
        <w:lastRenderedPageBreak/>
        <w:t>1. Executive Summary</w:t>
      </w:r>
    </w:p>
    <w:p w14:paraId="30242DB1" w14:textId="77777777" w:rsidR="00FA433C" w:rsidRDefault="00000000">
      <w:pPr>
        <w:spacing w:before="80" w:after="80" w:line="300" w:lineRule="auto"/>
      </w:pPr>
      <w:r>
        <w:rPr>
          <w:color w:val="0F1B3D"/>
        </w:rPr>
        <w:t>This document is the engineering specification for the AstonomiQ Recon Engine. It defines the universal rule grammar, matching framework, break classification taxonomy, edge case handling, and configuration interface that the platform implements once and reuses across every customer.</w:t>
      </w:r>
    </w:p>
    <w:p w14:paraId="76F9ADE6" w14:textId="77777777" w:rsidR="00FA433C" w:rsidRDefault="00000000">
      <w:pPr>
        <w:spacing w:before="80" w:after="80" w:line="300" w:lineRule="auto"/>
      </w:pPr>
      <w:r>
        <w:rPr>
          <w:color w:val="0F1B3D"/>
        </w:rPr>
        <w:t>The specification is deliberately generic. It does not reference any single customer's rule book. It describes the engine itself. Customer-specific rules, whether for a fintech aggregator like SPAY, a private sector bank, or an NBFC, are configuration loaded into this engine at tenant onboarding time. The engine code never knows which customer it is serving.</w:t>
      </w:r>
    </w:p>
    <w:p w14:paraId="63913F26" w14:textId="77777777" w:rsidR="00FA433C" w:rsidRDefault="00000000">
      <w:pPr>
        <w:spacing w:before="80" w:after="80" w:line="300" w:lineRule="auto"/>
      </w:pPr>
      <w:r>
        <w:rPr>
          <w:color w:val="0F1B3D"/>
        </w:rPr>
        <w:t>This approach has three commercial consequences. First, onboarding the second customer takes a fraction of the time of the first because the engine is already built. Second, the same product sells into fintech, banking, and NBFC verticals without architectural changes. Third, customer-specific rule changes happen through configuration screens, not engineering deploys.</w:t>
      </w:r>
    </w:p>
    <w:p w14:paraId="5630728A" w14:textId="77777777" w:rsidR="00FA433C" w:rsidRDefault="00000000">
      <w:pPr>
        <w:spacing w:before="80" w:after="80" w:line="300" w:lineRule="auto"/>
      </w:pPr>
      <w:r>
        <w:rPr>
          <w:color w:val="0F1B3D"/>
        </w:rPr>
        <w:t>The specification covers seven rule families that together represent every reconciliation scenario observed across Indian fintech aggregators, retail banks, and NBFC lending operations. These seven families resolve to one universal rule schema. The matching framework evaluates this schema against transactions arriving from any source. The break taxonomy classifies variances into twelve root causes that drive the operations workflow.</w:t>
      </w:r>
    </w:p>
    <w:p w14:paraId="1BA6FAE4" w14:textId="77777777" w:rsidR="00FA433C" w:rsidRDefault="00000000">
      <w:pPr>
        <w:pStyle w:val="Heading2"/>
      </w:pPr>
      <w:r>
        <w:rPr>
          <w:sz w:val="26"/>
          <w:szCs w:val="26"/>
        </w:rPr>
        <w:t>1.1 What This Document Defines</w:t>
      </w:r>
    </w:p>
    <w:p w14:paraId="6FF3BFBD" w14:textId="77777777" w:rsidR="00FA433C" w:rsidRDefault="00000000">
      <w:pPr>
        <w:spacing w:before="80" w:after="80" w:line="300" w:lineRule="auto"/>
      </w:pPr>
      <w:r>
        <w:rPr>
          <w:color w:val="0F1B3D"/>
        </w:rPr>
        <w:t>The specification covers the engine, not any specific customer's rule book. It defines:</w:t>
      </w:r>
    </w:p>
    <w:p w14:paraId="750F975D" w14:textId="77777777" w:rsidR="00FA433C" w:rsidRDefault="00000000">
      <w:pPr>
        <w:pStyle w:val="ListParagraph"/>
        <w:numPr>
          <w:ilvl w:val="0"/>
          <w:numId w:val="2"/>
        </w:numPr>
        <w:spacing w:before="40" w:after="40" w:line="280" w:lineRule="auto"/>
      </w:pPr>
      <w:r>
        <w:rPr>
          <w:color w:val="0F1B3D"/>
        </w:rPr>
        <w:t>The seven universal rule types that cover all reconciliation scenarios across fintech, banking, and NBFC</w:t>
      </w:r>
    </w:p>
    <w:p w14:paraId="722EC597" w14:textId="77777777" w:rsidR="00FA433C" w:rsidRDefault="00000000">
      <w:pPr>
        <w:pStyle w:val="ListParagraph"/>
        <w:numPr>
          <w:ilvl w:val="0"/>
          <w:numId w:val="2"/>
        </w:numPr>
        <w:spacing w:before="40" w:after="40" w:line="280" w:lineRule="auto"/>
      </w:pPr>
      <w:r>
        <w:rPr>
          <w:color w:val="0F1B3D"/>
        </w:rPr>
        <w:t>A single JSON schema that can represent any rule from any of the seven families</w:t>
      </w:r>
    </w:p>
    <w:p w14:paraId="075F26F9" w14:textId="77777777" w:rsidR="00FA433C" w:rsidRDefault="00000000">
      <w:pPr>
        <w:pStyle w:val="ListParagraph"/>
        <w:numPr>
          <w:ilvl w:val="0"/>
          <w:numId w:val="2"/>
        </w:numPr>
        <w:spacing w:before="40" w:after="40" w:line="280" w:lineRule="auto"/>
      </w:pPr>
      <w:r>
        <w:rPr>
          <w:color w:val="0F1B3D"/>
        </w:rPr>
        <w:t>The matching algorithm written as engineer-ready pseudocode</w:t>
      </w:r>
    </w:p>
    <w:p w14:paraId="6866CE56" w14:textId="77777777" w:rsidR="00FA433C" w:rsidRDefault="00000000">
      <w:pPr>
        <w:pStyle w:val="ListParagraph"/>
        <w:numPr>
          <w:ilvl w:val="0"/>
          <w:numId w:val="2"/>
        </w:numPr>
        <w:spacing w:before="40" w:after="40" w:line="280" w:lineRule="auto"/>
      </w:pPr>
      <w:r>
        <w:rPr>
          <w:color w:val="0F1B3D"/>
        </w:rPr>
        <w:t>The closed list of twelve root cause codes used to classify every break</w:t>
      </w:r>
    </w:p>
    <w:p w14:paraId="4B0695B4" w14:textId="77777777" w:rsidR="00FA433C" w:rsidRDefault="00000000">
      <w:pPr>
        <w:pStyle w:val="ListParagraph"/>
        <w:numPr>
          <w:ilvl w:val="0"/>
          <w:numId w:val="2"/>
        </w:numPr>
        <w:spacing w:before="40" w:after="40" w:line="280" w:lineRule="auto"/>
      </w:pPr>
      <w:r>
        <w:rPr>
          <w:color w:val="0F1B3D"/>
        </w:rPr>
        <w:t>The edge cases the engine must handle correctly, with deterministic rules for each</w:t>
      </w:r>
    </w:p>
    <w:p w14:paraId="56A9F9C6" w14:textId="77777777" w:rsidR="00FA433C" w:rsidRDefault="00000000">
      <w:pPr>
        <w:pStyle w:val="ListParagraph"/>
        <w:numPr>
          <w:ilvl w:val="0"/>
          <w:numId w:val="2"/>
        </w:numPr>
        <w:spacing w:before="40" w:after="40" w:line="280" w:lineRule="auto"/>
      </w:pPr>
      <w:r>
        <w:rPr>
          <w:color w:val="0F1B3D"/>
        </w:rPr>
        <w:t>Ten acceptance test cases that prove engine correctness</w:t>
      </w:r>
    </w:p>
    <w:p w14:paraId="51E00389" w14:textId="77777777" w:rsidR="00FA433C" w:rsidRDefault="00000000">
      <w:pPr>
        <w:pStyle w:val="ListParagraph"/>
        <w:numPr>
          <w:ilvl w:val="0"/>
          <w:numId w:val="2"/>
        </w:numPr>
        <w:spacing w:before="40" w:after="40" w:line="280" w:lineRule="auto"/>
      </w:pPr>
      <w:r>
        <w:rPr>
          <w:color w:val="0F1B3D"/>
        </w:rPr>
        <w:t>The configuration interface that allows non-developer users to load their own rule book</w:t>
      </w:r>
    </w:p>
    <w:p w14:paraId="19F47A1C" w14:textId="77777777" w:rsidR="00FA433C" w:rsidRDefault="00000000">
      <w:pPr>
        <w:pStyle w:val="Heading2"/>
      </w:pPr>
      <w:r>
        <w:rPr>
          <w:sz w:val="26"/>
          <w:szCs w:val="26"/>
        </w:rPr>
        <w:t>1.2 What This Document Does Not Define</w:t>
      </w:r>
    </w:p>
    <w:p w14:paraId="52FD47C2" w14:textId="77777777" w:rsidR="00FA433C" w:rsidRDefault="00000000">
      <w:pPr>
        <w:spacing w:before="80" w:after="80" w:line="300" w:lineRule="auto"/>
      </w:pPr>
      <w:r>
        <w:rPr>
          <w:color w:val="0F1B3D"/>
        </w:rPr>
        <w:t>This is not a customer rule book. It does not list SPAY's 60 rules, any specific bank's MDR structure, or any NBFC's fee schedule. Those are configuration data loaded into the engine after the engine is built. Production rules are captured in the per-tenant configuration system described in Section 8.</w:t>
      </w:r>
    </w:p>
    <w:p w14:paraId="59B6B12C" w14:textId="77777777" w:rsidR="00FA433C" w:rsidRDefault="00000000">
      <w:pPr>
        <w:spacing w:before="80" w:after="80" w:line="300" w:lineRule="auto"/>
      </w:pPr>
      <w:r>
        <w:rPr>
          <w:color w:val="0F1B3D"/>
        </w:rPr>
        <w:t>This is not a product specification. It does not cover user interface design beyond the configuration screens, does not specify the API surface in detail, and does not address billing, user management, or peripheral platform concerns.</w:t>
      </w:r>
    </w:p>
    <w:p w14:paraId="50B7BAB4" w14:textId="77777777" w:rsidR="00FA433C" w:rsidRDefault="00000000">
      <w:pPr>
        <w:pStyle w:val="Heading2"/>
      </w:pPr>
      <w:r>
        <w:rPr>
          <w:sz w:val="26"/>
          <w:szCs w:val="26"/>
        </w:rPr>
        <w:t>1.3 Intended Audience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FA433C" w14:paraId="6D5C9291" w14:textId="77777777">
        <w:tblPrEx>
          <w:tblCellMar>
            <w:top w:w="0" w:type="dxa"/>
            <w:bottom w:w="0" w:type="dxa"/>
          </w:tblCellMar>
        </w:tblPrEx>
        <w:trPr>
          <w:tblHeader/>
        </w:trPr>
        <w:tc>
          <w:tcPr>
            <w:tcW w:w="35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3825D70" w14:textId="77777777" w:rsidR="00FA433C" w:rsidRDefault="00000000">
            <w:r>
              <w:rPr>
                <w:b/>
                <w:bCs/>
                <w:color w:val="FFFFFF"/>
                <w:sz w:val="19"/>
                <w:szCs w:val="19"/>
              </w:rPr>
              <w:lastRenderedPageBreak/>
              <w:t>Audience</w:t>
            </w:r>
          </w:p>
        </w:tc>
        <w:tc>
          <w:tcPr>
            <w:tcW w:w="65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B47678F" w14:textId="77777777" w:rsidR="00FA433C" w:rsidRDefault="00000000">
            <w:r>
              <w:rPr>
                <w:b/>
                <w:bCs/>
                <w:color w:val="FFFFFF"/>
                <w:sz w:val="19"/>
                <w:szCs w:val="19"/>
              </w:rPr>
              <w:t>Sections of Primary Interest</w:t>
            </w:r>
          </w:p>
        </w:tc>
      </w:tr>
      <w:tr w:rsidR="00FA433C" w14:paraId="2EF9D25B" w14:textId="77777777">
        <w:tblPrEx>
          <w:tblCellMar>
            <w:top w:w="0" w:type="dxa"/>
            <w:bottom w:w="0" w:type="dxa"/>
          </w:tblCellMar>
        </w:tblPrEx>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36FB8AB" w14:textId="77777777" w:rsidR="00FA433C" w:rsidRDefault="00000000">
            <w:pPr>
              <w:spacing w:line="260" w:lineRule="auto"/>
            </w:pPr>
            <w:r>
              <w:rPr>
                <w:color w:val="0F1B3D"/>
                <w:sz w:val="19"/>
                <w:szCs w:val="19"/>
              </w:rPr>
              <w:t>Backend engineers</w:t>
            </w:r>
          </w:p>
        </w:tc>
        <w:tc>
          <w:tcPr>
            <w:tcW w:w="65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00C327E" w14:textId="77777777" w:rsidR="00FA433C" w:rsidRDefault="00000000">
            <w:pPr>
              <w:spacing w:line="260" w:lineRule="auto"/>
            </w:pPr>
            <w:r>
              <w:rPr>
                <w:color w:val="0F1B3D"/>
                <w:sz w:val="19"/>
                <w:szCs w:val="19"/>
              </w:rPr>
              <w:t>Sections 3, 4, 5, 6, 7</w:t>
            </w:r>
          </w:p>
        </w:tc>
      </w:tr>
      <w:tr w:rsidR="00FA433C" w14:paraId="493BDB8E" w14:textId="77777777">
        <w:tblPrEx>
          <w:tblCellMar>
            <w:top w:w="0" w:type="dxa"/>
            <w:bottom w:w="0" w:type="dxa"/>
          </w:tblCellMar>
        </w:tblPrEx>
        <w:tc>
          <w:tcPr>
            <w:tcW w:w="3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107CAF2" w14:textId="77777777" w:rsidR="00FA433C" w:rsidRDefault="00000000">
            <w:pPr>
              <w:spacing w:line="260" w:lineRule="auto"/>
            </w:pPr>
            <w:r>
              <w:rPr>
                <w:color w:val="0F1B3D"/>
                <w:sz w:val="19"/>
                <w:szCs w:val="19"/>
              </w:rPr>
              <w:t xml:space="preserve">Tech </w:t>
            </w:r>
            <w:proofErr w:type="gramStart"/>
            <w:r>
              <w:rPr>
                <w:color w:val="0F1B3D"/>
                <w:sz w:val="19"/>
                <w:szCs w:val="19"/>
              </w:rPr>
              <w:t>lead</w:t>
            </w:r>
            <w:proofErr w:type="gramEnd"/>
          </w:p>
        </w:tc>
        <w:tc>
          <w:tcPr>
            <w:tcW w:w="65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301703E" w14:textId="77777777" w:rsidR="00FA433C" w:rsidRDefault="00000000">
            <w:pPr>
              <w:spacing w:line="260" w:lineRule="auto"/>
            </w:pPr>
            <w:r>
              <w:rPr>
                <w:color w:val="0F1B3D"/>
                <w:sz w:val="19"/>
                <w:szCs w:val="19"/>
              </w:rPr>
              <w:t>Sections 1, 3, 4, 5, 9</w:t>
            </w:r>
          </w:p>
        </w:tc>
      </w:tr>
      <w:tr w:rsidR="00FA433C" w14:paraId="23861CE2" w14:textId="77777777">
        <w:tblPrEx>
          <w:tblCellMar>
            <w:top w:w="0" w:type="dxa"/>
            <w:bottom w:w="0" w:type="dxa"/>
          </w:tblCellMar>
        </w:tblPrEx>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862B90B" w14:textId="77777777" w:rsidR="00FA433C" w:rsidRDefault="00000000">
            <w:pPr>
              <w:spacing w:line="260" w:lineRule="auto"/>
            </w:pPr>
            <w:r>
              <w:rPr>
                <w:color w:val="0F1B3D"/>
                <w:sz w:val="19"/>
                <w:szCs w:val="19"/>
              </w:rPr>
              <w:t>Solution architect</w:t>
            </w:r>
          </w:p>
        </w:tc>
        <w:tc>
          <w:tcPr>
            <w:tcW w:w="65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E61A866" w14:textId="77777777" w:rsidR="00FA433C" w:rsidRDefault="00000000">
            <w:pPr>
              <w:spacing w:line="260" w:lineRule="auto"/>
            </w:pPr>
            <w:r>
              <w:rPr>
                <w:color w:val="0F1B3D"/>
                <w:sz w:val="19"/>
                <w:szCs w:val="19"/>
              </w:rPr>
              <w:t>All sections</w:t>
            </w:r>
          </w:p>
        </w:tc>
      </w:tr>
      <w:tr w:rsidR="00FA433C" w14:paraId="074F644F" w14:textId="77777777">
        <w:tblPrEx>
          <w:tblCellMar>
            <w:top w:w="0" w:type="dxa"/>
            <w:bottom w:w="0" w:type="dxa"/>
          </w:tblCellMar>
        </w:tblPrEx>
        <w:tc>
          <w:tcPr>
            <w:tcW w:w="3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B0EDD0B" w14:textId="77777777" w:rsidR="00FA433C" w:rsidRDefault="00000000">
            <w:pPr>
              <w:spacing w:line="260" w:lineRule="auto"/>
            </w:pPr>
            <w:r>
              <w:rPr>
                <w:color w:val="0F1B3D"/>
                <w:sz w:val="19"/>
                <w:szCs w:val="19"/>
              </w:rPr>
              <w:t>Product manager</w:t>
            </w:r>
          </w:p>
        </w:tc>
        <w:tc>
          <w:tcPr>
            <w:tcW w:w="65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442F21F" w14:textId="77777777" w:rsidR="00FA433C" w:rsidRDefault="00000000">
            <w:pPr>
              <w:spacing w:line="260" w:lineRule="auto"/>
            </w:pPr>
            <w:r>
              <w:rPr>
                <w:color w:val="0F1B3D"/>
                <w:sz w:val="19"/>
                <w:szCs w:val="19"/>
              </w:rPr>
              <w:t>Sections 1, 5, 8</w:t>
            </w:r>
          </w:p>
        </w:tc>
      </w:tr>
      <w:tr w:rsidR="00FA433C" w14:paraId="0A308C22" w14:textId="77777777">
        <w:tblPrEx>
          <w:tblCellMar>
            <w:top w:w="0" w:type="dxa"/>
            <w:bottom w:w="0" w:type="dxa"/>
          </w:tblCellMar>
        </w:tblPrEx>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BC7E466" w14:textId="77777777" w:rsidR="00FA433C" w:rsidRDefault="00000000">
            <w:pPr>
              <w:spacing w:line="260" w:lineRule="auto"/>
            </w:pPr>
            <w:r>
              <w:rPr>
                <w:color w:val="0F1B3D"/>
                <w:sz w:val="19"/>
                <w:szCs w:val="19"/>
              </w:rPr>
              <w:t>Customer onboarding team</w:t>
            </w:r>
          </w:p>
        </w:tc>
        <w:tc>
          <w:tcPr>
            <w:tcW w:w="65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E91CB4A" w14:textId="77777777" w:rsidR="00FA433C" w:rsidRDefault="00000000">
            <w:pPr>
              <w:spacing w:line="260" w:lineRule="auto"/>
            </w:pPr>
            <w:r>
              <w:rPr>
                <w:color w:val="0F1B3D"/>
                <w:sz w:val="19"/>
                <w:szCs w:val="19"/>
              </w:rPr>
              <w:t>Sections 1, 8</w:t>
            </w:r>
          </w:p>
        </w:tc>
      </w:tr>
      <w:tr w:rsidR="00FA433C" w14:paraId="754B61E5" w14:textId="77777777">
        <w:tblPrEx>
          <w:tblCellMar>
            <w:top w:w="0" w:type="dxa"/>
            <w:bottom w:w="0" w:type="dxa"/>
          </w:tblCellMar>
        </w:tblPrEx>
        <w:tc>
          <w:tcPr>
            <w:tcW w:w="3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37CBB50" w14:textId="77777777" w:rsidR="00FA433C" w:rsidRDefault="00000000">
            <w:pPr>
              <w:spacing w:line="260" w:lineRule="auto"/>
            </w:pPr>
            <w:r>
              <w:rPr>
                <w:color w:val="0F1B3D"/>
                <w:sz w:val="19"/>
                <w:szCs w:val="19"/>
              </w:rPr>
              <w:t>Sales engineering (bank/NBFC pitches)</w:t>
            </w:r>
          </w:p>
        </w:tc>
        <w:tc>
          <w:tcPr>
            <w:tcW w:w="65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32AA010" w14:textId="77777777" w:rsidR="00FA433C" w:rsidRDefault="00000000">
            <w:pPr>
              <w:spacing w:line="260" w:lineRule="auto"/>
            </w:pPr>
            <w:r>
              <w:rPr>
                <w:color w:val="0F1B3D"/>
                <w:sz w:val="19"/>
                <w:szCs w:val="19"/>
              </w:rPr>
              <w:t>Sections 1, 2, 8</w:t>
            </w:r>
          </w:p>
        </w:tc>
      </w:tr>
    </w:tbl>
    <w:p w14:paraId="67F79775" w14:textId="77777777" w:rsidR="00FA433C" w:rsidRDefault="00000000">
      <w:pPr>
        <w:pStyle w:val="Heading2"/>
      </w:pPr>
      <w:r>
        <w:rPr>
          <w:sz w:val="26"/>
          <w:szCs w:val="26"/>
        </w:rPr>
        <w:t>1.4 Strategic Context</w:t>
      </w:r>
    </w:p>
    <w:p w14:paraId="207A5AB8" w14:textId="77777777" w:rsidR="00FA433C" w:rsidRDefault="00000000">
      <w:pPr>
        <w:spacing w:before="80" w:after="80" w:line="300" w:lineRule="auto"/>
      </w:pPr>
      <w:r>
        <w:rPr>
          <w:color w:val="0F1B3D"/>
        </w:rPr>
        <w:t>AstonomiQ is in active conversation with multiple Indian financial institutions for reconciliation automation. The first customer in production will be SPAY Technology Pvt Ltd, a fintech aggregator processing approximately 23,000 transactions per day across 14 vendor partners. Parallel conversations are underway with private sector banks and NBFCs, each with different rule structures but identical underlying reconciliation needs.</w:t>
      </w:r>
    </w:p>
    <w:p w14:paraId="10F6F7F3" w14:textId="77777777" w:rsidR="00FA433C" w:rsidRDefault="00000000">
      <w:pPr>
        <w:spacing w:before="80" w:after="80" w:line="300" w:lineRule="auto"/>
      </w:pPr>
      <w:r>
        <w:rPr>
          <w:color w:val="0F1B3D"/>
        </w:rPr>
        <w:t>A single generic engine that serves all three verticals, built once and configured per customer, is the commercial unlock. This document is the technical foundation for that engine.</w:t>
      </w:r>
    </w:p>
    <w:p w14:paraId="6D92D41B" w14:textId="77777777" w:rsidR="00FA433C" w:rsidRDefault="00000000">
      <w:pPr>
        <w:pStyle w:val="Heading2"/>
      </w:pPr>
      <w:r>
        <w:rPr>
          <w:sz w:val="26"/>
          <w:szCs w:val="26"/>
        </w:rPr>
        <w:t>1.5 Engineering Build Implications</w:t>
      </w:r>
    </w:p>
    <w:p w14:paraId="34DFFDCE" w14:textId="77777777" w:rsidR="00FA433C" w:rsidRDefault="00000000">
      <w:pPr>
        <w:spacing w:before="80" w:after="80" w:line="300" w:lineRule="auto"/>
      </w:pPr>
      <w:r>
        <w:rPr>
          <w:color w:val="0F1B3D"/>
        </w:rPr>
        <w:t>This specification authorizes the engineering team to begin development without waiting for any specific customer's rule book. The seven rule types, universal schema, matching algorithm, and twelve root causes are stable contracts. They will not change based on what SPAY sends after their NDA is signed. SPAY's rules, when they arrive, become 60 rows of configuration data loaded into the engine described here.</w:t>
      </w:r>
    </w:p>
    <w:p w14:paraId="10189431" w14:textId="77777777" w:rsidR="00FA433C" w:rsidRDefault="00000000">
      <w:pPr>
        <w:spacing w:before="80" w:after="80" w:line="300" w:lineRule="auto"/>
      </w:pPr>
      <w:r>
        <w:rPr>
          <w:color w:val="0F1B3D"/>
        </w:rPr>
        <w:t>The estimated engineering effort to deliver the engine V1 against this specification is sixteen weeks with the team structure described in Section 9. The ten acceptance test cases (Section 7) constitute the V1 done criteria.</w:t>
      </w:r>
    </w:p>
    <w:p w14:paraId="19F9D2CD" w14:textId="77777777" w:rsidR="00FA433C" w:rsidRDefault="00000000">
      <w:r>
        <w:br w:type="page"/>
      </w:r>
    </w:p>
    <w:p w14:paraId="2018C264" w14:textId="77777777" w:rsidR="00FA433C" w:rsidRDefault="00000000">
      <w:pPr>
        <w:pStyle w:val="Heading1"/>
      </w:pPr>
      <w:r>
        <w:rPr>
          <w:sz w:val="32"/>
          <w:szCs w:val="32"/>
        </w:rPr>
        <w:lastRenderedPageBreak/>
        <w:t>2. Rule Taxonomy — The Seven Universal Rule Types</w:t>
      </w:r>
    </w:p>
    <w:p w14:paraId="70E6277A" w14:textId="77777777" w:rsidR="00FA433C" w:rsidRDefault="00000000">
      <w:pPr>
        <w:spacing w:before="80" w:after="80" w:line="300" w:lineRule="auto"/>
      </w:pPr>
      <w:r>
        <w:rPr>
          <w:color w:val="0F1B3D"/>
        </w:rPr>
        <w:t>Every reconciliation scenario observed across Indian fintech aggregators, retail banks, and NBFC lending operations resolves to one of seven rule families. The engine implements all seven. Each customer's configuration enables and populates the subset relevant to their business.</w:t>
      </w:r>
    </w:p>
    <w:p w14:paraId="48857984" w14:textId="77777777" w:rsidR="00FA433C" w:rsidRDefault="00000000">
      <w:pPr>
        <w:spacing w:before="80" w:after="80" w:line="300" w:lineRule="auto"/>
      </w:pPr>
      <w:r>
        <w:rPr>
          <w:color w:val="0F1B3D"/>
        </w:rPr>
        <w:t>This section defines each rule type, its purpose, where it appears in production, the inputs it operates on, and the matching logic the engine applies when evaluating it.</w:t>
      </w:r>
    </w:p>
    <w:p w14:paraId="4393A315" w14:textId="77777777" w:rsidR="00FA433C" w:rsidRDefault="00000000">
      <w:pPr>
        <w:pStyle w:val="Heading2"/>
      </w:pPr>
      <w:r>
        <w:rPr>
          <w:sz w:val="26"/>
          <w:szCs w:val="26"/>
        </w:rPr>
        <w:t>2.1 Slab-Based Charge Rules</w:t>
      </w:r>
    </w:p>
    <w:p w14:paraId="11E42636" w14:textId="77777777" w:rsidR="00FA433C" w:rsidRDefault="00000000">
      <w:pPr>
        <w:spacing w:before="180" w:after="80"/>
      </w:pPr>
      <w:r>
        <w:rPr>
          <w:b/>
          <w:bCs/>
          <w:color w:val="0F1B3D"/>
          <w:sz w:val="21"/>
          <w:szCs w:val="21"/>
        </w:rPr>
        <w:t>Purpose.</w:t>
      </w:r>
    </w:p>
    <w:p w14:paraId="789AA754" w14:textId="77777777" w:rsidR="00FA433C" w:rsidRDefault="00000000">
      <w:pPr>
        <w:spacing w:before="80" w:after="80" w:line="300" w:lineRule="auto"/>
      </w:pPr>
      <w:r>
        <w:rPr>
          <w:color w:val="0F1B3D"/>
        </w:rPr>
        <w:t>A vendor or partner charges a fee that varies by transaction amount. Different amount bands attract different rates. This is the most common rule type in fintech and retail banking.</w:t>
      </w:r>
    </w:p>
    <w:p w14:paraId="601226D1" w14:textId="77777777" w:rsidR="00FA433C" w:rsidRDefault="00000000">
      <w:pPr>
        <w:spacing w:before="180" w:after="80"/>
      </w:pPr>
      <w:r>
        <w:rPr>
          <w:b/>
          <w:bCs/>
          <w:color w:val="0F1B3D"/>
          <w:sz w:val="21"/>
          <w:szCs w:val="21"/>
        </w:rPr>
        <w:t>Where it appears.</w:t>
      </w:r>
    </w:p>
    <w:p w14:paraId="33680FF2" w14:textId="77777777" w:rsidR="00FA433C" w:rsidRDefault="00000000">
      <w:pPr>
        <w:pStyle w:val="ListParagraph"/>
        <w:numPr>
          <w:ilvl w:val="0"/>
          <w:numId w:val="2"/>
        </w:numPr>
        <w:spacing w:before="40" w:after="40" w:line="280" w:lineRule="auto"/>
      </w:pPr>
      <w:r>
        <w:rPr>
          <w:color w:val="0F1B3D"/>
        </w:rPr>
        <w:t>Fintech aggregators: IMPS, NEFT, AEPS, DMT charge structures from sponsor banks and switch partners</w:t>
      </w:r>
    </w:p>
    <w:p w14:paraId="3A387F98" w14:textId="77777777" w:rsidR="00FA433C" w:rsidRDefault="00000000">
      <w:pPr>
        <w:pStyle w:val="ListParagraph"/>
        <w:numPr>
          <w:ilvl w:val="0"/>
          <w:numId w:val="2"/>
        </w:numPr>
        <w:spacing w:before="40" w:after="40" w:line="280" w:lineRule="auto"/>
      </w:pPr>
      <w:r>
        <w:rPr>
          <w:color w:val="0F1B3D"/>
        </w:rPr>
        <w:t>Retail banks: NEFT and RTGS fee schedules for retail and corporate accounts</w:t>
      </w:r>
    </w:p>
    <w:p w14:paraId="2483CB67" w14:textId="77777777" w:rsidR="00FA433C" w:rsidRDefault="00000000">
      <w:pPr>
        <w:pStyle w:val="ListParagraph"/>
        <w:numPr>
          <w:ilvl w:val="0"/>
          <w:numId w:val="2"/>
        </w:numPr>
        <w:spacing w:before="40" w:after="40" w:line="280" w:lineRule="auto"/>
      </w:pPr>
      <w:r>
        <w:rPr>
          <w:color w:val="0F1B3D"/>
        </w:rPr>
        <w:t>NBFCs: tiered processing fees on loan disbursements based on loan amount</w:t>
      </w:r>
    </w:p>
    <w:p w14:paraId="6F1EF872" w14:textId="77777777" w:rsidR="00FA433C" w:rsidRDefault="00000000">
      <w:pPr>
        <w:spacing w:before="180" w:after="80"/>
      </w:pPr>
      <w:r>
        <w:rPr>
          <w:b/>
          <w:bCs/>
          <w:color w:val="0F1B3D"/>
          <w:sz w:val="21"/>
          <w:szCs w:val="21"/>
        </w:rPr>
        <w:t>Inputs.</w:t>
      </w:r>
    </w:p>
    <w:p w14:paraId="122E18F0" w14:textId="77777777" w:rsidR="00FA433C" w:rsidRDefault="00000000">
      <w:pPr>
        <w:pStyle w:val="ListParagraph"/>
        <w:numPr>
          <w:ilvl w:val="0"/>
          <w:numId w:val="2"/>
        </w:numPr>
        <w:spacing w:before="40" w:after="40" w:line="280" w:lineRule="auto"/>
      </w:pPr>
      <w:r>
        <w:rPr>
          <w:color w:val="0F1B3D"/>
        </w:rPr>
        <w:t>Transaction amount</w:t>
      </w:r>
    </w:p>
    <w:p w14:paraId="0D7F7BD8" w14:textId="77777777" w:rsidR="00FA433C" w:rsidRDefault="00000000">
      <w:pPr>
        <w:pStyle w:val="ListParagraph"/>
        <w:numPr>
          <w:ilvl w:val="0"/>
          <w:numId w:val="2"/>
        </w:numPr>
        <w:spacing w:before="40" w:after="40" w:line="280" w:lineRule="auto"/>
      </w:pPr>
      <w:r>
        <w:rPr>
          <w:color w:val="0F1B3D"/>
        </w:rPr>
        <w:t>Vendor identifier</w:t>
      </w:r>
    </w:p>
    <w:p w14:paraId="6EBEB9F9" w14:textId="77777777" w:rsidR="00FA433C" w:rsidRDefault="00000000">
      <w:pPr>
        <w:pStyle w:val="ListParagraph"/>
        <w:numPr>
          <w:ilvl w:val="0"/>
          <w:numId w:val="2"/>
        </w:numPr>
        <w:spacing w:before="40" w:after="40" w:line="280" w:lineRule="auto"/>
      </w:pPr>
      <w:r>
        <w:rPr>
          <w:color w:val="0F1B3D"/>
        </w:rPr>
        <w:t>Product code</w:t>
      </w:r>
    </w:p>
    <w:p w14:paraId="25F1819D" w14:textId="77777777" w:rsidR="00FA433C" w:rsidRDefault="00000000">
      <w:pPr>
        <w:pStyle w:val="ListParagraph"/>
        <w:numPr>
          <w:ilvl w:val="0"/>
          <w:numId w:val="2"/>
        </w:numPr>
        <w:spacing w:before="40" w:after="40" w:line="280" w:lineRule="auto"/>
      </w:pPr>
      <w:r>
        <w:rPr>
          <w:color w:val="0F1B3D"/>
        </w:rPr>
        <w:t>Transaction timestamp</w:t>
      </w:r>
    </w:p>
    <w:p w14:paraId="3D063D20" w14:textId="77777777" w:rsidR="00FA433C" w:rsidRDefault="00000000">
      <w:pPr>
        <w:spacing w:before="180" w:after="80"/>
      </w:pPr>
      <w:r>
        <w:rPr>
          <w:b/>
          <w:bCs/>
          <w:color w:val="0F1B3D"/>
          <w:sz w:val="21"/>
          <w:szCs w:val="21"/>
        </w:rPr>
        <w:t>Matching logic.</w:t>
      </w:r>
    </w:p>
    <w:p w14:paraId="3363CD57" w14:textId="77777777" w:rsidR="00FA433C" w:rsidRDefault="00000000">
      <w:pPr>
        <w:spacing w:before="80" w:after="80" w:line="300" w:lineRule="auto"/>
      </w:pPr>
      <w:r>
        <w:rPr>
          <w:color w:val="0F1B3D"/>
        </w:rPr>
        <w:t>The engine finds the rule where the transaction amount falls between slab minimum and slab maximum, the vendor matches, the product matches, and the transaction timestamp falls within the rule's effective date range. Lower bound is inclusive, upper bound is inclusive (see Section 6 for slab boundary handling).</w:t>
      </w:r>
    </w:p>
    <w:p w14:paraId="16C95ED8" w14:textId="77777777" w:rsidR="00FA433C" w:rsidRDefault="00000000">
      <w:pPr>
        <w:spacing w:before="180" w:after="80"/>
      </w:pPr>
      <w:r>
        <w:rPr>
          <w:b/>
          <w:bCs/>
          <w:color w:val="0F1B3D"/>
          <w:sz w:val="21"/>
          <w:szCs w:val="21"/>
        </w:rPr>
        <w:t>Worked example.</w:t>
      </w:r>
    </w:p>
    <w:p w14:paraId="46484EF3" w14:textId="77777777" w:rsidR="00FA433C" w:rsidRDefault="00000000">
      <w:pPr>
        <w:spacing w:before="80" w:after="80" w:line="300" w:lineRule="auto"/>
      </w:pPr>
      <w:r>
        <w:rPr>
          <w:color w:val="0F1B3D"/>
        </w:rPr>
        <w:t xml:space="preserve">A vendor charges Rs. 3.50 plus GST for IMPS transactions between Rs. 1,001 and Rs. 25,000. An </w:t>
      </w:r>
      <w:proofErr w:type="gramStart"/>
      <w:r>
        <w:rPr>
          <w:color w:val="0F1B3D"/>
        </w:rPr>
        <w:t>IMPS</w:t>
      </w:r>
      <w:proofErr w:type="gramEnd"/>
      <w:r>
        <w:rPr>
          <w:color w:val="0F1B3D"/>
        </w:rPr>
        <w:t xml:space="preserve"> transaction for Rs. 10,000 should attract a vendor charge of Rs. 4.13 (Rs. 3.50 base + Rs. 0.63 GST at 18 percent). The engine matches the transaction to this rule, computes the expected charge, compares against the actual vendor charge in the file, and either confirms the match or flags a variance.</w:t>
      </w:r>
    </w:p>
    <w:p w14:paraId="5F0988E2" w14:textId="77777777" w:rsidR="00FA433C" w:rsidRDefault="00000000">
      <w:pPr>
        <w:spacing w:before="180" w:after="80"/>
      </w:pPr>
      <w:r>
        <w:rPr>
          <w:b/>
          <w:bCs/>
          <w:color w:val="0F1B3D"/>
          <w:sz w:val="21"/>
          <w:szCs w:val="21"/>
        </w:rPr>
        <w:t>Configuration data the rule needs.</w:t>
      </w:r>
    </w:p>
    <w:p w14:paraId="0BD52052" w14:textId="77777777" w:rsidR="00FA433C" w:rsidRDefault="00000000">
      <w:pPr>
        <w:pStyle w:val="ListParagraph"/>
        <w:numPr>
          <w:ilvl w:val="0"/>
          <w:numId w:val="2"/>
        </w:numPr>
        <w:spacing w:before="40" w:after="40" w:line="280" w:lineRule="auto"/>
      </w:pPr>
      <w:r>
        <w:rPr>
          <w:color w:val="0F1B3D"/>
        </w:rPr>
        <w:t>Slab minimum and maximum in transaction currency</w:t>
      </w:r>
    </w:p>
    <w:p w14:paraId="0A459194" w14:textId="77777777" w:rsidR="00FA433C" w:rsidRDefault="00000000">
      <w:pPr>
        <w:pStyle w:val="ListParagraph"/>
        <w:numPr>
          <w:ilvl w:val="0"/>
          <w:numId w:val="2"/>
        </w:numPr>
        <w:spacing w:before="40" w:after="40" w:line="280" w:lineRule="auto"/>
      </w:pPr>
      <w:r>
        <w:rPr>
          <w:color w:val="0F1B3D"/>
        </w:rPr>
        <w:t>Base rate as a numeric value</w:t>
      </w:r>
    </w:p>
    <w:p w14:paraId="29EE9F8D" w14:textId="77777777" w:rsidR="00FA433C" w:rsidRDefault="00000000">
      <w:pPr>
        <w:pStyle w:val="ListParagraph"/>
        <w:numPr>
          <w:ilvl w:val="0"/>
          <w:numId w:val="2"/>
        </w:numPr>
        <w:spacing w:before="40" w:after="40" w:line="280" w:lineRule="auto"/>
      </w:pPr>
      <w:r>
        <w:rPr>
          <w:color w:val="0F1B3D"/>
        </w:rPr>
        <w:t>GST rate as a percentage</w:t>
      </w:r>
    </w:p>
    <w:p w14:paraId="426BB452" w14:textId="77777777" w:rsidR="00FA433C" w:rsidRDefault="00000000">
      <w:pPr>
        <w:pStyle w:val="ListParagraph"/>
        <w:numPr>
          <w:ilvl w:val="0"/>
          <w:numId w:val="2"/>
        </w:numPr>
        <w:spacing w:before="40" w:after="40" w:line="280" w:lineRule="auto"/>
      </w:pPr>
      <w:r>
        <w:rPr>
          <w:color w:val="0F1B3D"/>
        </w:rPr>
        <w:t>GST treatment (inclusive of base rate, exclusive on top, or not applicable)</w:t>
      </w:r>
    </w:p>
    <w:p w14:paraId="38F18E4C" w14:textId="77777777" w:rsidR="00FA433C" w:rsidRDefault="00000000">
      <w:pPr>
        <w:pStyle w:val="ListParagraph"/>
        <w:numPr>
          <w:ilvl w:val="0"/>
          <w:numId w:val="2"/>
        </w:numPr>
        <w:spacing w:before="40" w:after="40" w:line="280" w:lineRule="auto"/>
      </w:pPr>
      <w:r>
        <w:rPr>
          <w:color w:val="0F1B3D"/>
        </w:rPr>
        <w:t>Effective from date and optional valid to date</w:t>
      </w:r>
    </w:p>
    <w:p w14:paraId="25ECD1A7" w14:textId="77777777" w:rsidR="00FA433C" w:rsidRDefault="00000000">
      <w:pPr>
        <w:pStyle w:val="Heading2"/>
      </w:pPr>
      <w:r>
        <w:rPr>
          <w:sz w:val="26"/>
          <w:szCs w:val="26"/>
        </w:rPr>
        <w:lastRenderedPageBreak/>
        <w:t>2.2 Percentage-Based Charge Rules</w:t>
      </w:r>
    </w:p>
    <w:p w14:paraId="0933B78F" w14:textId="77777777" w:rsidR="00FA433C" w:rsidRDefault="00000000">
      <w:pPr>
        <w:spacing w:before="180" w:after="80"/>
      </w:pPr>
      <w:r>
        <w:rPr>
          <w:b/>
          <w:bCs/>
          <w:color w:val="0F1B3D"/>
          <w:sz w:val="21"/>
          <w:szCs w:val="21"/>
        </w:rPr>
        <w:t>Purpose.</w:t>
      </w:r>
    </w:p>
    <w:p w14:paraId="20158BCB" w14:textId="77777777" w:rsidR="00FA433C" w:rsidRDefault="00000000">
      <w:pPr>
        <w:spacing w:before="80" w:after="80" w:line="300" w:lineRule="auto"/>
      </w:pPr>
      <w:r>
        <w:rPr>
          <w:color w:val="0F1B3D"/>
        </w:rPr>
        <w:t>The fee is a percentage of the transaction value rather than a fixed amount. There are usually no slabs; one percentage applies across all transaction sizes for a given product.</w:t>
      </w:r>
    </w:p>
    <w:p w14:paraId="75A0AFFA" w14:textId="77777777" w:rsidR="00FA433C" w:rsidRDefault="00000000">
      <w:pPr>
        <w:spacing w:before="180" w:after="80"/>
      </w:pPr>
      <w:r>
        <w:rPr>
          <w:b/>
          <w:bCs/>
          <w:color w:val="0F1B3D"/>
          <w:sz w:val="21"/>
          <w:szCs w:val="21"/>
        </w:rPr>
        <w:t>Where it appears.</w:t>
      </w:r>
    </w:p>
    <w:p w14:paraId="308C03BB" w14:textId="77777777" w:rsidR="00FA433C" w:rsidRDefault="00000000">
      <w:pPr>
        <w:pStyle w:val="ListParagraph"/>
        <w:numPr>
          <w:ilvl w:val="0"/>
          <w:numId w:val="2"/>
        </w:numPr>
        <w:spacing w:before="40" w:after="40" w:line="280" w:lineRule="auto"/>
      </w:pPr>
      <w:r>
        <w:rPr>
          <w:color w:val="0F1B3D"/>
        </w:rPr>
        <w:t>Card networks and acquirers: Merchant Discount Rate on credit and debit card transactions</w:t>
      </w:r>
    </w:p>
    <w:p w14:paraId="0677E4CB" w14:textId="77777777" w:rsidR="00FA433C" w:rsidRDefault="00000000">
      <w:pPr>
        <w:pStyle w:val="ListParagraph"/>
        <w:numPr>
          <w:ilvl w:val="0"/>
          <w:numId w:val="2"/>
        </w:numPr>
        <w:spacing w:before="40" w:after="40" w:line="280" w:lineRule="auto"/>
      </w:pPr>
      <w:r>
        <w:rPr>
          <w:color w:val="0F1B3D"/>
        </w:rPr>
        <w:t>Payment gateways: percentage-based platform fees on UPI merchant transactions where applicable</w:t>
      </w:r>
    </w:p>
    <w:p w14:paraId="4090FAA4" w14:textId="77777777" w:rsidR="00FA433C" w:rsidRDefault="00000000">
      <w:pPr>
        <w:pStyle w:val="ListParagraph"/>
        <w:numPr>
          <w:ilvl w:val="0"/>
          <w:numId w:val="2"/>
        </w:numPr>
        <w:spacing w:before="40" w:after="40" w:line="280" w:lineRule="auto"/>
      </w:pPr>
      <w:r>
        <w:rPr>
          <w:color w:val="0F1B3D"/>
        </w:rPr>
        <w:t>NBFCs: processing fees on loan disbursements expressed as percentage of loan amount</w:t>
      </w:r>
    </w:p>
    <w:p w14:paraId="14EC3694" w14:textId="77777777" w:rsidR="00FA433C" w:rsidRDefault="00000000">
      <w:pPr>
        <w:pStyle w:val="ListParagraph"/>
        <w:numPr>
          <w:ilvl w:val="0"/>
          <w:numId w:val="2"/>
        </w:numPr>
        <w:spacing w:before="40" w:after="40" w:line="280" w:lineRule="auto"/>
      </w:pPr>
      <w:r>
        <w:rPr>
          <w:color w:val="0F1B3D"/>
        </w:rPr>
        <w:t>Fintech aggregators: revenue share arrangements on certain product lines</w:t>
      </w:r>
    </w:p>
    <w:p w14:paraId="44F68CCE" w14:textId="77777777" w:rsidR="00FA433C" w:rsidRDefault="00000000">
      <w:pPr>
        <w:spacing w:before="180" w:after="80"/>
      </w:pPr>
      <w:r>
        <w:rPr>
          <w:b/>
          <w:bCs/>
          <w:color w:val="0F1B3D"/>
          <w:sz w:val="21"/>
          <w:szCs w:val="21"/>
        </w:rPr>
        <w:t>Matching logic.</w:t>
      </w:r>
    </w:p>
    <w:p w14:paraId="418487CA" w14:textId="77777777" w:rsidR="00FA433C" w:rsidRDefault="00000000">
      <w:pPr>
        <w:spacing w:before="80" w:after="80" w:line="300" w:lineRule="auto"/>
      </w:pPr>
      <w:r>
        <w:rPr>
          <w:color w:val="0F1B3D"/>
        </w:rPr>
        <w:t>The engine identifies the applicable rule, multiplies the transaction amount by the configured percentage, applies GST treatment, and compares the result against the actual fee charged. Minimum and maximum caps on the absolute fee can be configured if the customer's commercial terms include them.</w:t>
      </w:r>
    </w:p>
    <w:p w14:paraId="145A18C4" w14:textId="77777777" w:rsidR="00FA433C" w:rsidRDefault="00000000">
      <w:pPr>
        <w:spacing w:before="180" w:after="80"/>
      </w:pPr>
      <w:r>
        <w:rPr>
          <w:b/>
          <w:bCs/>
          <w:color w:val="0F1B3D"/>
          <w:sz w:val="21"/>
          <w:szCs w:val="21"/>
        </w:rPr>
        <w:t>Worked example.</w:t>
      </w:r>
    </w:p>
    <w:p w14:paraId="5F74DC83" w14:textId="77777777" w:rsidR="00FA433C" w:rsidRDefault="00000000">
      <w:pPr>
        <w:spacing w:before="80" w:after="80" w:line="300" w:lineRule="auto"/>
      </w:pPr>
      <w:r>
        <w:rPr>
          <w:color w:val="0F1B3D"/>
        </w:rPr>
        <w:t xml:space="preserve">A credit card acquirer charges 1.85 percent MDR on a Rs. 5,000 </w:t>
      </w:r>
      <w:proofErr w:type="gramStart"/>
      <w:r>
        <w:rPr>
          <w:color w:val="0F1B3D"/>
        </w:rPr>
        <w:t>transaction</w:t>
      </w:r>
      <w:proofErr w:type="gramEnd"/>
      <w:r>
        <w:rPr>
          <w:color w:val="0F1B3D"/>
        </w:rPr>
        <w:t>. The expected fee is Rs. 92.50 base, Rs. 16.65 GST at 18 percent, total Rs. 109.15. The engine computes this, compares to the actual deduction in the settlement file, and flags any variance beyond tolerance.</w:t>
      </w:r>
    </w:p>
    <w:p w14:paraId="213C681B" w14:textId="77777777" w:rsidR="00FA433C" w:rsidRDefault="00000000">
      <w:pPr>
        <w:spacing w:before="180" w:after="80"/>
      </w:pPr>
      <w:r>
        <w:rPr>
          <w:b/>
          <w:bCs/>
          <w:color w:val="0F1B3D"/>
          <w:sz w:val="21"/>
          <w:szCs w:val="21"/>
        </w:rPr>
        <w:t>Configuration data the rule needs.</w:t>
      </w:r>
    </w:p>
    <w:p w14:paraId="25729779" w14:textId="77777777" w:rsidR="00FA433C" w:rsidRDefault="00000000">
      <w:pPr>
        <w:pStyle w:val="ListParagraph"/>
        <w:numPr>
          <w:ilvl w:val="0"/>
          <w:numId w:val="2"/>
        </w:numPr>
        <w:spacing w:before="40" w:after="40" w:line="280" w:lineRule="auto"/>
      </w:pPr>
      <w:r>
        <w:rPr>
          <w:color w:val="0F1B3D"/>
        </w:rPr>
        <w:t>Percentage rate</w:t>
      </w:r>
    </w:p>
    <w:p w14:paraId="3829B142" w14:textId="77777777" w:rsidR="00FA433C" w:rsidRDefault="00000000">
      <w:pPr>
        <w:pStyle w:val="ListParagraph"/>
        <w:numPr>
          <w:ilvl w:val="0"/>
          <w:numId w:val="2"/>
        </w:numPr>
        <w:spacing w:before="40" w:after="40" w:line="280" w:lineRule="auto"/>
      </w:pPr>
      <w:r>
        <w:rPr>
          <w:color w:val="0F1B3D"/>
        </w:rPr>
        <w:t>Optional minimum fee floor (e.g. no less than Rs. 2 even on small transactions)</w:t>
      </w:r>
    </w:p>
    <w:p w14:paraId="32820293" w14:textId="77777777" w:rsidR="00FA433C" w:rsidRDefault="00000000">
      <w:pPr>
        <w:pStyle w:val="ListParagraph"/>
        <w:numPr>
          <w:ilvl w:val="0"/>
          <w:numId w:val="2"/>
        </w:numPr>
        <w:spacing w:before="40" w:after="40" w:line="280" w:lineRule="auto"/>
      </w:pPr>
      <w:r>
        <w:rPr>
          <w:color w:val="0F1B3D"/>
        </w:rPr>
        <w:t>Optional maximum fee ceiling (e.g. no more than Rs. 1,000 even on large transactions)</w:t>
      </w:r>
    </w:p>
    <w:p w14:paraId="40A993D3" w14:textId="77777777" w:rsidR="00FA433C" w:rsidRDefault="00000000">
      <w:pPr>
        <w:pStyle w:val="ListParagraph"/>
        <w:numPr>
          <w:ilvl w:val="0"/>
          <w:numId w:val="2"/>
        </w:numPr>
        <w:spacing w:before="40" w:after="40" w:line="280" w:lineRule="auto"/>
      </w:pPr>
      <w:r>
        <w:rPr>
          <w:color w:val="0F1B3D"/>
        </w:rPr>
        <w:t>GST rate and treatment</w:t>
      </w:r>
    </w:p>
    <w:p w14:paraId="4498D800" w14:textId="77777777" w:rsidR="00FA433C" w:rsidRDefault="00000000">
      <w:pPr>
        <w:pStyle w:val="ListParagraph"/>
        <w:numPr>
          <w:ilvl w:val="0"/>
          <w:numId w:val="2"/>
        </w:numPr>
        <w:spacing w:before="40" w:after="40" w:line="280" w:lineRule="auto"/>
      </w:pPr>
      <w:r>
        <w:rPr>
          <w:color w:val="0F1B3D"/>
        </w:rPr>
        <w:t>Effective dates</w:t>
      </w:r>
    </w:p>
    <w:p w14:paraId="36A34361" w14:textId="77777777" w:rsidR="00FA433C" w:rsidRDefault="00000000">
      <w:pPr>
        <w:pStyle w:val="Heading2"/>
      </w:pPr>
      <w:r>
        <w:rPr>
          <w:sz w:val="26"/>
          <w:szCs w:val="26"/>
        </w:rPr>
        <w:t>2.3 Flat-Fee Charge Rules</w:t>
      </w:r>
    </w:p>
    <w:p w14:paraId="305CAFBD" w14:textId="77777777" w:rsidR="00FA433C" w:rsidRDefault="00000000">
      <w:pPr>
        <w:spacing w:before="180" w:after="80"/>
      </w:pPr>
      <w:r>
        <w:rPr>
          <w:b/>
          <w:bCs/>
          <w:color w:val="0F1B3D"/>
          <w:sz w:val="21"/>
          <w:szCs w:val="21"/>
        </w:rPr>
        <w:t>Purpose.</w:t>
      </w:r>
    </w:p>
    <w:p w14:paraId="6ECEB4C8" w14:textId="77777777" w:rsidR="00FA433C" w:rsidRDefault="00000000">
      <w:pPr>
        <w:spacing w:before="80" w:after="80" w:line="300" w:lineRule="auto"/>
      </w:pPr>
      <w:r>
        <w:rPr>
          <w:color w:val="0F1B3D"/>
        </w:rPr>
        <w:t>A fixed fee is charged per transaction regardless of amount. The simplest rule type.</w:t>
      </w:r>
    </w:p>
    <w:p w14:paraId="0AFA55AB" w14:textId="77777777" w:rsidR="00FA433C" w:rsidRDefault="00000000">
      <w:pPr>
        <w:spacing w:before="180" w:after="80"/>
      </w:pPr>
      <w:r>
        <w:rPr>
          <w:b/>
          <w:bCs/>
          <w:color w:val="0F1B3D"/>
          <w:sz w:val="21"/>
          <w:szCs w:val="21"/>
        </w:rPr>
        <w:t>Where it appears.</w:t>
      </w:r>
    </w:p>
    <w:p w14:paraId="40B54216" w14:textId="77777777" w:rsidR="00FA433C" w:rsidRDefault="00000000">
      <w:pPr>
        <w:pStyle w:val="ListParagraph"/>
        <w:numPr>
          <w:ilvl w:val="0"/>
          <w:numId w:val="2"/>
        </w:numPr>
        <w:spacing w:before="40" w:after="40" w:line="280" w:lineRule="auto"/>
      </w:pPr>
      <w:r>
        <w:rPr>
          <w:color w:val="0F1B3D"/>
        </w:rPr>
        <w:t>Bharat Bill Payment System: convenience fee on utility bill payments</w:t>
      </w:r>
    </w:p>
    <w:p w14:paraId="04B50BFB" w14:textId="77777777" w:rsidR="00FA433C" w:rsidRDefault="00000000">
      <w:pPr>
        <w:pStyle w:val="ListParagraph"/>
        <w:numPr>
          <w:ilvl w:val="0"/>
          <w:numId w:val="2"/>
        </w:numPr>
        <w:spacing w:before="40" w:after="40" w:line="280" w:lineRule="auto"/>
      </w:pPr>
      <w:r>
        <w:rPr>
          <w:color w:val="0F1B3D"/>
        </w:rPr>
        <w:t>Mobile recharge: per-transaction commission to the aggregator</w:t>
      </w:r>
    </w:p>
    <w:p w14:paraId="30994253" w14:textId="77777777" w:rsidR="00FA433C" w:rsidRDefault="00000000">
      <w:pPr>
        <w:pStyle w:val="ListParagraph"/>
        <w:numPr>
          <w:ilvl w:val="0"/>
          <w:numId w:val="2"/>
        </w:numPr>
        <w:spacing w:before="40" w:after="40" w:line="280" w:lineRule="auto"/>
      </w:pPr>
      <w:r>
        <w:rPr>
          <w:color w:val="0F1B3D"/>
        </w:rPr>
        <w:t>Account statement requests, balance enquiries, mini-statement services</w:t>
      </w:r>
    </w:p>
    <w:p w14:paraId="02922F17" w14:textId="77777777" w:rsidR="00FA433C" w:rsidRDefault="00000000">
      <w:pPr>
        <w:pStyle w:val="ListParagraph"/>
        <w:numPr>
          <w:ilvl w:val="0"/>
          <w:numId w:val="2"/>
        </w:numPr>
        <w:spacing w:before="40" w:after="40" w:line="280" w:lineRule="auto"/>
      </w:pPr>
      <w:r>
        <w:rPr>
          <w:color w:val="0F1B3D"/>
        </w:rPr>
        <w:t>NBFC late payment penalties on a per-instance basis</w:t>
      </w:r>
    </w:p>
    <w:p w14:paraId="3D253D07" w14:textId="77777777" w:rsidR="00FA433C" w:rsidRDefault="00000000">
      <w:pPr>
        <w:pStyle w:val="ListParagraph"/>
        <w:numPr>
          <w:ilvl w:val="0"/>
          <w:numId w:val="2"/>
        </w:numPr>
        <w:spacing w:before="40" w:after="40" w:line="280" w:lineRule="auto"/>
      </w:pPr>
      <w:r>
        <w:rPr>
          <w:color w:val="0F1B3D"/>
        </w:rPr>
        <w:t>Bank service charges for cheque book issuance, demand drafts, locker rentals</w:t>
      </w:r>
    </w:p>
    <w:p w14:paraId="58A30DCF" w14:textId="77777777" w:rsidR="00FA433C" w:rsidRDefault="00000000">
      <w:pPr>
        <w:spacing w:before="180" w:after="80"/>
      </w:pPr>
      <w:r>
        <w:rPr>
          <w:b/>
          <w:bCs/>
          <w:color w:val="0F1B3D"/>
          <w:sz w:val="21"/>
          <w:szCs w:val="21"/>
        </w:rPr>
        <w:t>Matching logic.</w:t>
      </w:r>
    </w:p>
    <w:p w14:paraId="0255ADFF" w14:textId="77777777" w:rsidR="00FA433C" w:rsidRDefault="00000000">
      <w:pPr>
        <w:spacing w:before="80" w:after="80" w:line="300" w:lineRule="auto"/>
      </w:pPr>
      <w:r>
        <w:rPr>
          <w:color w:val="0F1B3D"/>
        </w:rPr>
        <w:lastRenderedPageBreak/>
        <w:t>The engine confirms the transaction exists, looks up the configured flat fee for the vendor and product combination, applies GST if applicable, and compares against the actual fee. No amount-based calculation is needed.</w:t>
      </w:r>
    </w:p>
    <w:p w14:paraId="2C00C36A" w14:textId="77777777" w:rsidR="00FA433C" w:rsidRDefault="00000000">
      <w:pPr>
        <w:spacing w:before="180" w:after="80"/>
      </w:pPr>
      <w:r>
        <w:rPr>
          <w:b/>
          <w:bCs/>
          <w:color w:val="0F1B3D"/>
          <w:sz w:val="21"/>
          <w:szCs w:val="21"/>
        </w:rPr>
        <w:t>Worked example.</w:t>
      </w:r>
    </w:p>
    <w:p w14:paraId="345580B1" w14:textId="77777777" w:rsidR="00FA433C" w:rsidRDefault="00000000">
      <w:pPr>
        <w:spacing w:before="80" w:after="80" w:line="300" w:lineRule="auto"/>
      </w:pPr>
      <w:r>
        <w:rPr>
          <w:color w:val="0F1B3D"/>
        </w:rPr>
        <w:t>A BBPS aggregator charges Rs. 5.90 per utility bill payment regardless of bill amount. The engine sees 8,010 BBPS transactions in today's file, expects Rs. 5.90 fee on each, totals Rs. 47,259, and compares against the actual fee total in the file.</w:t>
      </w:r>
    </w:p>
    <w:p w14:paraId="4F36E635" w14:textId="77777777" w:rsidR="00FA433C" w:rsidRDefault="00000000">
      <w:pPr>
        <w:pStyle w:val="Heading2"/>
      </w:pPr>
      <w:proofErr w:type="gramStart"/>
      <w:r>
        <w:rPr>
          <w:sz w:val="26"/>
          <w:szCs w:val="26"/>
        </w:rPr>
        <w:t>2.4 Tiered</w:t>
      </w:r>
      <w:proofErr w:type="gramEnd"/>
      <w:r>
        <w:rPr>
          <w:sz w:val="26"/>
          <w:szCs w:val="26"/>
        </w:rPr>
        <w:t xml:space="preserve"> Volume Rules</w:t>
      </w:r>
    </w:p>
    <w:p w14:paraId="082A6C47" w14:textId="77777777" w:rsidR="00FA433C" w:rsidRDefault="00000000">
      <w:pPr>
        <w:spacing w:before="180" w:after="80"/>
      </w:pPr>
      <w:r>
        <w:rPr>
          <w:b/>
          <w:bCs/>
          <w:color w:val="0F1B3D"/>
          <w:sz w:val="21"/>
          <w:szCs w:val="21"/>
        </w:rPr>
        <w:t>Purpose.</w:t>
      </w:r>
    </w:p>
    <w:p w14:paraId="5E889E48" w14:textId="77777777" w:rsidR="00FA433C" w:rsidRDefault="00000000">
      <w:pPr>
        <w:spacing w:before="80" w:after="80" w:line="300" w:lineRule="auto"/>
      </w:pPr>
      <w:r>
        <w:rPr>
          <w:color w:val="0F1B3D"/>
        </w:rPr>
        <w:t>The rate applied to a transaction depends on the cumulative transaction count or value processed in the current billing period. Higher volumes unlock lower rates.</w:t>
      </w:r>
    </w:p>
    <w:p w14:paraId="3A2D1CBA" w14:textId="77777777" w:rsidR="00FA433C" w:rsidRDefault="00000000">
      <w:pPr>
        <w:spacing w:before="180" w:after="80"/>
      </w:pPr>
      <w:r>
        <w:rPr>
          <w:b/>
          <w:bCs/>
          <w:color w:val="0F1B3D"/>
          <w:sz w:val="21"/>
          <w:szCs w:val="21"/>
        </w:rPr>
        <w:t>Where it appears.</w:t>
      </w:r>
    </w:p>
    <w:p w14:paraId="6FB3ECF9" w14:textId="77777777" w:rsidR="00FA433C" w:rsidRDefault="00000000">
      <w:pPr>
        <w:pStyle w:val="ListParagraph"/>
        <w:numPr>
          <w:ilvl w:val="0"/>
          <w:numId w:val="2"/>
        </w:numPr>
        <w:spacing w:before="40" w:after="40" w:line="280" w:lineRule="auto"/>
      </w:pPr>
      <w:r>
        <w:rPr>
          <w:color w:val="0F1B3D"/>
        </w:rPr>
        <w:t>Enterprise contracts: card acquirers often offer tiered MDR based on monthly volume</w:t>
      </w:r>
    </w:p>
    <w:p w14:paraId="649711C1" w14:textId="77777777" w:rsidR="00FA433C" w:rsidRDefault="00000000">
      <w:pPr>
        <w:pStyle w:val="ListParagraph"/>
        <w:numPr>
          <w:ilvl w:val="0"/>
          <w:numId w:val="2"/>
        </w:numPr>
        <w:spacing w:before="40" w:after="40" w:line="280" w:lineRule="auto"/>
      </w:pPr>
      <w:r>
        <w:rPr>
          <w:color w:val="0F1B3D"/>
        </w:rPr>
        <w:t>Bank corporate accounts: tiered NEFT and RTGS pricing based on monthly transaction count</w:t>
      </w:r>
    </w:p>
    <w:p w14:paraId="1290F85A" w14:textId="77777777" w:rsidR="00FA433C" w:rsidRDefault="00000000">
      <w:pPr>
        <w:pStyle w:val="ListParagraph"/>
        <w:numPr>
          <w:ilvl w:val="0"/>
          <w:numId w:val="2"/>
        </w:numPr>
        <w:spacing w:before="40" w:after="40" w:line="280" w:lineRule="auto"/>
      </w:pPr>
      <w:r>
        <w:rPr>
          <w:color w:val="0F1B3D"/>
        </w:rPr>
        <w:t>Payment gateways: volume-discounted rates negotiated with high-volume merchants</w:t>
      </w:r>
    </w:p>
    <w:p w14:paraId="5E944300" w14:textId="77777777" w:rsidR="00FA433C" w:rsidRDefault="00000000">
      <w:pPr>
        <w:spacing w:before="180" w:after="80"/>
      </w:pPr>
      <w:r>
        <w:rPr>
          <w:b/>
          <w:bCs/>
          <w:color w:val="0F1B3D"/>
          <w:sz w:val="21"/>
          <w:szCs w:val="21"/>
        </w:rPr>
        <w:t>Matching logic.</w:t>
      </w:r>
    </w:p>
    <w:p w14:paraId="78DB3A94" w14:textId="77777777" w:rsidR="00FA433C" w:rsidRDefault="00000000">
      <w:pPr>
        <w:spacing w:before="80" w:after="80" w:line="300" w:lineRule="auto"/>
      </w:pPr>
      <w:r>
        <w:rPr>
          <w:color w:val="0F1B3D"/>
        </w:rPr>
        <w:t>Before computing the expected fee for a transaction, the engine looks up the cumulative volume for that vendor-product combination in the current billing period (typically the current month). It determines which tier the cumulative volume falls into, applies the rate for that tier to the current transaction, and compares against the actual fee. If a transaction crosses a tier boundary mid-stream, the engine splits the transaction conceptually: the portion within the lower tier uses the lower-tier rate, the portion in the higher tier uses the higher-tier rate.</w:t>
      </w:r>
    </w:p>
    <w:p w14:paraId="0D6328F8" w14:textId="77777777" w:rsidR="00FA433C" w:rsidRDefault="00000000">
      <w:pPr>
        <w:spacing w:before="180" w:after="80"/>
      </w:pPr>
      <w:r>
        <w:rPr>
          <w:b/>
          <w:bCs/>
          <w:color w:val="0F1B3D"/>
          <w:sz w:val="21"/>
          <w:szCs w:val="21"/>
        </w:rPr>
        <w:t>Worked example.</w:t>
      </w:r>
    </w:p>
    <w:p w14:paraId="30276678" w14:textId="77777777" w:rsidR="00FA433C" w:rsidRDefault="00000000">
      <w:pPr>
        <w:spacing w:before="80" w:after="80" w:line="300" w:lineRule="auto"/>
      </w:pPr>
      <w:r>
        <w:rPr>
          <w:color w:val="0F1B3D"/>
        </w:rPr>
        <w:t xml:space="preserve">An acquirer offers 1.85 percent MDR for the first Rs. 50 </w:t>
      </w:r>
      <w:proofErr w:type="gramStart"/>
      <w:r>
        <w:rPr>
          <w:color w:val="0F1B3D"/>
        </w:rPr>
        <w:t>lakh</w:t>
      </w:r>
      <w:proofErr w:type="gramEnd"/>
      <w:r>
        <w:rPr>
          <w:color w:val="0F1B3D"/>
        </w:rPr>
        <w:t xml:space="preserve"> of monthly volume and 1.65 percent thereafter. By the time a Rs. 2 lakh transaction arrives mid-month, cumulative volume is already Rs. 49.5 lakh. The first Rs. 50,000 of this transaction completes the lower tier at 1.85 percent, and the remaining Rs. 1.5 lakh attracts 1.65 percent. The engine computes the blended expected fee and matches it against the actual deduction.</w:t>
      </w:r>
    </w:p>
    <w:p w14:paraId="7292E228" w14:textId="77777777" w:rsidR="00FA433C" w:rsidRDefault="00000000">
      <w:pPr>
        <w:pStyle w:val="Heading2"/>
      </w:pPr>
      <w:r>
        <w:rPr>
          <w:sz w:val="26"/>
          <w:szCs w:val="26"/>
        </w:rPr>
        <w:t>2.5 Commission Split Rules</w:t>
      </w:r>
    </w:p>
    <w:p w14:paraId="07FB0D33" w14:textId="77777777" w:rsidR="00FA433C" w:rsidRDefault="00000000">
      <w:pPr>
        <w:spacing w:before="180" w:after="80"/>
      </w:pPr>
      <w:r>
        <w:rPr>
          <w:b/>
          <w:bCs/>
          <w:color w:val="0F1B3D"/>
          <w:sz w:val="21"/>
          <w:szCs w:val="21"/>
        </w:rPr>
        <w:t>Purpose.</w:t>
      </w:r>
    </w:p>
    <w:p w14:paraId="453609F6" w14:textId="77777777" w:rsidR="00FA433C" w:rsidRDefault="00000000">
      <w:pPr>
        <w:spacing w:before="80" w:after="80" w:line="300" w:lineRule="auto"/>
      </w:pPr>
      <w:r>
        <w:rPr>
          <w:color w:val="0F1B3D"/>
        </w:rPr>
        <w:t>The opposite direction of charge rules. When SPAY (or any aggregator) earns commission from a transaction, this rule defines how that commission is split between SPAY, the retailer who originated the transaction, and any intermediate partner. Reconciliation here is about ensuring the right party receives the right share.</w:t>
      </w:r>
    </w:p>
    <w:p w14:paraId="4528F131" w14:textId="77777777" w:rsidR="00FA433C" w:rsidRDefault="00000000">
      <w:pPr>
        <w:spacing w:before="180" w:after="80"/>
      </w:pPr>
      <w:r>
        <w:rPr>
          <w:b/>
          <w:bCs/>
          <w:color w:val="0F1B3D"/>
          <w:sz w:val="21"/>
          <w:szCs w:val="21"/>
        </w:rPr>
        <w:t>Where it appears.</w:t>
      </w:r>
    </w:p>
    <w:p w14:paraId="4EB9C1F0" w14:textId="77777777" w:rsidR="00FA433C" w:rsidRDefault="00000000">
      <w:pPr>
        <w:pStyle w:val="ListParagraph"/>
        <w:numPr>
          <w:ilvl w:val="0"/>
          <w:numId w:val="2"/>
        </w:numPr>
        <w:spacing w:before="40" w:after="40" w:line="280" w:lineRule="auto"/>
      </w:pPr>
      <w:r>
        <w:rPr>
          <w:color w:val="0F1B3D"/>
        </w:rPr>
        <w:lastRenderedPageBreak/>
        <w:t>Fintech aggregators: every AEPS, DMT, recharge, BBPS, and travel transaction has a commission split between the platform, the retailer, and sometimes a state-level distributor</w:t>
      </w:r>
    </w:p>
    <w:p w14:paraId="4751E58F" w14:textId="77777777" w:rsidR="00FA433C" w:rsidRDefault="00000000">
      <w:pPr>
        <w:pStyle w:val="ListParagraph"/>
        <w:numPr>
          <w:ilvl w:val="0"/>
          <w:numId w:val="2"/>
        </w:numPr>
        <w:spacing w:before="40" w:after="40" w:line="280" w:lineRule="auto"/>
      </w:pPr>
      <w:r>
        <w:rPr>
          <w:color w:val="0F1B3D"/>
        </w:rPr>
        <w:t>Insurance distribution: premium commission split between platform, broker, and field agent</w:t>
      </w:r>
    </w:p>
    <w:p w14:paraId="2BE082D5" w14:textId="77777777" w:rsidR="00FA433C" w:rsidRDefault="00000000">
      <w:pPr>
        <w:pStyle w:val="ListParagraph"/>
        <w:numPr>
          <w:ilvl w:val="0"/>
          <w:numId w:val="2"/>
        </w:numPr>
        <w:spacing w:before="40" w:after="40" w:line="280" w:lineRule="auto"/>
      </w:pPr>
      <w:r>
        <w:rPr>
          <w:color w:val="0F1B3D"/>
        </w:rPr>
        <w:t>Loan distribution: NBFC commission split between platform and connector</w:t>
      </w:r>
    </w:p>
    <w:p w14:paraId="5F07DDB9" w14:textId="77777777" w:rsidR="00FA433C" w:rsidRDefault="00000000">
      <w:pPr>
        <w:pStyle w:val="ListParagraph"/>
        <w:numPr>
          <w:ilvl w:val="0"/>
          <w:numId w:val="2"/>
        </w:numPr>
        <w:spacing w:before="40" w:after="40" w:line="280" w:lineRule="auto"/>
      </w:pPr>
      <w:r>
        <w:rPr>
          <w:color w:val="0F1B3D"/>
        </w:rPr>
        <w:t>Mutual fund distribution: trail commission splits between AMC, distributor, and platform</w:t>
      </w:r>
    </w:p>
    <w:p w14:paraId="4BD1F2D3" w14:textId="77777777" w:rsidR="00FA433C" w:rsidRDefault="00000000">
      <w:pPr>
        <w:spacing w:before="180" w:after="80"/>
      </w:pPr>
      <w:r>
        <w:rPr>
          <w:b/>
          <w:bCs/>
          <w:color w:val="0F1B3D"/>
          <w:sz w:val="21"/>
          <w:szCs w:val="21"/>
        </w:rPr>
        <w:t>Matching logic.</w:t>
      </w:r>
    </w:p>
    <w:p w14:paraId="505D62B7" w14:textId="77777777" w:rsidR="00FA433C" w:rsidRDefault="00000000">
      <w:pPr>
        <w:spacing w:before="80" w:after="80" w:line="300" w:lineRule="auto"/>
      </w:pPr>
      <w:r>
        <w:rPr>
          <w:color w:val="0F1B3D"/>
        </w:rPr>
        <w:t>The engine reads the total commission earned from the vendor settlement file, applies the configured split percentages to compute the expected amounts owed to each party (retailer, distributor, platform), and compares against the actual amounts credited to each party's wallet or ledger account. Mismatches indicate either incorrect split configuration or pay-out errors.</w:t>
      </w:r>
    </w:p>
    <w:p w14:paraId="29A0ED0F" w14:textId="77777777" w:rsidR="00FA433C" w:rsidRDefault="00000000">
      <w:pPr>
        <w:spacing w:before="180" w:after="80"/>
      </w:pPr>
      <w:r>
        <w:rPr>
          <w:b/>
          <w:bCs/>
          <w:color w:val="0F1B3D"/>
          <w:sz w:val="21"/>
          <w:szCs w:val="21"/>
        </w:rPr>
        <w:t>Worked example.</w:t>
      </w:r>
    </w:p>
    <w:p w14:paraId="1DB3257A" w14:textId="77777777" w:rsidR="00FA433C" w:rsidRDefault="00000000">
      <w:pPr>
        <w:spacing w:before="80" w:after="80" w:line="300" w:lineRule="auto"/>
      </w:pPr>
      <w:r>
        <w:rPr>
          <w:color w:val="0F1B3D"/>
        </w:rPr>
        <w:t>A DMT transaction earns SPAY a commission of Rs. 12 from the bank. SPAY's configured split is 75 percent to retailer, 5 percent to state distributor, 20 percent to platform. Expected credits: retailer wallet Rs. 9.00, distributor wallet Rs. 0.60, platform GL Rs. 2.40. The engine verifies each credit happened with the correct amount.</w:t>
      </w:r>
    </w:p>
    <w:p w14:paraId="7CB188AA" w14:textId="77777777" w:rsidR="00FA433C" w:rsidRDefault="00000000">
      <w:pPr>
        <w:pStyle w:val="Heading2"/>
      </w:pPr>
      <w:r>
        <w:rPr>
          <w:sz w:val="26"/>
          <w:szCs w:val="26"/>
        </w:rPr>
        <w:t>2.6 Settlement Timing Rules</w:t>
      </w:r>
    </w:p>
    <w:p w14:paraId="41D4EFAC" w14:textId="77777777" w:rsidR="00FA433C" w:rsidRDefault="00000000">
      <w:pPr>
        <w:spacing w:before="180" w:after="80"/>
      </w:pPr>
      <w:r>
        <w:rPr>
          <w:b/>
          <w:bCs/>
          <w:color w:val="0F1B3D"/>
          <w:sz w:val="21"/>
          <w:szCs w:val="21"/>
        </w:rPr>
        <w:t>Purpose.</w:t>
      </w:r>
    </w:p>
    <w:p w14:paraId="20FB7486" w14:textId="77777777" w:rsidR="00FA433C" w:rsidRDefault="00000000">
      <w:pPr>
        <w:spacing w:before="80" w:after="80" w:line="300" w:lineRule="auto"/>
      </w:pPr>
      <w:r>
        <w:rPr>
          <w:color w:val="0F1B3D"/>
        </w:rPr>
        <w:t>A transaction is expected to settle within a defined window. Settlements that fall outside this window are flagged regardless of whether the amount is correct, because timing breaks signal operational or counterparty issues.</w:t>
      </w:r>
    </w:p>
    <w:p w14:paraId="69B206C1" w14:textId="77777777" w:rsidR="00FA433C" w:rsidRDefault="00000000">
      <w:pPr>
        <w:spacing w:before="180" w:after="80"/>
      </w:pPr>
      <w:r>
        <w:rPr>
          <w:b/>
          <w:bCs/>
          <w:color w:val="0F1B3D"/>
          <w:sz w:val="21"/>
          <w:szCs w:val="21"/>
        </w:rPr>
        <w:t>Where it appears.</w:t>
      </w:r>
    </w:p>
    <w:p w14:paraId="6DB9FE4A" w14:textId="77777777" w:rsidR="00FA433C" w:rsidRDefault="00000000">
      <w:pPr>
        <w:pStyle w:val="ListParagraph"/>
        <w:numPr>
          <w:ilvl w:val="0"/>
          <w:numId w:val="2"/>
        </w:numPr>
        <w:spacing w:before="40" w:after="40" w:line="280" w:lineRule="auto"/>
      </w:pPr>
      <w:r>
        <w:rPr>
          <w:color w:val="0F1B3D"/>
        </w:rPr>
        <w:t>Sponsor bank settlements: net settlement files expected by T+1 by 11:00 AM</w:t>
      </w:r>
    </w:p>
    <w:p w14:paraId="135D5778" w14:textId="77777777" w:rsidR="00FA433C" w:rsidRDefault="00000000">
      <w:pPr>
        <w:pStyle w:val="ListParagraph"/>
        <w:numPr>
          <w:ilvl w:val="0"/>
          <w:numId w:val="2"/>
        </w:numPr>
        <w:spacing w:before="40" w:after="40" w:line="280" w:lineRule="auto"/>
      </w:pPr>
      <w:r>
        <w:rPr>
          <w:color w:val="0F1B3D"/>
        </w:rPr>
        <w:t>Card acquiring: merchant settlement T+1 for domestic, T+2 for international</w:t>
      </w:r>
    </w:p>
    <w:p w14:paraId="7EF1505C" w14:textId="77777777" w:rsidR="00FA433C" w:rsidRDefault="00000000">
      <w:pPr>
        <w:pStyle w:val="ListParagraph"/>
        <w:numPr>
          <w:ilvl w:val="0"/>
          <w:numId w:val="2"/>
        </w:numPr>
        <w:spacing w:before="40" w:after="40" w:line="280" w:lineRule="auto"/>
      </w:pPr>
      <w:r>
        <w:rPr>
          <w:color w:val="0F1B3D"/>
        </w:rPr>
        <w:t>AEPS and DMT: real-time settlement expected within 4 hours</w:t>
      </w:r>
    </w:p>
    <w:p w14:paraId="0AA4DB5A" w14:textId="77777777" w:rsidR="00FA433C" w:rsidRDefault="00000000">
      <w:pPr>
        <w:pStyle w:val="ListParagraph"/>
        <w:numPr>
          <w:ilvl w:val="0"/>
          <w:numId w:val="2"/>
        </w:numPr>
        <w:spacing w:before="40" w:after="40" w:line="280" w:lineRule="auto"/>
      </w:pPr>
      <w:r>
        <w:rPr>
          <w:color w:val="0F1B3D"/>
        </w:rPr>
        <w:t>NBFC loan disbursements: same-day settlement to customer account</w:t>
      </w:r>
    </w:p>
    <w:p w14:paraId="717FBDF8" w14:textId="77777777" w:rsidR="00FA433C" w:rsidRDefault="00000000">
      <w:pPr>
        <w:pStyle w:val="ListParagraph"/>
        <w:numPr>
          <w:ilvl w:val="0"/>
          <w:numId w:val="2"/>
        </w:numPr>
        <w:spacing w:before="40" w:after="40" w:line="280" w:lineRule="auto"/>
      </w:pPr>
      <w:r>
        <w:rPr>
          <w:color w:val="0F1B3D"/>
        </w:rPr>
        <w:t>Mutual fund redemptions: T+1 or T+3 depending on scheme</w:t>
      </w:r>
    </w:p>
    <w:p w14:paraId="4CA7CEBA" w14:textId="77777777" w:rsidR="00FA433C" w:rsidRDefault="00000000">
      <w:pPr>
        <w:spacing w:before="180" w:after="80"/>
      </w:pPr>
      <w:r>
        <w:rPr>
          <w:b/>
          <w:bCs/>
          <w:color w:val="0F1B3D"/>
          <w:sz w:val="21"/>
          <w:szCs w:val="21"/>
        </w:rPr>
        <w:t>Matching logic.</w:t>
      </w:r>
    </w:p>
    <w:p w14:paraId="5CB28452" w14:textId="77777777" w:rsidR="00FA433C" w:rsidRDefault="00000000">
      <w:pPr>
        <w:spacing w:before="80" w:after="80" w:line="300" w:lineRule="auto"/>
      </w:pPr>
      <w:r>
        <w:rPr>
          <w:color w:val="0F1B3D"/>
        </w:rPr>
        <w:t>The engine computes the expected settlement timestamp by adding the configured time window to the transaction initiation timestamp. It checks the actual settlement timestamp against this expected value. If the actual is later than expected plus tolerance, the engine flags a TIMING_BREAK. If actual is earlier than expected (unusual but not necessarily wrong), the engine logs but does not flag.</w:t>
      </w:r>
    </w:p>
    <w:p w14:paraId="478B13F5" w14:textId="77777777" w:rsidR="00FA433C" w:rsidRDefault="00000000">
      <w:pPr>
        <w:spacing w:before="180" w:after="80"/>
      </w:pPr>
      <w:r>
        <w:rPr>
          <w:b/>
          <w:bCs/>
          <w:color w:val="0F1B3D"/>
          <w:sz w:val="21"/>
          <w:szCs w:val="21"/>
        </w:rPr>
        <w:t>Worked example.</w:t>
      </w:r>
    </w:p>
    <w:p w14:paraId="3D89737F" w14:textId="77777777" w:rsidR="00FA433C" w:rsidRDefault="00000000">
      <w:pPr>
        <w:spacing w:before="80" w:after="80" w:line="300" w:lineRule="auto"/>
      </w:pPr>
      <w:r>
        <w:rPr>
          <w:color w:val="0F1B3D"/>
        </w:rPr>
        <w:t>A merchant card settlement initiated at 2026-05-25 14:30 IST is expected to settle T+1 by 11:00 IST the next day. The actual credit hits the merchant account at 2026-05-26 14:15 IST. The 3-hour 15-minute delay exceeds the configured 30-minute tolerance. The engine flags TIMING_BREAK and routes the case to operations.</w:t>
      </w:r>
    </w:p>
    <w:p w14:paraId="5D20B2A4" w14:textId="77777777" w:rsidR="00FA433C" w:rsidRDefault="00000000">
      <w:pPr>
        <w:pStyle w:val="Heading2"/>
      </w:pPr>
      <w:r>
        <w:rPr>
          <w:sz w:val="26"/>
          <w:szCs w:val="26"/>
        </w:rPr>
        <w:lastRenderedPageBreak/>
        <w:t>2.7 Balance Reconciliation Rules</w:t>
      </w:r>
    </w:p>
    <w:p w14:paraId="4A721FCF" w14:textId="77777777" w:rsidR="00FA433C" w:rsidRDefault="00000000">
      <w:pPr>
        <w:spacing w:before="180" w:after="80"/>
      </w:pPr>
      <w:r>
        <w:rPr>
          <w:b/>
          <w:bCs/>
          <w:color w:val="0F1B3D"/>
          <w:sz w:val="21"/>
          <w:szCs w:val="21"/>
        </w:rPr>
        <w:t>Purpose.</w:t>
      </w:r>
    </w:p>
    <w:p w14:paraId="173B2710" w14:textId="77777777" w:rsidR="00FA433C" w:rsidRDefault="00000000">
      <w:pPr>
        <w:spacing w:before="80" w:after="80" w:line="300" w:lineRule="auto"/>
      </w:pPr>
      <w:r>
        <w:rPr>
          <w:color w:val="0F1B3D"/>
        </w:rPr>
        <w:t>Opening balance plus credits minus debits should equal closing balance. This rule type validates the arithmetic integrity of wallet accounts, partner float accounts, sponsor bank settlement accounts, and any other balance-bearing account. It does not match individual transactions; it matches aggregate flows.</w:t>
      </w:r>
    </w:p>
    <w:p w14:paraId="535642A4" w14:textId="77777777" w:rsidR="00FA433C" w:rsidRDefault="00000000">
      <w:pPr>
        <w:spacing w:before="180" w:after="80"/>
      </w:pPr>
      <w:r>
        <w:rPr>
          <w:b/>
          <w:bCs/>
          <w:color w:val="0F1B3D"/>
          <w:sz w:val="21"/>
          <w:szCs w:val="21"/>
        </w:rPr>
        <w:t>Where it appears.</w:t>
      </w:r>
    </w:p>
    <w:p w14:paraId="2F475F67" w14:textId="77777777" w:rsidR="00FA433C" w:rsidRDefault="00000000">
      <w:pPr>
        <w:pStyle w:val="ListParagraph"/>
        <w:numPr>
          <w:ilvl w:val="0"/>
          <w:numId w:val="2"/>
        </w:numPr>
        <w:spacing w:before="40" w:after="40" w:line="280" w:lineRule="auto"/>
      </w:pPr>
      <w:r>
        <w:rPr>
          <w:color w:val="0F1B3D"/>
        </w:rPr>
        <w:t>Retailer wallets across the fintech aggregator's retailer base</w:t>
      </w:r>
    </w:p>
    <w:p w14:paraId="6023B361" w14:textId="77777777" w:rsidR="00FA433C" w:rsidRDefault="00000000">
      <w:pPr>
        <w:pStyle w:val="ListParagraph"/>
        <w:numPr>
          <w:ilvl w:val="0"/>
          <w:numId w:val="2"/>
        </w:numPr>
        <w:spacing w:before="40" w:after="40" w:line="280" w:lineRule="auto"/>
      </w:pPr>
      <w:r>
        <w:rPr>
          <w:color w:val="0F1B3D"/>
        </w:rPr>
        <w:t>Sponsor bank settlement accounts (e.g. SPAY's float with YES Bank)</w:t>
      </w:r>
    </w:p>
    <w:p w14:paraId="54A57C95" w14:textId="77777777" w:rsidR="00FA433C" w:rsidRDefault="00000000">
      <w:pPr>
        <w:pStyle w:val="ListParagraph"/>
        <w:numPr>
          <w:ilvl w:val="0"/>
          <w:numId w:val="2"/>
        </w:numPr>
        <w:spacing w:before="40" w:after="40" w:line="280" w:lineRule="auto"/>
      </w:pPr>
      <w:r>
        <w:rPr>
          <w:color w:val="0F1B3D"/>
        </w:rPr>
        <w:t>Partner float accounts maintained by switches and aggregators</w:t>
      </w:r>
    </w:p>
    <w:p w14:paraId="6BA952FE" w14:textId="77777777" w:rsidR="00FA433C" w:rsidRDefault="00000000">
      <w:pPr>
        <w:pStyle w:val="ListParagraph"/>
        <w:numPr>
          <w:ilvl w:val="0"/>
          <w:numId w:val="2"/>
        </w:numPr>
        <w:spacing w:before="40" w:after="40" w:line="280" w:lineRule="auto"/>
      </w:pPr>
      <w:r>
        <w:rPr>
          <w:color w:val="0F1B3D"/>
        </w:rPr>
        <w:t>NBFC customer loan accounts and EMI collection accounts</w:t>
      </w:r>
    </w:p>
    <w:p w14:paraId="59E1C592" w14:textId="77777777" w:rsidR="00FA433C" w:rsidRDefault="00000000">
      <w:pPr>
        <w:pStyle w:val="ListParagraph"/>
        <w:numPr>
          <w:ilvl w:val="0"/>
          <w:numId w:val="2"/>
        </w:numPr>
        <w:spacing w:before="40" w:after="40" w:line="280" w:lineRule="auto"/>
      </w:pPr>
      <w:r>
        <w:rPr>
          <w:color w:val="0F1B3D"/>
        </w:rPr>
        <w:t>Bank nostro and vostro accounts</w:t>
      </w:r>
    </w:p>
    <w:p w14:paraId="45655013" w14:textId="77777777" w:rsidR="00FA433C" w:rsidRDefault="00000000">
      <w:pPr>
        <w:pStyle w:val="ListParagraph"/>
        <w:numPr>
          <w:ilvl w:val="0"/>
          <w:numId w:val="2"/>
        </w:numPr>
        <w:spacing w:before="40" w:after="40" w:line="280" w:lineRule="auto"/>
      </w:pPr>
      <w:r>
        <w:rPr>
          <w:color w:val="0F1B3D"/>
        </w:rPr>
        <w:t>GST input tax credit ledgers</w:t>
      </w:r>
    </w:p>
    <w:p w14:paraId="5ABDC12B" w14:textId="77777777" w:rsidR="00FA433C" w:rsidRDefault="00000000">
      <w:pPr>
        <w:spacing w:before="180" w:after="80"/>
      </w:pPr>
      <w:r>
        <w:rPr>
          <w:b/>
          <w:bCs/>
          <w:color w:val="0F1B3D"/>
          <w:sz w:val="21"/>
          <w:szCs w:val="21"/>
        </w:rPr>
        <w:t>Matching logic.</w:t>
      </w:r>
    </w:p>
    <w:p w14:paraId="3CA86769" w14:textId="77777777" w:rsidR="00FA433C" w:rsidRDefault="00000000">
      <w:pPr>
        <w:spacing w:before="80" w:after="80" w:line="300" w:lineRule="auto"/>
      </w:pPr>
      <w:r>
        <w:rPr>
          <w:color w:val="0F1B3D"/>
        </w:rPr>
        <w:t>The engine sums all credits and debits posted to the account during the period, applies them to the opening balance, and confirms the result equals the closing balance reported by the source of truth (typically the sponsor bank statement or the wallet system's own closing snapshot). Any difference is flagged as a balance break, with the engine attempting to identify whether the discrepancy is on the credit side, the debit side, or both.</w:t>
      </w:r>
    </w:p>
    <w:p w14:paraId="23940A5A" w14:textId="77777777" w:rsidR="00FA433C" w:rsidRDefault="00000000">
      <w:pPr>
        <w:spacing w:before="180" w:after="80"/>
      </w:pPr>
      <w:r>
        <w:rPr>
          <w:b/>
          <w:bCs/>
          <w:color w:val="0F1B3D"/>
          <w:sz w:val="21"/>
          <w:szCs w:val="21"/>
        </w:rPr>
        <w:t>Worked example.</w:t>
      </w:r>
    </w:p>
    <w:p w14:paraId="015DE50F" w14:textId="77777777" w:rsidR="00FA433C" w:rsidRDefault="00000000">
      <w:pPr>
        <w:spacing w:before="80" w:after="80" w:line="300" w:lineRule="auto"/>
      </w:pPr>
      <w:r>
        <w:rPr>
          <w:color w:val="0F1B3D"/>
        </w:rPr>
        <w:t>SPAY's retailer wallet number 50,432 has opening balance Rs. 8,450 at start of day. Throughout the day, 12 credits totaling Rs. 4,200 and 7 debits totaling Rs. 2,180 are posted. Expected closing balance is Rs. 10,470. The actual closing balance from the wallet system shows Rs. 10,455. The engine flags a Rs. 15 discrepancy and surfaces all 19 transactions for that account to operations for investigation.</w:t>
      </w:r>
    </w:p>
    <w:p w14:paraId="0A291312" w14:textId="77777777" w:rsidR="00FA433C" w:rsidRDefault="00000000">
      <w:pPr>
        <w:pStyle w:val="Heading2"/>
      </w:pPr>
      <w:r>
        <w:rPr>
          <w:sz w:val="26"/>
          <w:szCs w:val="26"/>
        </w:rPr>
        <w:t>2.8 How the Seven Types Cover All Reconciliation Scenarios</w:t>
      </w:r>
    </w:p>
    <w:p w14:paraId="64CD49DE" w14:textId="77777777" w:rsidR="00FA433C" w:rsidRDefault="00000000">
      <w:pPr>
        <w:spacing w:before="80" w:after="80" w:line="300" w:lineRule="auto"/>
      </w:pPr>
      <w:r>
        <w:rPr>
          <w:color w:val="0F1B3D"/>
        </w:rPr>
        <w:t>Every reconciliation scenario the AstonomiQ engine will encounter across fintech, banking, and NBFC verticals collapses to one or more of these seven types. The following table maps common reconciliation use cases to the rule types they require.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3480"/>
      </w:tblGrid>
      <w:tr w:rsidR="00FA433C" w14:paraId="752857A5" w14:textId="77777777">
        <w:tblPrEx>
          <w:tblCellMar>
            <w:top w:w="0" w:type="dxa"/>
            <w:bottom w:w="0" w:type="dxa"/>
          </w:tblCellMar>
        </w:tblPrEx>
        <w:trPr>
          <w:tblHeader/>
        </w:trPr>
        <w:tc>
          <w:tcPr>
            <w:tcW w:w="3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297B50F" w14:textId="77777777" w:rsidR="00FA433C" w:rsidRDefault="00000000">
            <w:r>
              <w:rPr>
                <w:b/>
                <w:bCs/>
                <w:color w:val="FFFFFF"/>
                <w:sz w:val="19"/>
                <w:szCs w:val="19"/>
              </w:rPr>
              <w:t>Reconciliation Scenario</w:t>
            </w:r>
          </w:p>
        </w:tc>
        <w:tc>
          <w:tcPr>
            <w:tcW w:w="2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109D5B9" w14:textId="77777777" w:rsidR="00FA433C" w:rsidRDefault="00000000">
            <w:r>
              <w:rPr>
                <w:b/>
                <w:bCs/>
                <w:color w:val="FFFFFF"/>
                <w:sz w:val="19"/>
                <w:szCs w:val="19"/>
              </w:rPr>
              <w:t>Primary Rule Type</w:t>
            </w:r>
          </w:p>
        </w:tc>
        <w:tc>
          <w:tcPr>
            <w:tcW w:w="34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158C271" w14:textId="77777777" w:rsidR="00FA433C" w:rsidRDefault="00000000">
            <w:r>
              <w:rPr>
                <w:b/>
                <w:bCs/>
                <w:color w:val="FFFFFF"/>
                <w:sz w:val="19"/>
                <w:szCs w:val="19"/>
              </w:rPr>
              <w:t>Secondary Rule Types</w:t>
            </w:r>
          </w:p>
        </w:tc>
      </w:tr>
      <w:tr w:rsidR="00FA433C" w14:paraId="3DD4592B" w14:textId="77777777">
        <w:tblPrEx>
          <w:tblCellMar>
            <w:top w:w="0" w:type="dxa"/>
            <w:bottom w:w="0" w:type="dxa"/>
          </w:tblCellMar>
        </w:tblPrEx>
        <w:tc>
          <w:tcPr>
            <w:tcW w:w="3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7B73E38" w14:textId="77777777" w:rsidR="00FA433C" w:rsidRDefault="00000000">
            <w:pPr>
              <w:spacing w:line="260" w:lineRule="auto"/>
            </w:pPr>
            <w:r>
              <w:rPr>
                <w:color w:val="0F1B3D"/>
                <w:sz w:val="19"/>
                <w:szCs w:val="19"/>
              </w:rPr>
              <w:t>IMPS charge reconciliation (SPAY)</w:t>
            </w:r>
          </w:p>
        </w:tc>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BDAA5C3" w14:textId="77777777" w:rsidR="00FA433C" w:rsidRDefault="00000000">
            <w:pPr>
              <w:spacing w:line="260" w:lineRule="auto"/>
            </w:pPr>
            <w:r>
              <w:rPr>
                <w:color w:val="0F1B3D"/>
                <w:sz w:val="19"/>
                <w:szCs w:val="19"/>
              </w:rPr>
              <w:t>Slab-based</w:t>
            </w:r>
          </w:p>
        </w:tc>
        <w:tc>
          <w:tcPr>
            <w:tcW w:w="3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E160540" w14:textId="77777777" w:rsidR="00FA433C" w:rsidRDefault="00000000">
            <w:pPr>
              <w:spacing w:line="260" w:lineRule="auto"/>
            </w:pPr>
            <w:r>
              <w:rPr>
                <w:color w:val="0F1B3D"/>
                <w:sz w:val="19"/>
                <w:szCs w:val="19"/>
              </w:rPr>
              <w:t>Settlement timing</w:t>
            </w:r>
          </w:p>
        </w:tc>
      </w:tr>
      <w:tr w:rsidR="00FA433C" w14:paraId="7118A220" w14:textId="77777777">
        <w:tblPrEx>
          <w:tblCellMar>
            <w:top w:w="0" w:type="dxa"/>
            <w:bottom w:w="0" w:type="dxa"/>
          </w:tblCellMar>
        </w:tblPrEx>
        <w:tc>
          <w:tcPr>
            <w:tcW w:w="3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66D9633" w14:textId="77777777" w:rsidR="00FA433C" w:rsidRDefault="00000000">
            <w:pPr>
              <w:spacing w:line="260" w:lineRule="auto"/>
            </w:pPr>
            <w:r>
              <w:rPr>
                <w:color w:val="0F1B3D"/>
                <w:sz w:val="19"/>
                <w:szCs w:val="19"/>
              </w:rPr>
              <w:t>UPI MDR reconciliation (merchant acquirer)</w:t>
            </w:r>
          </w:p>
        </w:tc>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527D243" w14:textId="77777777" w:rsidR="00FA433C" w:rsidRDefault="00000000">
            <w:pPr>
              <w:spacing w:line="260" w:lineRule="auto"/>
            </w:pPr>
            <w:r>
              <w:rPr>
                <w:color w:val="0F1B3D"/>
                <w:sz w:val="19"/>
                <w:szCs w:val="19"/>
              </w:rPr>
              <w:t>Percentage-based</w:t>
            </w:r>
          </w:p>
        </w:tc>
        <w:tc>
          <w:tcPr>
            <w:tcW w:w="3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3B9FC80" w14:textId="77777777" w:rsidR="00FA433C" w:rsidRDefault="00000000">
            <w:pPr>
              <w:spacing w:line="260" w:lineRule="auto"/>
            </w:pPr>
            <w:r>
              <w:rPr>
                <w:color w:val="0F1B3D"/>
                <w:sz w:val="19"/>
                <w:szCs w:val="19"/>
              </w:rPr>
              <w:t>Settlement timing</w:t>
            </w:r>
          </w:p>
        </w:tc>
      </w:tr>
      <w:tr w:rsidR="00FA433C" w14:paraId="579C0A67" w14:textId="77777777">
        <w:tblPrEx>
          <w:tblCellMar>
            <w:top w:w="0" w:type="dxa"/>
            <w:bottom w:w="0" w:type="dxa"/>
          </w:tblCellMar>
        </w:tblPrEx>
        <w:tc>
          <w:tcPr>
            <w:tcW w:w="3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910877B" w14:textId="77777777" w:rsidR="00FA433C" w:rsidRDefault="00000000">
            <w:pPr>
              <w:spacing w:line="260" w:lineRule="auto"/>
            </w:pPr>
            <w:r>
              <w:rPr>
                <w:color w:val="0F1B3D"/>
                <w:sz w:val="19"/>
                <w:szCs w:val="19"/>
              </w:rPr>
              <w:t>BBPS commission reconciliation</w:t>
            </w:r>
          </w:p>
        </w:tc>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A2A5C36" w14:textId="77777777" w:rsidR="00FA433C" w:rsidRDefault="00000000">
            <w:pPr>
              <w:spacing w:line="260" w:lineRule="auto"/>
            </w:pPr>
            <w:r>
              <w:rPr>
                <w:color w:val="0F1B3D"/>
                <w:sz w:val="19"/>
                <w:szCs w:val="19"/>
              </w:rPr>
              <w:t>Flat-fee</w:t>
            </w:r>
          </w:p>
        </w:tc>
        <w:tc>
          <w:tcPr>
            <w:tcW w:w="3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6207E59" w14:textId="77777777" w:rsidR="00FA433C" w:rsidRDefault="00000000">
            <w:pPr>
              <w:spacing w:line="260" w:lineRule="auto"/>
            </w:pPr>
            <w:r>
              <w:rPr>
                <w:color w:val="0F1B3D"/>
                <w:sz w:val="19"/>
                <w:szCs w:val="19"/>
              </w:rPr>
              <w:t>Commission split</w:t>
            </w:r>
          </w:p>
        </w:tc>
      </w:tr>
      <w:tr w:rsidR="00FA433C" w14:paraId="63237273" w14:textId="77777777">
        <w:tblPrEx>
          <w:tblCellMar>
            <w:top w:w="0" w:type="dxa"/>
            <w:bottom w:w="0" w:type="dxa"/>
          </w:tblCellMar>
        </w:tblPrEx>
        <w:tc>
          <w:tcPr>
            <w:tcW w:w="3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847E4D1" w14:textId="77777777" w:rsidR="00FA433C" w:rsidRDefault="00000000">
            <w:pPr>
              <w:spacing w:line="260" w:lineRule="auto"/>
            </w:pPr>
            <w:r>
              <w:rPr>
                <w:color w:val="0F1B3D"/>
                <w:sz w:val="19"/>
                <w:szCs w:val="19"/>
              </w:rPr>
              <w:t>AEPS commission reconciliation (SPAY)</w:t>
            </w:r>
          </w:p>
        </w:tc>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921DFC6" w14:textId="77777777" w:rsidR="00FA433C" w:rsidRDefault="00000000">
            <w:pPr>
              <w:spacing w:line="260" w:lineRule="auto"/>
            </w:pPr>
            <w:r>
              <w:rPr>
                <w:color w:val="0F1B3D"/>
                <w:sz w:val="19"/>
                <w:szCs w:val="19"/>
              </w:rPr>
              <w:t>Flat-fee or slab-based</w:t>
            </w:r>
          </w:p>
        </w:tc>
        <w:tc>
          <w:tcPr>
            <w:tcW w:w="3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3926B19" w14:textId="77777777" w:rsidR="00FA433C" w:rsidRDefault="00000000">
            <w:pPr>
              <w:spacing w:line="260" w:lineRule="auto"/>
            </w:pPr>
            <w:r>
              <w:rPr>
                <w:color w:val="0F1B3D"/>
                <w:sz w:val="19"/>
                <w:szCs w:val="19"/>
              </w:rPr>
              <w:t>Commission split, settlement timing</w:t>
            </w:r>
          </w:p>
        </w:tc>
      </w:tr>
      <w:tr w:rsidR="00FA433C" w14:paraId="052BC083" w14:textId="77777777">
        <w:tblPrEx>
          <w:tblCellMar>
            <w:top w:w="0" w:type="dxa"/>
            <w:bottom w:w="0" w:type="dxa"/>
          </w:tblCellMar>
        </w:tblPrEx>
        <w:tc>
          <w:tcPr>
            <w:tcW w:w="3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1EA93D8" w14:textId="77777777" w:rsidR="00FA433C" w:rsidRDefault="00000000">
            <w:pPr>
              <w:spacing w:line="260" w:lineRule="auto"/>
            </w:pPr>
            <w:r>
              <w:rPr>
                <w:color w:val="0F1B3D"/>
                <w:sz w:val="19"/>
                <w:szCs w:val="19"/>
              </w:rPr>
              <w:t>Card MDR with volume tiers</w:t>
            </w:r>
          </w:p>
        </w:tc>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F36BF26" w14:textId="77777777" w:rsidR="00FA433C" w:rsidRDefault="00000000">
            <w:pPr>
              <w:spacing w:line="260" w:lineRule="auto"/>
            </w:pPr>
            <w:r>
              <w:rPr>
                <w:color w:val="0F1B3D"/>
                <w:sz w:val="19"/>
                <w:szCs w:val="19"/>
              </w:rPr>
              <w:t>Tiered volume</w:t>
            </w:r>
          </w:p>
        </w:tc>
        <w:tc>
          <w:tcPr>
            <w:tcW w:w="3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2501468" w14:textId="77777777" w:rsidR="00FA433C" w:rsidRDefault="00000000">
            <w:pPr>
              <w:spacing w:line="260" w:lineRule="auto"/>
            </w:pPr>
            <w:r>
              <w:rPr>
                <w:color w:val="0F1B3D"/>
                <w:sz w:val="19"/>
                <w:szCs w:val="19"/>
              </w:rPr>
              <w:t>Settlement timing</w:t>
            </w:r>
          </w:p>
        </w:tc>
      </w:tr>
      <w:tr w:rsidR="00FA433C" w14:paraId="1109AFEC" w14:textId="77777777">
        <w:tblPrEx>
          <w:tblCellMar>
            <w:top w:w="0" w:type="dxa"/>
            <w:bottom w:w="0" w:type="dxa"/>
          </w:tblCellMar>
        </w:tblPrEx>
        <w:tc>
          <w:tcPr>
            <w:tcW w:w="3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A851643" w14:textId="77777777" w:rsidR="00FA433C" w:rsidRDefault="00000000">
            <w:pPr>
              <w:spacing w:line="260" w:lineRule="auto"/>
            </w:pPr>
            <w:r>
              <w:rPr>
                <w:color w:val="0F1B3D"/>
                <w:sz w:val="19"/>
                <w:szCs w:val="19"/>
              </w:rPr>
              <w:t>Retailer wallet reconciliation</w:t>
            </w:r>
          </w:p>
        </w:tc>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EB3FCC7" w14:textId="77777777" w:rsidR="00FA433C" w:rsidRDefault="00000000">
            <w:pPr>
              <w:spacing w:line="260" w:lineRule="auto"/>
            </w:pPr>
            <w:r>
              <w:rPr>
                <w:color w:val="0F1B3D"/>
                <w:sz w:val="19"/>
                <w:szCs w:val="19"/>
              </w:rPr>
              <w:t>Balance</w:t>
            </w:r>
          </w:p>
        </w:tc>
        <w:tc>
          <w:tcPr>
            <w:tcW w:w="3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9F5429F" w14:textId="77777777" w:rsidR="00FA433C" w:rsidRDefault="00000000">
            <w:pPr>
              <w:spacing w:line="260" w:lineRule="auto"/>
            </w:pPr>
            <w:r>
              <w:rPr>
                <w:color w:val="0F1B3D"/>
                <w:sz w:val="19"/>
                <w:szCs w:val="19"/>
              </w:rPr>
              <w:t>None</w:t>
            </w:r>
          </w:p>
        </w:tc>
      </w:tr>
      <w:tr w:rsidR="00FA433C" w14:paraId="7BA27B61" w14:textId="77777777">
        <w:tblPrEx>
          <w:tblCellMar>
            <w:top w:w="0" w:type="dxa"/>
            <w:bottom w:w="0" w:type="dxa"/>
          </w:tblCellMar>
        </w:tblPrEx>
        <w:tc>
          <w:tcPr>
            <w:tcW w:w="3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BAEA243" w14:textId="77777777" w:rsidR="00FA433C" w:rsidRDefault="00000000">
            <w:pPr>
              <w:spacing w:line="260" w:lineRule="auto"/>
            </w:pPr>
            <w:r>
              <w:rPr>
                <w:color w:val="0F1B3D"/>
                <w:sz w:val="19"/>
                <w:szCs w:val="19"/>
              </w:rPr>
              <w:lastRenderedPageBreak/>
              <w:t>Sponsor bank float reconciliation</w:t>
            </w:r>
          </w:p>
        </w:tc>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593C0A7" w14:textId="77777777" w:rsidR="00FA433C" w:rsidRDefault="00000000">
            <w:pPr>
              <w:spacing w:line="260" w:lineRule="auto"/>
            </w:pPr>
            <w:r>
              <w:rPr>
                <w:color w:val="0F1B3D"/>
                <w:sz w:val="19"/>
                <w:szCs w:val="19"/>
              </w:rPr>
              <w:t>Balance</w:t>
            </w:r>
          </w:p>
        </w:tc>
        <w:tc>
          <w:tcPr>
            <w:tcW w:w="3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052981F" w14:textId="77777777" w:rsidR="00FA433C" w:rsidRDefault="00000000">
            <w:pPr>
              <w:spacing w:line="260" w:lineRule="auto"/>
            </w:pPr>
            <w:r>
              <w:rPr>
                <w:color w:val="0F1B3D"/>
                <w:sz w:val="19"/>
                <w:szCs w:val="19"/>
              </w:rPr>
              <w:t>Settlement timing</w:t>
            </w:r>
          </w:p>
        </w:tc>
      </w:tr>
      <w:tr w:rsidR="00FA433C" w14:paraId="686E94BB" w14:textId="77777777">
        <w:tblPrEx>
          <w:tblCellMar>
            <w:top w:w="0" w:type="dxa"/>
            <w:bottom w:w="0" w:type="dxa"/>
          </w:tblCellMar>
        </w:tblPrEx>
        <w:tc>
          <w:tcPr>
            <w:tcW w:w="3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3643932" w14:textId="77777777" w:rsidR="00FA433C" w:rsidRDefault="00000000">
            <w:pPr>
              <w:spacing w:line="260" w:lineRule="auto"/>
            </w:pPr>
            <w:r>
              <w:rPr>
                <w:color w:val="0F1B3D"/>
                <w:sz w:val="19"/>
                <w:szCs w:val="19"/>
              </w:rPr>
              <w:t>NBFC loan disbursement fee</w:t>
            </w:r>
          </w:p>
        </w:tc>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6F2E5E4" w14:textId="77777777" w:rsidR="00FA433C" w:rsidRDefault="00000000">
            <w:pPr>
              <w:spacing w:line="260" w:lineRule="auto"/>
            </w:pPr>
            <w:r>
              <w:rPr>
                <w:color w:val="0F1B3D"/>
                <w:sz w:val="19"/>
                <w:szCs w:val="19"/>
              </w:rPr>
              <w:t>Percentage-based</w:t>
            </w:r>
          </w:p>
        </w:tc>
        <w:tc>
          <w:tcPr>
            <w:tcW w:w="3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F6A348B" w14:textId="77777777" w:rsidR="00FA433C" w:rsidRDefault="00000000">
            <w:pPr>
              <w:spacing w:line="260" w:lineRule="auto"/>
            </w:pPr>
            <w:r>
              <w:rPr>
                <w:color w:val="0F1B3D"/>
                <w:sz w:val="19"/>
                <w:szCs w:val="19"/>
              </w:rPr>
              <w:t>Settlement timing</w:t>
            </w:r>
          </w:p>
        </w:tc>
      </w:tr>
      <w:tr w:rsidR="00FA433C" w14:paraId="39582C97" w14:textId="77777777">
        <w:tblPrEx>
          <w:tblCellMar>
            <w:top w:w="0" w:type="dxa"/>
            <w:bottom w:w="0" w:type="dxa"/>
          </w:tblCellMar>
        </w:tblPrEx>
        <w:tc>
          <w:tcPr>
            <w:tcW w:w="3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54CBAC6" w14:textId="77777777" w:rsidR="00FA433C" w:rsidRDefault="00000000">
            <w:pPr>
              <w:spacing w:line="260" w:lineRule="auto"/>
            </w:pPr>
            <w:r>
              <w:rPr>
                <w:color w:val="0F1B3D"/>
                <w:sz w:val="19"/>
                <w:szCs w:val="19"/>
              </w:rPr>
              <w:t>NBFC EMI collection reconciliation</w:t>
            </w:r>
          </w:p>
        </w:tc>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BA62CE7" w14:textId="77777777" w:rsidR="00FA433C" w:rsidRDefault="00000000">
            <w:pPr>
              <w:spacing w:line="260" w:lineRule="auto"/>
            </w:pPr>
            <w:r>
              <w:rPr>
                <w:color w:val="0F1B3D"/>
                <w:sz w:val="19"/>
                <w:szCs w:val="19"/>
              </w:rPr>
              <w:t>Balance</w:t>
            </w:r>
          </w:p>
        </w:tc>
        <w:tc>
          <w:tcPr>
            <w:tcW w:w="3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1154DD8" w14:textId="77777777" w:rsidR="00FA433C" w:rsidRDefault="00000000">
            <w:pPr>
              <w:spacing w:line="260" w:lineRule="auto"/>
            </w:pPr>
            <w:r>
              <w:rPr>
                <w:color w:val="0F1B3D"/>
                <w:sz w:val="19"/>
                <w:szCs w:val="19"/>
              </w:rPr>
              <w:t>Settlement timing</w:t>
            </w:r>
          </w:p>
        </w:tc>
      </w:tr>
      <w:tr w:rsidR="00FA433C" w14:paraId="04F658F3" w14:textId="77777777">
        <w:tblPrEx>
          <w:tblCellMar>
            <w:top w:w="0" w:type="dxa"/>
            <w:bottom w:w="0" w:type="dxa"/>
          </w:tblCellMar>
        </w:tblPrEx>
        <w:tc>
          <w:tcPr>
            <w:tcW w:w="3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6B35D86" w14:textId="77777777" w:rsidR="00FA433C" w:rsidRDefault="00000000">
            <w:pPr>
              <w:spacing w:line="260" w:lineRule="auto"/>
            </w:pPr>
            <w:r>
              <w:rPr>
                <w:color w:val="0F1B3D"/>
                <w:sz w:val="19"/>
                <w:szCs w:val="19"/>
              </w:rPr>
              <w:t>Mutual fund commission trail</w:t>
            </w:r>
          </w:p>
        </w:tc>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A1787CB" w14:textId="77777777" w:rsidR="00FA433C" w:rsidRDefault="00000000">
            <w:pPr>
              <w:spacing w:line="260" w:lineRule="auto"/>
            </w:pPr>
            <w:r>
              <w:rPr>
                <w:color w:val="0F1B3D"/>
                <w:sz w:val="19"/>
                <w:szCs w:val="19"/>
              </w:rPr>
              <w:t>Percentage-based</w:t>
            </w:r>
          </w:p>
        </w:tc>
        <w:tc>
          <w:tcPr>
            <w:tcW w:w="3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3C12D5E" w14:textId="77777777" w:rsidR="00FA433C" w:rsidRDefault="00000000">
            <w:pPr>
              <w:spacing w:line="260" w:lineRule="auto"/>
            </w:pPr>
            <w:r>
              <w:rPr>
                <w:color w:val="0F1B3D"/>
                <w:sz w:val="19"/>
                <w:szCs w:val="19"/>
              </w:rPr>
              <w:t>Commission split</w:t>
            </w:r>
          </w:p>
        </w:tc>
      </w:tr>
    </w:tbl>
    <w:p w14:paraId="79BF2808" w14:textId="77777777" w:rsidR="00FA433C" w:rsidRDefault="00000000">
      <w:pPr>
        <w:spacing w:before="80" w:after="80" w:line="300" w:lineRule="auto"/>
      </w:pPr>
      <w:r>
        <w:rPr>
          <w:color w:val="0F1B3D"/>
        </w:rPr>
        <w:t>This mapping is the proof that the seven rule types are sufficient. A customer onboarding from any of these scenarios needs no new rule type; their configuration is a combination of these seven.</w:t>
      </w:r>
    </w:p>
    <w:p w14:paraId="356FBF3B" w14:textId="77777777" w:rsidR="00FA433C" w:rsidRDefault="00000000">
      <w:r>
        <w:br w:type="page"/>
      </w:r>
    </w:p>
    <w:p w14:paraId="1B080BE2" w14:textId="77777777" w:rsidR="00FA433C" w:rsidRDefault="00000000">
      <w:pPr>
        <w:pStyle w:val="Heading1"/>
      </w:pPr>
      <w:r>
        <w:rPr>
          <w:sz w:val="32"/>
          <w:szCs w:val="32"/>
        </w:rPr>
        <w:lastRenderedPageBreak/>
        <w:t>3. Universal Rule Schema</w:t>
      </w:r>
    </w:p>
    <w:p w14:paraId="1EBCA197" w14:textId="77777777" w:rsidR="00FA433C" w:rsidRDefault="00000000">
      <w:pPr>
        <w:spacing w:before="80" w:after="80" w:line="300" w:lineRule="auto"/>
      </w:pPr>
      <w:r>
        <w:rPr>
          <w:color w:val="0F1B3D"/>
        </w:rPr>
        <w:t>All seven rule types defined in Section 2 share one JSON schema. This single shape is what the database table stores, what the rule engine loads at runtime, and what the configuration UI writes when a customer adds or edits a rule. The engine code never branches on rule type to decide which fields to read; it always reads from this shape and the relevant fields are populated based on the rule type.</w:t>
      </w:r>
    </w:p>
    <w:p w14:paraId="458FD215" w14:textId="77777777" w:rsidR="00FA433C" w:rsidRDefault="00000000">
      <w:pPr>
        <w:spacing w:before="80" w:after="80" w:line="300" w:lineRule="auto"/>
      </w:pPr>
      <w:r>
        <w:rPr>
          <w:color w:val="0F1B3D"/>
        </w:rPr>
        <w:t xml:space="preserve">The design decision here is deliberate. Splitting rules into seven different tables would force the engine to know which table to query for each transaction, double the join logic, and create migration pain when a customer needs a hybrid rule. A single table with a </w:t>
      </w:r>
      <w:proofErr w:type="spellStart"/>
      <w:r>
        <w:rPr>
          <w:color w:val="0F1B3D"/>
        </w:rPr>
        <w:t>rule_type</w:t>
      </w:r>
      <w:proofErr w:type="spellEnd"/>
      <w:r>
        <w:rPr>
          <w:color w:val="0F1B3D"/>
        </w:rPr>
        <w:t xml:space="preserve"> discriminator and a JSON expression field absorbs all variation while keeping the query path simple.</w:t>
      </w:r>
    </w:p>
    <w:p w14:paraId="397B3A42" w14:textId="77777777" w:rsidR="00FA433C" w:rsidRDefault="00000000">
      <w:pPr>
        <w:pStyle w:val="Heading2"/>
      </w:pPr>
      <w:r>
        <w:rPr>
          <w:sz w:val="26"/>
          <w:szCs w:val="26"/>
        </w:rPr>
        <w:t>3.1 The Schema in Full</w:t>
      </w:r>
    </w:p>
    <w:p w14:paraId="4776CC85"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3390DC4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rule</w:t>
      </w:r>
      <w:proofErr w:type="gramEnd"/>
      <w:r>
        <w:rPr>
          <w:rFonts w:ascii="Consolas" w:eastAsia="Consolas" w:hAnsi="Consolas" w:cs="Consolas"/>
          <w:color w:val="E0F2FE"/>
          <w:sz w:val="18"/>
          <w:szCs w:val="18"/>
        </w:rPr>
        <w:t>_id</w:t>
      </w:r>
      <w:proofErr w:type="spellEnd"/>
      <w:r>
        <w:rPr>
          <w:rFonts w:ascii="Consolas" w:eastAsia="Consolas" w:hAnsi="Consolas" w:cs="Consolas"/>
          <w:color w:val="E0F2FE"/>
          <w:sz w:val="18"/>
          <w:szCs w:val="18"/>
        </w:rPr>
        <w:t>":          "string, system-generated, format R{NNNN}",</w:t>
      </w:r>
    </w:p>
    <w:p w14:paraId="575FD1C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tenant</w:t>
      </w:r>
      <w:proofErr w:type="gramEnd"/>
      <w:r>
        <w:rPr>
          <w:rFonts w:ascii="Consolas" w:eastAsia="Consolas" w:hAnsi="Consolas" w:cs="Consolas"/>
          <w:color w:val="E0F2FE"/>
          <w:sz w:val="18"/>
          <w:szCs w:val="18"/>
        </w:rPr>
        <w:t>_id</w:t>
      </w:r>
      <w:proofErr w:type="spellEnd"/>
      <w:r>
        <w:rPr>
          <w:rFonts w:ascii="Consolas" w:eastAsia="Consolas" w:hAnsi="Consolas" w:cs="Consolas"/>
          <w:color w:val="E0F2FE"/>
          <w:sz w:val="18"/>
          <w:szCs w:val="18"/>
        </w:rPr>
        <w:t>":        "UUID, references tenants table",</w:t>
      </w:r>
    </w:p>
    <w:p w14:paraId="11FFC9C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rule</w:t>
      </w:r>
      <w:proofErr w:type="gramEnd"/>
      <w:r>
        <w:rPr>
          <w:rFonts w:ascii="Consolas" w:eastAsia="Consolas" w:hAnsi="Consolas" w:cs="Consolas"/>
          <w:color w:val="E0F2FE"/>
          <w:sz w:val="18"/>
          <w:szCs w:val="18"/>
        </w:rPr>
        <w:t>_type</w:t>
      </w:r>
      <w:proofErr w:type="spellEnd"/>
      <w:r>
        <w:rPr>
          <w:rFonts w:ascii="Consolas" w:eastAsia="Consolas" w:hAnsi="Consolas" w:cs="Consolas"/>
          <w:color w:val="E0F2FE"/>
          <w:sz w:val="18"/>
          <w:szCs w:val="18"/>
        </w:rPr>
        <w:t>":        "</w:t>
      </w:r>
      <w:proofErr w:type="spellStart"/>
      <w:r>
        <w:rPr>
          <w:rFonts w:ascii="Consolas" w:eastAsia="Consolas" w:hAnsi="Consolas" w:cs="Consolas"/>
          <w:color w:val="E0F2FE"/>
          <w:sz w:val="18"/>
          <w:szCs w:val="18"/>
        </w:rPr>
        <w:t>enum</w:t>
      </w:r>
      <w:proofErr w:type="spellEnd"/>
      <w:r>
        <w:rPr>
          <w:rFonts w:ascii="Consolas" w:eastAsia="Consolas" w:hAnsi="Consolas" w:cs="Consolas"/>
          <w:color w:val="E0F2FE"/>
          <w:sz w:val="18"/>
          <w:szCs w:val="18"/>
        </w:rPr>
        <w:t>: SLAB | PERCENTAGE | FLAT | TIERED |</w:t>
      </w:r>
    </w:p>
    <w:p w14:paraId="1CEC0B1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COMMISSION | TIMING | BALANCE",</w:t>
      </w:r>
    </w:p>
    <w:p w14:paraId="2672559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vendor</w:t>
      </w:r>
      <w:proofErr w:type="gramEnd"/>
      <w:r>
        <w:rPr>
          <w:rFonts w:ascii="Consolas" w:eastAsia="Consolas" w:hAnsi="Consolas" w:cs="Consolas"/>
          <w:color w:val="E0F2FE"/>
          <w:sz w:val="18"/>
          <w:szCs w:val="18"/>
        </w:rPr>
        <w:t>_id</w:t>
      </w:r>
      <w:proofErr w:type="spellEnd"/>
      <w:r>
        <w:rPr>
          <w:rFonts w:ascii="Consolas" w:eastAsia="Consolas" w:hAnsi="Consolas" w:cs="Consolas"/>
          <w:color w:val="E0F2FE"/>
          <w:sz w:val="18"/>
          <w:szCs w:val="18"/>
        </w:rPr>
        <w:t>":        "UUID, references vendors table",</w:t>
      </w:r>
    </w:p>
    <w:p w14:paraId="0B4B1CD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product</w:t>
      </w:r>
      <w:proofErr w:type="gramEnd"/>
      <w:r>
        <w:rPr>
          <w:rFonts w:ascii="Consolas" w:eastAsia="Consolas" w:hAnsi="Consolas" w:cs="Consolas"/>
          <w:color w:val="E0F2FE"/>
          <w:sz w:val="18"/>
          <w:szCs w:val="18"/>
        </w:rPr>
        <w:t>_code</w:t>
      </w:r>
      <w:proofErr w:type="spellEnd"/>
      <w:r>
        <w:rPr>
          <w:rFonts w:ascii="Consolas" w:eastAsia="Consolas" w:hAnsi="Consolas" w:cs="Consolas"/>
          <w:color w:val="E0F2FE"/>
          <w:sz w:val="18"/>
          <w:szCs w:val="18"/>
        </w:rPr>
        <w:t>":     "string, references products table",</w:t>
      </w:r>
    </w:p>
    <w:p w14:paraId="5B9EFFE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"conditions":       "JSON object, see Section 3.3",</w:t>
      </w:r>
    </w:p>
    <w:p w14:paraId="7DCD4FC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"expression":       "JSON object, see Section 3.4",</w:t>
      </w:r>
    </w:p>
    <w:p w14:paraId="4879C0C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"tolerance":        "JSON object, see Section 3.5",</w:t>
      </w:r>
    </w:p>
    <w:p w14:paraId="01E69E7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gst</w:t>
      </w:r>
      <w:proofErr w:type="gramEnd"/>
      <w:r>
        <w:rPr>
          <w:rFonts w:ascii="Consolas" w:eastAsia="Consolas" w:hAnsi="Consolas" w:cs="Consolas"/>
          <w:color w:val="E0F2FE"/>
          <w:sz w:val="18"/>
          <w:szCs w:val="18"/>
        </w:rPr>
        <w:t>_treatment</w:t>
      </w:r>
      <w:proofErr w:type="spellEnd"/>
      <w:r>
        <w:rPr>
          <w:rFonts w:ascii="Consolas" w:eastAsia="Consolas" w:hAnsi="Consolas" w:cs="Consolas"/>
          <w:color w:val="E0F2FE"/>
          <w:sz w:val="18"/>
          <w:szCs w:val="18"/>
        </w:rPr>
        <w:t>":    "</w:t>
      </w:r>
      <w:proofErr w:type="spellStart"/>
      <w:r>
        <w:rPr>
          <w:rFonts w:ascii="Consolas" w:eastAsia="Consolas" w:hAnsi="Consolas" w:cs="Consolas"/>
          <w:color w:val="E0F2FE"/>
          <w:sz w:val="18"/>
          <w:szCs w:val="18"/>
        </w:rPr>
        <w:t>enum</w:t>
      </w:r>
      <w:proofErr w:type="spellEnd"/>
      <w:r>
        <w:rPr>
          <w:rFonts w:ascii="Consolas" w:eastAsia="Consolas" w:hAnsi="Consolas" w:cs="Consolas"/>
          <w:color w:val="E0F2FE"/>
          <w:sz w:val="18"/>
          <w:szCs w:val="18"/>
        </w:rPr>
        <w:t>: INCLUSIVE | EXCLUSIVE | NONE",</w:t>
      </w:r>
    </w:p>
    <w:p w14:paraId="0759155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gst</w:t>
      </w:r>
      <w:proofErr w:type="gramEnd"/>
      <w:r>
        <w:rPr>
          <w:rFonts w:ascii="Consolas" w:eastAsia="Consolas" w:hAnsi="Consolas" w:cs="Consolas"/>
          <w:color w:val="E0F2FE"/>
          <w:sz w:val="18"/>
          <w:szCs w:val="18"/>
        </w:rPr>
        <w:t>_rate</w:t>
      </w:r>
      <w:proofErr w:type="spellEnd"/>
      <w:r>
        <w:rPr>
          <w:rFonts w:ascii="Consolas" w:eastAsia="Consolas" w:hAnsi="Consolas" w:cs="Consolas"/>
          <w:color w:val="E0F2FE"/>
          <w:sz w:val="18"/>
          <w:szCs w:val="18"/>
        </w:rPr>
        <w:t>":         "decimal, percentage, default 18.00",</w:t>
      </w:r>
    </w:p>
    <w:p w14:paraId="7F947E99"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"priority":         "integer, default 100, see Section 3.6",</w:t>
      </w:r>
    </w:p>
    <w:p w14:paraId="7EC9BC2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match</w:t>
      </w:r>
      <w:proofErr w:type="gramEnd"/>
      <w:r>
        <w:rPr>
          <w:rFonts w:ascii="Consolas" w:eastAsia="Consolas" w:hAnsi="Consolas" w:cs="Consolas"/>
          <w:color w:val="E0F2FE"/>
          <w:sz w:val="18"/>
          <w:szCs w:val="18"/>
        </w:rPr>
        <w:t>_keys</w:t>
      </w:r>
      <w:proofErr w:type="spellEnd"/>
      <w:r>
        <w:rPr>
          <w:rFonts w:ascii="Consolas" w:eastAsia="Consolas" w:hAnsi="Consolas" w:cs="Consolas"/>
          <w:color w:val="E0F2FE"/>
          <w:sz w:val="18"/>
          <w:szCs w:val="18"/>
        </w:rPr>
        <w:t>":       "array of strings, see Section 3.7",</w:t>
      </w:r>
    </w:p>
    <w:p w14:paraId="1C448D4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time</w:t>
      </w:r>
      <w:proofErr w:type="gramEnd"/>
      <w:r>
        <w:rPr>
          <w:rFonts w:ascii="Consolas" w:eastAsia="Consolas" w:hAnsi="Consolas" w:cs="Consolas"/>
          <w:color w:val="E0F2FE"/>
          <w:sz w:val="18"/>
          <w:szCs w:val="18"/>
        </w:rPr>
        <w:t>_window</w:t>
      </w:r>
      <w:proofErr w:type="spellEnd"/>
      <w:r>
        <w:rPr>
          <w:rFonts w:ascii="Consolas" w:eastAsia="Consolas" w:hAnsi="Consolas" w:cs="Consolas"/>
          <w:color w:val="E0F2FE"/>
          <w:sz w:val="18"/>
          <w:szCs w:val="18"/>
        </w:rPr>
        <w:t>":      "interval, default 24h, see Section 3.8",</w:t>
      </w:r>
    </w:p>
    <w:p w14:paraId="0CEC6D3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"active":           "</w:t>
      </w:r>
      <w:proofErr w:type="spellStart"/>
      <w:r>
        <w:rPr>
          <w:rFonts w:ascii="Consolas" w:eastAsia="Consolas" w:hAnsi="Consolas" w:cs="Consolas"/>
          <w:color w:val="E0F2FE"/>
          <w:sz w:val="18"/>
          <w:szCs w:val="18"/>
        </w:rPr>
        <w:t>boolean</w:t>
      </w:r>
      <w:proofErr w:type="spellEnd"/>
      <w:r>
        <w:rPr>
          <w:rFonts w:ascii="Consolas" w:eastAsia="Consolas" w:hAnsi="Consolas" w:cs="Consolas"/>
          <w:color w:val="E0F2FE"/>
          <w:sz w:val="18"/>
          <w:szCs w:val="18"/>
        </w:rPr>
        <w:t>, default true",</w:t>
      </w:r>
    </w:p>
    <w:p w14:paraId="6526354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valid</w:t>
      </w:r>
      <w:proofErr w:type="gramEnd"/>
      <w:r>
        <w:rPr>
          <w:rFonts w:ascii="Consolas" w:eastAsia="Consolas" w:hAnsi="Consolas" w:cs="Consolas"/>
          <w:color w:val="E0F2FE"/>
          <w:sz w:val="18"/>
          <w:szCs w:val="18"/>
        </w:rPr>
        <w:t>_from</w:t>
      </w:r>
      <w:proofErr w:type="spellEnd"/>
      <w:r>
        <w:rPr>
          <w:rFonts w:ascii="Consolas" w:eastAsia="Consolas" w:hAnsi="Consolas" w:cs="Consolas"/>
          <w:color w:val="E0F2FE"/>
          <w:sz w:val="18"/>
          <w:szCs w:val="18"/>
        </w:rPr>
        <w:t xml:space="preserve">":       "timestamp with </w:t>
      </w:r>
      <w:proofErr w:type="spellStart"/>
      <w:r>
        <w:rPr>
          <w:rFonts w:ascii="Consolas" w:eastAsia="Consolas" w:hAnsi="Consolas" w:cs="Consolas"/>
          <w:color w:val="E0F2FE"/>
          <w:sz w:val="18"/>
          <w:szCs w:val="18"/>
        </w:rPr>
        <w:t>timezone</w:t>
      </w:r>
      <w:proofErr w:type="spellEnd"/>
      <w:r>
        <w:rPr>
          <w:rFonts w:ascii="Consolas" w:eastAsia="Consolas" w:hAnsi="Consolas" w:cs="Consolas"/>
          <w:color w:val="E0F2FE"/>
          <w:sz w:val="18"/>
          <w:szCs w:val="18"/>
        </w:rPr>
        <w:t>, required",</w:t>
      </w:r>
    </w:p>
    <w:p w14:paraId="05D62F39"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valid</w:t>
      </w:r>
      <w:proofErr w:type="gramEnd"/>
      <w:r>
        <w:rPr>
          <w:rFonts w:ascii="Consolas" w:eastAsia="Consolas" w:hAnsi="Consolas" w:cs="Consolas"/>
          <w:color w:val="E0F2FE"/>
          <w:sz w:val="18"/>
          <w:szCs w:val="18"/>
        </w:rPr>
        <w:t>_to</w:t>
      </w:r>
      <w:proofErr w:type="spellEnd"/>
      <w:r>
        <w:rPr>
          <w:rFonts w:ascii="Consolas" w:eastAsia="Consolas" w:hAnsi="Consolas" w:cs="Consolas"/>
          <w:color w:val="E0F2FE"/>
          <w:sz w:val="18"/>
          <w:szCs w:val="18"/>
        </w:rPr>
        <w:t xml:space="preserve">":         "timestamp with </w:t>
      </w:r>
      <w:proofErr w:type="spellStart"/>
      <w:r>
        <w:rPr>
          <w:rFonts w:ascii="Consolas" w:eastAsia="Consolas" w:hAnsi="Consolas" w:cs="Consolas"/>
          <w:color w:val="E0F2FE"/>
          <w:sz w:val="18"/>
          <w:szCs w:val="18"/>
        </w:rPr>
        <w:t>timezone</w:t>
      </w:r>
      <w:proofErr w:type="spellEnd"/>
      <w:r>
        <w:rPr>
          <w:rFonts w:ascii="Consolas" w:eastAsia="Consolas" w:hAnsi="Consolas" w:cs="Consolas"/>
          <w:color w:val="E0F2FE"/>
          <w:sz w:val="18"/>
          <w:szCs w:val="18"/>
        </w:rPr>
        <w:t>, nullable",</w:t>
      </w:r>
    </w:p>
    <w:p w14:paraId="04DE560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created</w:t>
      </w:r>
      <w:proofErr w:type="gramEnd"/>
      <w:r>
        <w:rPr>
          <w:rFonts w:ascii="Consolas" w:eastAsia="Consolas" w:hAnsi="Consolas" w:cs="Consolas"/>
          <w:color w:val="E0F2FE"/>
          <w:sz w:val="18"/>
          <w:szCs w:val="18"/>
        </w:rPr>
        <w:t>_by</w:t>
      </w:r>
      <w:proofErr w:type="spellEnd"/>
      <w:r>
        <w:rPr>
          <w:rFonts w:ascii="Consolas" w:eastAsia="Consolas" w:hAnsi="Consolas" w:cs="Consolas"/>
          <w:color w:val="E0F2FE"/>
          <w:sz w:val="18"/>
          <w:szCs w:val="18"/>
        </w:rPr>
        <w:t>":       "UUID, references users table",</w:t>
      </w:r>
    </w:p>
    <w:p w14:paraId="6098215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created</w:t>
      </w:r>
      <w:proofErr w:type="gramEnd"/>
      <w:r>
        <w:rPr>
          <w:rFonts w:ascii="Consolas" w:eastAsia="Consolas" w:hAnsi="Consolas" w:cs="Consolas"/>
          <w:color w:val="E0F2FE"/>
          <w:sz w:val="18"/>
          <w:szCs w:val="18"/>
        </w:rPr>
        <w:t>_at</w:t>
      </w:r>
      <w:proofErr w:type="spellEnd"/>
      <w:r>
        <w:rPr>
          <w:rFonts w:ascii="Consolas" w:eastAsia="Consolas" w:hAnsi="Consolas" w:cs="Consolas"/>
          <w:color w:val="E0F2FE"/>
          <w:sz w:val="18"/>
          <w:szCs w:val="18"/>
        </w:rPr>
        <w:t xml:space="preserve">":       "timestamp with </w:t>
      </w:r>
      <w:proofErr w:type="spellStart"/>
      <w:r>
        <w:rPr>
          <w:rFonts w:ascii="Consolas" w:eastAsia="Consolas" w:hAnsi="Consolas" w:cs="Consolas"/>
          <w:color w:val="E0F2FE"/>
          <w:sz w:val="18"/>
          <w:szCs w:val="18"/>
        </w:rPr>
        <w:t>timezone</w:t>
      </w:r>
      <w:proofErr w:type="spellEnd"/>
      <w:r>
        <w:rPr>
          <w:rFonts w:ascii="Consolas" w:eastAsia="Consolas" w:hAnsi="Consolas" w:cs="Consolas"/>
          <w:color w:val="E0F2FE"/>
          <w:sz w:val="18"/>
          <w:szCs w:val="18"/>
        </w:rPr>
        <w:t>, system-set",</w:t>
      </w:r>
    </w:p>
    <w:p w14:paraId="4743E0A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updated</w:t>
      </w:r>
      <w:proofErr w:type="gramEnd"/>
      <w:r>
        <w:rPr>
          <w:rFonts w:ascii="Consolas" w:eastAsia="Consolas" w:hAnsi="Consolas" w:cs="Consolas"/>
          <w:color w:val="E0F2FE"/>
          <w:sz w:val="18"/>
          <w:szCs w:val="18"/>
        </w:rPr>
        <w:t>_at</w:t>
      </w:r>
      <w:proofErr w:type="spellEnd"/>
      <w:r>
        <w:rPr>
          <w:rFonts w:ascii="Consolas" w:eastAsia="Consolas" w:hAnsi="Consolas" w:cs="Consolas"/>
          <w:color w:val="E0F2FE"/>
          <w:sz w:val="18"/>
          <w:szCs w:val="18"/>
        </w:rPr>
        <w:t xml:space="preserve">":       "timestamp with </w:t>
      </w:r>
      <w:proofErr w:type="spellStart"/>
      <w:r>
        <w:rPr>
          <w:rFonts w:ascii="Consolas" w:eastAsia="Consolas" w:hAnsi="Consolas" w:cs="Consolas"/>
          <w:color w:val="E0F2FE"/>
          <w:sz w:val="18"/>
          <w:szCs w:val="18"/>
        </w:rPr>
        <w:t>timezone</w:t>
      </w:r>
      <w:proofErr w:type="spellEnd"/>
      <w:r>
        <w:rPr>
          <w:rFonts w:ascii="Consolas" w:eastAsia="Consolas" w:hAnsi="Consolas" w:cs="Consolas"/>
          <w:color w:val="E0F2FE"/>
          <w:sz w:val="18"/>
          <w:szCs w:val="18"/>
        </w:rPr>
        <w:t>, system-set",</w:t>
      </w:r>
    </w:p>
    <w:p w14:paraId="120EE6B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"notes":            "text, optional, max 2000 chars"</w:t>
      </w:r>
    </w:p>
    <w:p w14:paraId="60B52E0D"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21B49E70" w14:textId="77777777" w:rsidR="00FA433C" w:rsidRDefault="00000000">
      <w:pPr>
        <w:spacing w:before="80" w:after="80" w:line="300" w:lineRule="auto"/>
      </w:pPr>
      <w:r>
        <w:rPr>
          <w:color w:val="0F1B3D"/>
        </w:rPr>
        <w:t>Twenty fields total. Three are system-managed. Two are foreign keys. The remaining fifteen are populated based on the rule type, with some fields used universally and others only for certain rule types.</w:t>
      </w:r>
    </w:p>
    <w:p w14:paraId="292EEFE0" w14:textId="77777777" w:rsidR="00FA433C" w:rsidRDefault="00000000">
      <w:pPr>
        <w:pStyle w:val="Heading2"/>
      </w:pPr>
      <w:r>
        <w:rPr>
          <w:sz w:val="26"/>
          <w:szCs w:val="26"/>
        </w:rPr>
        <w:t>3.2 Field Usage by Rule Type</w:t>
      </w:r>
    </w:p>
    <w:p w14:paraId="08B53F44" w14:textId="77777777" w:rsidR="00FA433C" w:rsidRDefault="00000000">
      <w:pPr>
        <w:spacing w:before="80" w:after="80" w:line="300" w:lineRule="auto"/>
      </w:pPr>
      <w:r>
        <w:rPr>
          <w:color w:val="0F1B3D"/>
        </w:rPr>
        <w:t>Not every field applies to every rule type. The following table specifies which fields are required, which are optional, and which are ignored for each of the seven rule types. The engine validates this matrix at rule creation time; an attempt to save a SLAB rule without slab boundaries will be rejected before it reaches the database.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166"/>
        <w:gridCol w:w="1169"/>
        <w:gridCol w:w="1166"/>
        <w:gridCol w:w="1168"/>
        <w:gridCol w:w="1396"/>
        <w:gridCol w:w="1168"/>
        <w:gridCol w:w="1050"/>
      </w:tblGrid>
      <w:tr w:rsidR="00FA433C" w14:paraId="46C4E446" w14:textId="77777777">
        <w:tblPrEx>
          <w:tblCellMar>
            <w:top w:w="0" w:type="dxa"/>
            <w:bottom w:w="0" w:type="dxa"/>
          </w:tblCellMar>
        </w:tblPrEx>
        <w:trPr>
          <w:tblHeader/>
        </w:trPr>
        <w:tc>
          <w:tcPr>
            <w:tcW w:w="1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C48D3D8" w14:textId="77777777" w:rsidR="00FA433C" w:rsidRDefault="00000000">
            <w:r>
              <w:rPr>
                <w:b/>
                <w:bCs/>
                <w:color w:val="FFFFFF"/>
                <w:sz w:val="19"/>
                <w:szCs w:val="19"/>
              </w:rPr>
              <w:t>Field</w:t>
            </w:r>
          </w:p>
        </w:tc>
        <w:tc>
          <w:tcPr>
            <w:tcW w:w="117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0F3CB88" w14:textId="77777777" w:rsidR="00FA433C" w:rsidRDefault="00000000">
            <w:r>
              <w:rPr>
                <w:b/>
                <w:bCs/>
                <w:color w:val="FFFFFF"/>
                <w:sz w:val="19"/>
                <w:szCs w:val="19"/>
              </w:rPr>
              <w:t>SLAB</w:t>
            </w:r>
          </w:p>
        </w:tc>
        <w:tc>
          <w:tcPr>
            <w:tcW w:w="117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3D3CD84" w14:textId="77777777" w:rsidR="00FA433C" w:rsidRDefault="00000000">
            <w:r>
              <w:rPr>
                <w:b/>
                <w:bCs/>
                <w:color w:val="FFFFFF"/>
                <w:sz w:val="19"/>
                <w:szCs w:val="19"/>
              </w:rPr>
              <w:t>PERCENT</w:t>
            </w:r>
          </w:p>
        </w:tc>
        <w:tc>
          <w:tcPr>
            <w:tcW w:w="117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F8001C5" w14:textId="77777777" w:rsidR="00FA433C" w:rsidRDefault="00000000">
            <w:r>
              <w:rPr>
                <w:b/>
                <w:bCs/>
                <w:color w:val="FFFFFF"/>
                <w:sz w:val="19"/>
                <w:szCs w:val="19"/>
              </w:rPr>
              <w:t>FLAT</w:t>
            </w:r>
          </w:p>
        </w:tc>
        <w:tc>
          <w:tcPr>
            <w:tcW w:w="117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CD0A61D" w14:textId="77777777" w:rsidR="00FA433C" w:rsidRDefault="00000000">
            <w:r>
              <w:rPr>
                <w:b/>
                <w:bCs/>
                <w:color w:val="FFFFFF"/>
                <w:sz w:val="19"/>
                <w:szCs w:val="19"/>
              </w:rPr>
              <w:t>TIERED</w:t>
            </w:r>
          </w:p>
        </w:tc>
        <w:tc>
          <w:tcPr>
            <w:tcW w:w="13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B8189EE" w14:textId="77777777" w:rsidR="00FA433C" w:rsidRDefault="00000000">
            <w:r>
              <w:rPr>
                <w:b/>
                <w:bCs/>
                <w:color w:val="FFFFFF"/>
                <w:sz w:val="19"/>
                <w:szCs w:val="19"/>
              </w:rPr>
              <w:t>COMMISSION</w:t>
            </w:r>
          </w:p>
        </w:tc>
        <w:tc>
          <w:tcPr>
            <w:tcW w:w="117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3953419" w14:textId="77777777" w:rsidR="00FA433C" w:rsidRDefault="00000000">
            <w:r>
              <w:rPr>
                <w:b/>
                <w:bCs/>
                <w:color w:val="FFFFFF"/>
                <w:sz w:val="19"/>
                <w:szCs w:val="19"/>
              </w:rPr>
              <w:t>TIMING</w:t>
            </w:r>
          </w:p>
        </w:tc>
        <w:tc>
          <w:tcPr>
            <w:tcW w:w="105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2DFC653F" w14:textId="77777777" w:rsidR="00FA433C" w:rsidRDefault="00000000">
            <w:r>
              <w:rPr>
                <w:b/>
                <w:bCs/>
                <w:color w:val="FFFFFF"/>
                <w:sz w:val="19"/>
                <w:szCs w:val="19"/>
              </w:rPr>
              <w:t>BALANCE</w:t>
            </w:r>
          </w:p>
        </w:tc>
      </w:tr>
      <w:tr w:rsidR="00FA433C" w14:paraId="28EAF09A"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A7628BA" w14:textId="77777777" w:rsidR="00FA433C" w:rsidRDefault="00000000">
            <w:pPr>
              <w:spacing w:line="260" w:lineRule="auto"/>
            </w:pPr>
            <w:proofErr w:type="spellStart"/>
            <w:r>
              <w:rPr>
                <w:color w:val="0F1B3D"/>
                <w:sz w:val="19"/>
                <w:szCs w:val="19"/>
              </w:rPr>
              <w:t>vendor_id</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2050C22"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6AF66C4"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2065521"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7FCAA5B" w14:textId="77777777" w:rsidR="00FA433C" w:rsidRDefault="00000000">
            <w:pPr>
              <w:spacing w:line="260" w:lineRule="auto"/>
            </w:pPr>
            <w:r>
              <w:rPr>
                <w:color w:val="0F1B3D"/>
                <w:sz w:val="19"/>
                <w:szCs w:val="19"/>
              </w:rPr>
              <w:t>Req</w:t>
            </w:r>
          </w:p>
        </w:tc>
        <w:tc>
          <w:tcPr>
            <w:tcW w:w="13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32036F5"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5E91CEF" w14:textId="77777777" w:rsidR="00FA433C" w:rsidRDefault="00000000">
            <w:pPr>
              <w:spacing w:line="260" w:lineRule="auto"/>
            </w:pPr>
            <w:r>
              <w:rPr>
                <w:color w:val="0F1B3D"/>
                <w:sz w:val="19"/>
                <w:szCs w:val="19"/>
              </w:rPr>
              <w:t>Req</w:t>
            </w:r>
          </w:p>
        </w:tc>
        <w:tc>
          <w:tcPr>
            <w:tcW w:w="105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B07E50C" w14:textId="77777777" w:rsidR="00FA433C" w:rsidRDefault="00000000">
            <w:pPr>
              <w:spacing w:line="260" w:lineRule="auto"/>
            </w:pPr>
            <w:r>
              <w:rPr>
                <w:color w:val="0F1B3D"/>
                <w:sz w:val="19"/>
                <w:szCs w:val="19"/>
              </w:rPr>
              <w:t>Req</w:t>
            </w:r>
          </w:p>
        </w:tc>
      </w:tr>
      <w:tr w:rsidR="00FA433C" w14:paraId="0E30843F"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81D0582" w14:textId="77777777" w:rsidR="00FA433C" w:rsidRDefault="00000000">
            <w:pPr>
              <w:spacing w:line="260" w:lineRule="auto"/>
            </w:pPr>
            <w:proofErr w:type="spellStart"/>
            <w:r>
              <w:rPr>
                <w:color w:val="0F1B3D"/>
                <w:sz w:val="19"/>
                <w:szCs w:val="19"/>
              </w:rPr>
              <w:lastRenderedPageBreak/>
              <w:t>product_code</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C692397"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887501E"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A1956E8"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927CB1C" w14:textId="77777777" w:rsidR="00FA433C" w:rsidRDefault="00000000">
            <w:pPr>
              <w:spacing w:line="260" w:lineRule="auto"/>
            </w:pPr>
            <w:r>
              <w:rPr>
                <w:color w:val="0F1B3D"/>
                <w:sz w:val="19"/>
                <w:szCs w:val="19"/>
              </w:rPr>
              <w:t>Req</w:t>
            </w:r>
          </w:p>
        </w:tc>
        <w:tc>
          <w:tcPr>
            <w:tcW w:w="13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6A7E04A"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1545F08" w14:textId="77777777" w:rsidR="00FA433C" w:rsidRDefault="00000000">
            <w:pPr>
              <w:spacing w:line="260" w:lineRule="auto"/>
            </w:pPr>
            <w:r>
              <w:rPr>
                <w:color w:val="0F1B3D"/>
                <w:sz w:val="19"/>
                <w:szCs w:val="19"/>
              </w:rPr>
              <w:t>Req</w:t>
            </w:r>
          </w:p>
        </w:tc>
        <w:tc>
          <w:tcPr>
            <w:tcW w:w="105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CCEA22E" w14:textId="77777777" w:rsidR="00FA433C" w:rsidRDefault="00000000">
            <w:pPr>
              <w:spacing w:line="260" w:lineRule="auto"/>
            </w:pPr>
            <w:proofErr w:type="spellStart"/>
            <w:r>
              <w:rPr>
                <w:color w:val="0F1B3D"/>
                <w:sz w:val="19"/>
                <w:szCs w:val="19"/>
              </w:rPr>
              <w:t>Opt</w:t>
            </w:r>
            <w:proofErr w:type="spellEnd"/>
          </w:p>
        </w:tc>
      </w:tr>
      <w:tr w:rsidR="00FA433C" w14:paraId="60F943BC"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64E2DF0" w14:textId="77777777" w:rsidR="00FA433C" w:rsidRDefault="00000000">
            <w:pPr>
              <w:spacing w:line="260" w:lineRule="auto"/>
            </w:pPr>
            <w:r>
              <w:rPr>
                <w:color w:val="0F1B3D"/>
                <w:sz w:val="19"/>
                <w:szCs w:val="19"/>
              </w:rPr>
              <w:t>conditions</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0455436"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EBC778D" w14:textId="77777777" w:rsidR="00FA433C" w:rsidRDefault="00000000">
            <w:pPr>
              <w:spacing w:line="260" w:lineRule="auto"/>
            </w:pPr>
            <w:proofErr w:type="spellStart"/>
            <w:r>
              <w:rPr>
                <w:color w:val="0F1B3D"/>
                <w:sz w:val="19"/>
                <w:szCs w:val="19"/>
              </w:rPr>
              <w:t>Opt</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F43578E" w14:textId="77777777" w:rsidR="00FA433C" w:rsidRDefault="00000000">
            <w:pPr>
              <w:spacing w:line="260" w:lineRule="auto"/>
            </w:pPr>
            <w:r>
              <w:rPr>
                <w:color w:val="0F1B3D"/>
                <w:sz w:val="19"/>
                <w:szCs w:val="19"/>
              </w:rPr>
              <w:t>—</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582BBD3" w14:textId="77777777" w:rsidR="00FA433C" w:rsidRDefault="00000000">
            <w:pPr>
              <w:spacing w:line="260" w:lineRule="auto"/>
            </w:pPr>
            <w:r>
              <w:rPr>
                <w:color w:val="0F1B3D"/>
                <w:sz w:val="19"/>
                <w:szCs w:val="19"/>
              </w:rPr>
              <w:t>Req</w:t>
            </w:r>
          </w:p>
        </w:tc>
        <w:tc>
          <w:tcPr>
            <w:tcW w:w="13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36C744D"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2B6A854" w14:textId="77777777" w:rsidR="00FA433C" w:rsidRDefault="00000000">
            <w:pPr>
              <w:spacing w:line="260" w:lineRule="auto"/>
            </w:pPr>
            <w:r>
              <w:rPr>
                <w:color w:val="0F1B3D"/>
                <w:sz w:val="19"/>
                <w:szCs w:val="19"/>
              </w:rPr>
              <w:t>Req</w:t>
            </w:r>
          </w:p>
        </w:tc>
        <w:tc>
          <w:tcPr>
            <w:tcW w:w="105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464901B" w14:textId="77777777" w:rsidR="00FA433C" w:rsidRDefault="00000000">
            <w:pPr>
              <w:spacing w:line="260" w:lineRule="auto"/>
            </w:pPr>
            <w:r>
              <w:rPr>
                <w:color w:val="0F1B3D"/>
                <w:sz w:val="19"/>
                <w:szCs w:val="19"/>
              </w:rPr>
              <w:t>Req</w:t>
            </w:r>
          </w:p>
        </w:tc>
      </w:tr>
      <w:tr w:rsidR="00FA433C" w14:paraId="43FAAA00"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5A85AAA" w14:textId="77777777" w:rsidR="00FA433C" w:rsidRDefault="00000000">
            <w:pPr>
              <w:spacing w:line="260" w:lineRule="auto"/>
            </w:pPr>
            <w:r>
              <w:rPr>
                <w:color w:val="0F1B3D"/>
                <w:sz w:val="19"/>
                <w:szCs w:val="19"/>
              </w:rPr>
              <w:t>expression</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6AAFDA8"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8D1DDF6"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63D0E99"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F65AA18" w14:textId="77777777" w:rsidR="00FA433C" w:rsidRDefault="00000000">
            <w:pPr>
              <w:spacing w:line="260" w:lineRule="auto"/>
            </w:pPr>
            <w:r>
              <w:rPr>
                <w:color w:val="0F1B3D"/>
                <w:sz w:val="19"/>
                <w:szCs w:val="19"/>
              </w:rPr>
              <w:t>Req</w:t>
            </w:r>
          </w:p>
        </w:tc>
        <w:tc>
          <w:tcPr>
            <w:tcW w:w="13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A3B427F"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E72CBA4" w14:textId="77777777" w:rsidR="00FA433C" w:rsidRDefault="00000000">
            <w:pPr>
              <w:spacing w:line="260" w:lineRule="auto"/>
            </w:pPr>
            <w:r>
              <w:rPr>
                <w:color w:val="0F1B3D"/>
                <w:sz w:val="19"/>
                <w:szCs w:val="19"/>
              </w:rPr>
              <w:t>—</w:t>
            </w:r>
          </w:p>
        </w:tc>
        <w:tc>
          <w:tcPr>
            <w:tcW w:w="105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4FB33AF" w14:textId="77777777" w:rsidR="00FA433C" w:rsidRDefault="00000000">
            <w:pPr>
              <w:spacing w:line="260" w:lineRule="auto"/>
            </w:pPr>
            <w:r>
              <w:rPr>
                <w:color w:val="0F1B3D"/>
                <w:sz w:val="19"/>
                <w:szCs w:val="19"/>
              </w:rPr>
              <w:t>—</w:t>
            </w:r>
          </w:p>
        </w:tc>
      </w:tr>
      <w:tr w:rsidR="00FA433C" w14:paraId="2C710999"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2588B49" w14:textId="77777777" w:rsidR="00FA433C" w:rsidRDefault="00000000">
            <w:pPr>
              <w:spacing w:line="260" w:lineRule="auto"/>
            </w:pPr>
            <w:r>
              <w:rPr>
                <w:color w:val="0F1B3D"/>
                <w:sz w:val="19"/>
                <w:szCs w:val="19"/>
              </w:rPr>
              <w:t>tolerance</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9E4155C"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E1439D9"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8FC18FE"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A5795FA" w14:textId="77777777" w:rsidR="00FA433C" w:rsidRDefault="00000000">
            <w:pPr>
              <w:spacing w:line="260" w:lineRule="auto"/>
            </w:pPr>
            <w:r>
              <w:rPr>
                <w:color w:val="0F1B3D"/>
                <w:sz w:val="19"/>
                <w:szCs w:val="19"/>
              </w:rPr>
              <w:t>Req</w:t>
            </w:r>
          </w:p>
        </w:tc>
        <w:tc>
          <w:tcPr>
            <w:tcW w:w="13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D215928"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3663C5B" w14:textId="77777777" w:rsidR="00FA433C" w:rsidRDefault="00000000">
            <w:pPr>
              <w:spacing w:line="260" w:lineRule="auto"/>
            </w:pPr>
            <w:r>
              <w:rPr>
                <w:color w:val="0F1B3D"/>
                <w:sz w:val="19"/>
                <w:szCs w:val="19"/>
              </w:rPr>
              <w:t>Req</w:t>
            </w:r>
          </w:p>
        </w:tc>
        <w:tc>
          <w:tcPr>
            <w:tcW w:w="105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4264D51" w14:textId="77777777" w:rsidR="00FA433C" w:rsidRDefault="00000000">
            <w:pPr>
              <w:spacing w:line="260" w:lineRule="auto"/>
            </w:pPr>
            <w:r>
              <w:rPr>
                <w:color w:val="0F1B3D"/>
                <w:sz w:val="19"/>
                <w:szCs w:val="19"/>
              </w:rPr>
              <w:t>Req</w:t>
            </w:r>
          </w:p>
        </w:tc>
      </w:tr>
      <w:tr w:rsidR="00FA433C" w14:paraId="0992BDDA"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789FF03" w14:textId="77777777" w:rsidR="00FA433C" w:rsidRDefault="00000000">
            <w:pPr>
              <w:spacing w:line="260" w:lineRule="auto"/>
            </w:pPr>
            <w:proofErr w:type="spellStart"/>
            <w:r>
              <w:rPr>
                <w:color w:val="0F1B3D"/>
                <w:sz w:val="19"/>
                <w:szCs w:val="19"/>
              </w:rPr>
              <w:t>gst_treatment</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408D40E"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1BBFF3D"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43BC56A"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4114FE6" w14:textId="77777777" w:rsidR="00FA433C" w:rsidRDefault="00000000">
            <w:pPr>
              <w:spacing w:line="260" w:lineRule="auto"/>
            </w:pPr>
            <w:r>
              <w:rPr>
                <w:color w:val="0F1B3D"/>
                <w:sz w:val="19"/>
                <w:szCs w:val="19"/>
              </w:rPr>
              <w:t>Req</w:t>
            </w:r>
          </w:p>
        </w:tc>
        <w:tc>
          <w:tcPr>
            <w:tcW w:w="13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732DC9B"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5460D08" w14:textId="77777777" w:rsidR="00FA433C" w:rsidRDefault="00000000">
            <w:pPr>
              <w:spacing w:line="260" w:lineRule="auto"/>
            </w:pPr>
            <w:r>
              <w:rPr>
                <w:color w:val="0F1B3D"/>
                <w:sz w:val="19"/>
                <w:szCs w:val="19"/>
              </w:rPr>
              <w:t>—</w:t>
            </w:r>
          </w:p>
        </w:tc>
        <w:tc>
          <w:tcPr>
            <w:tcW w:w="105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B6EED4F" w14:textId="77777777" w:rsidR="00FA433C" w:rsidRDefault="00000000">
            <w:pPr>
              <w:spacing w:line="260" w:lineRule="auto"/>
            </w:pPr>
            <w:r>
              <w:rPr>
                <w:color w:val="0F1B3D"/>
                <w:sz w:val="19"/>
                <w:szCs w:val="19"/>
              </w:rPr>
              <w:t>—</w:t>
            </w:r>
          </w:p>
        </w:tc>
      </w:tr>
      <w:tr w:rsidR="00FA433C" w14:paraId="21387CCA"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D8A18FA" w14:textId="77777777" w:rsidR="00FA433C" w:rsidRDefault="00000000">
            <w:pPr>
              <w:spacing w:line="260" w:lineRule="auto"/>
            </w:pPr>
            <w:proofErr w:type="spellStart"/>
            <w:r>
              <w:rPr>
                <w:color w:val="0F1B3D"/>
                <w:sz w:val="19"/>
                <w:szCs w:val="19"/>
              </w:rPr>
              <w:t>gst_rate</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5ED2549"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5BC1BAA"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C7E20CC"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DBD1C5B" w14:textId="77777777" w:rsidR="00FA433C" w:rsidRDefault="00000000">
            <w:pPr>
              <w:spacing w:line="260" w:lineRule="auto"/>
            </w:pPr>
            <w:r>
              <w:rPr>
                <w:color w:val="0F1B3D"/>
                <w:sz w:val="19"/>
                <w:szCs w:val="19"/>
              </w:rPr>
              <w:t>Req</w:t>
            </w:r>
          </w:p>
        </w:tc>
        <w:tc>
          <w:tcPr>
            <w:tcW w:w="13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AF5BEA1" w14:textId="77777777" w:rsidR="00FA433C" w:rsidRDefault="00000000">
            <w:pPr>
              <w:spacing w:line="260" w:lineRule="auto"/>
            </w:pPr>
            <w:r>
              <w:rPr>
                <w:color w:val="0F1B3D"/>
                <w:sz w:val="19"/>
                <w:szCs w:val="19"/>
              </w:rPr>
              <w:t>Req</w:t>
            </w:r>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09EEBCD" w14:textId="77777777" w:rsidR="00FA433C" w:rsidRDefault="00000000">
            <w:pPr>
              <w:spacing w:line="260" w:lineRule="auto"/>
            </w:pPr>
            <w:r>
              <w:rPr>
                <w:color w:val="0F1B3D"/>
                <w:sz w:val="19"/>
                <w:szCs w:val="19"/>
              </w:rPr>
              <w:t>—</w:t>
            </w:r>
          </w:p>
        </w:tc>
        <w:tc>
          <w:tcPr>
            <w:tcW w:w="105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BC8CBA0" w14:textId="77777777" w:rsidR="00FA433C" w:rsidRDefault="00000000">
            <w:pPr>
              <w:spacing w:line="260" w:lineRule="auto"/>
            </w:pPr>
            <w:r>
              <w:rPr>
                <w:color w:val="0F1B3D"/>
                <w:sz w:val="19"/>
                <w:szCs w:val="19"/>
              </w:rPr>
              <w:t>—</w:t>
            </w:r>
          </w:p>
        </w:tc>
      </w:tr>
      <w:tr w:rsidR="00FA433C" w14:paraId="10B95290"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F1805B0" w14:textId="77777777" w:rsidR="00FA433C" w:rsidRDefault="00000000">
            <w:pPr>
              <w:spacing w:line="260" w:lineRule="auto"/>
            </w:pPr>
            <w:proofErr w:type="spellStart"/>
            <w:r>
              <w:rPr>
                <w:color w:val="0F1B3D"/>
                <w:sz w:val="19"/>
                <w:szCs w:val="19"/>
              </w:rPr>
              <w:t>time_window</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79EDC2C" w14:textId="77777777" w:rsidR="00FA433C" w:rsidRDefault="00000000">
            <w:pPr>
              <w:spacing w:line="260" w:lineRule="auto"/>
            </w:pPr>
            <w:proofErr w:type="spellStart"/>
            <w:r>
              <w:rPr>
                <w:color w:val="0F1B3D"/>
                <w:sz w:val="19"/>
                <w:szCs w:val="19"/>
              </w:rPr>
              <w:t>Opt</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4715669" w14:textId="77777777" w:rsidR="00FA433C" w:rsidRDefault="00000000">
            <w:pPr>
              <w:spacing w:line="260" w:lineRule="auto"/>
            </w:pPr>
            <w:proofErr w:type="spellStart"/>
            <w:r>
              <w:rPr>
                <w:color w:val="0F1B3D"/>
                <w:sz w:val="19"/>
                <w:szCs w:val="19"/>
              </w:rPr>
              <w:t>Opt</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B0CA620" w14:textId="77777777" w:rsidR="00FA433C" w:rsidRDefault="00000000">
            <w:pPr>
              <w:spacing w:line="260" w:lineRule="auto"/>
            </w:pPr>
            <w:proofErr w:type="spellStart"/>
            <w:r>
              <w:rPr>
                <w:color w:val="0F1B3D"/>
                <w:sz w:val="19"/>
                <w:szCs w:val="19"/>
              </w:rPr>
              <w:t>Opt</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F4E0B5F" w14:textId="77777777" w:rsidR="00FA433C" w:rsidRDefault="00000000">
            <w:pPr>
              <w:spacing w:line="260" w:lineRule="auto"/>
            </w:pPr>
            <w:proofErr w:type="spellStart"/>
            <w:r>
              <w:rPr>
                <w:color w:val="0F1B3D"/>
                <w:sz w:val="19"/>
                <w:szCs w:val="19"/>
              </w:rPr>
              <w:t>Opt</w:t>
            </w:r>
            <w:proofErr w:type="spellEnd"/>
          </w:p>
        </w:tc>
        <w:tc>
          <w:tcPr>
            <w:tcW w:w="13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016E4A6" w14:textId="77777777" w:rsidR="00FA433C" w:rsidRDefault="00000000">
            <w:pPr>
              <w:spacing w:line="260" w:lineRule="auto"/>
            </w:pPr>
            <w:proofErr w:type="spellStart"/>
            <w:r>
              <w:rPr>
                <w:color w:val="0F1B3D"/>
                <w:sz w:val="19"/>
                <w:szCs w:val="19"/>
              </w:rPr>
              <w:t>Opt</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94E836E" w14:textId="77777777" w:rsidR="00FA433C" w:rsidRDefault="00000000">
            <w:pPr>
              <w:spacing w:line="260" w:lineRule="auto"/>
            </w:pPr>
            <w:r>
              <w:rPr>
                <w:color w:val="0F1B3D"/>
                <w:sz w:val="19"/>
                <w:szCs w:val="19"/>
              </w:rPr>
              <w:t>Req</w:t>
            </w:r>
          </w:p>
        </w:tc>
        <w:tc>
          <w:tcPr>
            <w:tcW w:w="105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414E59B" w14:textId="77777777" w:rsidR="00FA433C" w:rsidRDefault="00000000">
            <w:pPr>
              <w:spacing w:line="260" w:lineRule="auto"/>
            </w:pPr>
            <w:r>
              <w:rPr>
                <w:color w:val="0F1B3D"/>
                <w:sz w:val="19"/>
                <w:szCs w:val="19"/>
              </w:rPr>
              <w:t>Req</w:t>
            </w:r>
          </w:p>
        </w:tc>
      </w:tr>
      <w:tr w:rsidR="00FA433C" w14:paraId="44B75011" w14:textId="77777777">
        <w:tblPrEx>
          <w:tblCellMar>
            <w:top w:w="0" w:type="dxa"/>
            <w:bottom w:w="0" w:type="dxa"/>
          </w:tblCellMar>
        </w:tblPrEx>
        <w:tc>
          <w:tcPr>
            <w:tcW w:w="1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0A11D54" w14:textId="77777777" w:rsidR="00FA433C" w:rsidRDefault="00000000">
            <w:pPr>
              <w:spacing w:line="260" w:lineRule="auto"/>
            </w:pPr>
            <w:proofErr w:type="spellStart"/>
            <w:r>
              <w:rPr>
                <w:color w:val="0F1B3D"/>
                <w:sz w:val="19"/>
                <w:szCs w:val="19"/>
              </w:rPr>
              <w:t>match_keys</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FEEF024" w14:textId="77777777" w:rsidR="00FA433C" w:rsidRDefault="00000000">
            <w:pPr>
              <w:spacing w:line="260" w:lineRule="auto"/>
            </w:pPr>
            <w:proofErr w:type="spellStart"/>
            <w:r>
              <w:rPr>
                <w:color w:val="0F1B3D"/>
                <w:sz w:val="19"/>
                <w:szCs w:val="19"/>
              </w:rPr>
              <w:t>Opt</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C7F59A2" w14:textId="77777777" w:rsidR="00FA433C" w:rsidRDefault="00000000">
            <w:pPr>
              <w:spacing w:line="260" w:lineRule="auto"/>
            </w:pPr>
            <w:proofErr w:type="spellStart"/>
            <w:r>
              <w:rPr>
                <w:color w:val="0F1B3D"/>
                <w:sz w:val="19"/>
                <w:szCs w:val="19"/>
              </w:rPr>
              <w:t>Opt</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C9EA3C6" w14:textId="77777777" w:rsidR="00FA433C" w:rsidRDefault="00000000">
            <w:pPr>
              <w:spacing w:line="260" w:lineRule="auto"/>
            </w:pPr>
            <w:proofErr w:type="spellStart"/>
            <w:r>
              <w:rPr>
                <w:color w:val="0F1B3D"/>
                <w:sz w:val="19"/>
                <w:szCs w:val="19"/>
              </w:rPr>
              <w:t>Opt</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CFDA997" w14:textId="77777777" w:rsidR="00FA433C" w:rsidRDefault="00000000">
            <w:pPr>
              <w:spacing w:line="260" w:lineRule="auto"/>
            </w:pPr>
            <w:proofErr w:type="spellStart"/>
            <w:r>
              <w:rPr>
                <w:color w:val="0F1B3D"/>
                <w:sz w:val="19"/>
                <w:szCs w:val="19"/>
              </w:rPr>
              <w:t>Opt</w:t>
            </w:r>
            <w:proofErr w:type="spellEnd"/>
          </w:p>
        </w:tc>
        <w:tc>
          <w:tcPr>
            <w:tcW w:w="13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A5FC459" w14:textId="77777777" w:rsidR="00FA433C" w:rsidRDefault="00000000">
            <w:pPr>
              <w:spacing w:line="260" w:lineRule="auto"/>
            </w:pPr>
            <w:proofErr w:type="spellStart"/>
            <w:r>
              <w:rPr>
                <w:color w:val="0F1B3D"/>
                <w:sz w:val="19"/>
                <w:szCs w:val="19"/>
              </w:rPr>
              <w:t>Opt</w:t>
            </w:r>
            <w:proofErr w:type="spellEnd"/>
          </w:p>
        </w:tc>
        <w:tc>
          <w:tcPr>
            <w:tcW w:w="117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6FC508A" w14:textId="77777777" w:rsidR="00FA433C" w:rsidRDefault="00000000">
            <w:pPr>
              <w:spacing w:line="260" w:lineRule="auto"/>
            </w:pPr>
            <w:r>
              <w:rPr>
                <w:color w:val="0F1B3D"/>
                <w:sz w:val="19"/>
                <w:szCs w:val="19"/>
              </w:rPr>
              <w:t>Req</w:t>
            </w:r>
          </w:p>
        </w:tc>
        <w:tc>
          <w:tcPr>
            <w:tcW w:w="105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8AA9F89" w14:textId="77777777" w:rsidR="00FA433C" w:rsidRDefault="00000000">
            <w:pPr>
              <w:spacing w:line="260" w:lineRule="auto"/>
            </w:pPr>
            <w:r>
              <w:rPr>
                <w:color w:val="0F1B3D"/>
                <w:sz w:val="19"/>
                <w:szCs w:val="19"/>
              </w:rPr>
              <w:t>—</w:t>
            </w:r>
          </w:p>
        </w:tc>
      </w:tr>
    </w:tbl>
    <w:p w14:paraId="47877B69" w14:textId="77777777" w:rsidR="00FA433C" w:rsidRDefault="00000000">
      <w:pPr>
        <w:spacing w:before="80" w:after="80" w:line="300" w:lineRule="auto"/>
      </w:pPr>
      <w:r>
        <w:rPr>
          <w:color w:val="0F1B3D"/>
        </w:rPr>
        <w:t>The engine ignores fields marked as not used ("—") even if they are populated. This permissiveness allows the configuration UI to retain values when a user changes a rule's type mid-edit, without losing entered data.</w:t>
      </w:r>
    </w:p>
    <w:p w14:paraId="33963FD1" w14:textId="77777777" w:rsidR="00FA433C" w:rsidRDefault="00000000">
      <w:pPr>
        <w:pStyle w:val="Heading2"/>
      </w:pPr>
      <w:r>
        <w:rPr>
          <w:sz w:val="26"/>
          <w:szCs w:val="26"/>
        </w:rPr>
        <w:t>3.3 The Conditions Object</w:t>
      </w:r>
    </w:p>
    <w:p w14:paraId="261AF225" w14:textId="77777777" w:rsidR="00FA433C" w:rsidRDefault="00000000">
      <w:pPr>
        <w:spacing w:before="80" w:after="80" w:line="300" w:lineRule="auto"/>
      </w:pPr>
      <w:r>
        <w:rPr>
          <w:color w:val="0F1B3D"/>
        </w:rPr>
        <w:t>The conditions field is a JSON object that defines when the rule applies. Its shape varies by rule type.</w:t>
      </w:r>
    </w:p>
    <w:p w14:paraId="72C83846" w14:textId="77777777" w:rsidR="00FA433C" w:rsidRDefault="00000000">
      <w:pPr>
        <w:spacing w:before="180" w:after="80"/>
      </w:pPr>
      <w:r>
        <w:rPr>
          <w:b/>
          <w:bCs/>
          <w:color w:val="0F1B3D"/>
          <w:sz w:val="21"/>
          <w:szCs w:val="21"/>
        </w:rPr>
        <w:t>For SLAB rules:</w:t>
      </w:r>
    </w:p>
    <w:p w14:paraId="0623D689"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27E9F80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"amount": {</w:t>
      </w:r>
    </w:p>
    <w:p w14:paraId="55DDB9A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"min": 1001,</w:t>
      </w:r>
    </w:p>
    <w:p w14:paraId="3627241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"max": 25000,</w:t>
      </w:r>
    </w:p>
    <w:p w14:paraId="16A04E9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min</w:t>
      </w:r>
      <w:proofErr w:type="gramEnd"/>
      <w:r>
        <w:rPr>
          <w:rFonts w:ascii="Consolas" w:eastAsia="Consolas" w:hAnsi="Consolas" w:cs="Consolas"/>
          <w:color w:val="E0F2FE"/>
          <w:sz w:val="18"/>
          <w:szCs w:val="18"/>
        </w:rPr>
        <w:t>_inclusive</w:t>
      </w:r>
      <w:proofErr w:type="spellEnd"/>
      <w:r>
        <w:rPr>
          <w:rFonts w:ascii="Consolas" w:eastAsia="Consolas" w:hAnsi="Consolas" w:cs="Consolas"/>
          <w:color w:val="E0F2FE"/>
          <w:sz w:val="18"/>
          <w:szCs w:val="18"/>
        </w:rPr>
        <w:t>": true,</w:t>
      </w:r>
    </w:p>
    <w:p w14:paraId="1EF3AE3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max</w:t>
      </w:r>
      <w:proofErr w:type="gramEnd"/>
      <w:r>
        <w:rPr>
          <w:rFonts w:ascii="Consolas" w:eastAsia="Consolas" w:hAnsi="Consolas" w:cs="Consolas"/>
          <w:color w:val="E0F2FE"/>
          <w:sz w:val="18"/>
          <w:szCs w:val="18"/>
        </w:rPr>
        <w:t>_inclusive</w:t>
      </w:r>
      <w:proofErr w:type="spellEnd"/>
      <w:r>
        <w:rPr>
          <w:rFonts w:ascii="Consolas" w:eastAsia="Consolas" w:hAnsi="Consolas" w:cs="Consolas"/>
          <w:color w:val="E0F2FE"/>
          <w:sz w:val="18"/>
          <w:szCs w:val="18"/>
        </w:rPr>
        <w:t>": true</w:t>
      </w:r>
    </w:p>
    <w:p w14:paraId="056FC9D4"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2C9E8CEE"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599141CE" w14:textId="77777777" w:rsidR="00FA433C" w:rsidRDefault="00000000">
      <w:pPr>
        <w:spacing w:before="180" w:after="80"/>
      </w:pPr>
      <w:r>
        <w:rPr>
          <w:b/>
          <w:bCs/>
          <w:color w:val="0F1B3D"/>
          <w:sz w:val="21"/>
          <w:szCs w:val="21"/>
        </w:rPr>
        <w:t>For TIERED rules:</w:t>
      </w:r>
    </w:p>
    <w:p w14:paraId="34965048"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0592A8D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tier</w:t>
      </w:r>
      <w:proofErr w:type="gramEnd"/>
      <w:r>
        <w:rPr>
          <w:rFonts w:ascii="Consolas" w:eastAsia="Consolas" w:hAnsi="Consolas" w:cs="Consolas"/>
          <w:color w:val="E0F2FE"/>
          <w:sz w:val="18"/>
          <w:szCs w:val="18"/>
        </w:rPr>
        <w:t>_basis</w:t>
      </w:r>
      <w:proofErr w:type="spellEnd"/>
      <w:r>
        <w:rPr>
          <w:rFonts w:ascii="Consolas" w:eastAsia="Consolas" w:hAnsi="Consolas" w:cs="Consolas"/>
          <w:color w:val="E0F2FE"/>
          <w:sz w:val="18"/>
          <w:szCs w:val="18"/>
        </w:rPr>
        <w:t>": "</w:t>
      </w:r>
      <w:proofErr w:type="spellStart"/>
      <w:r>
        <w:rPr>
          <w:rFonts w:ascii="Consolas" w:eastAsia="Consolas" w:hAnsi="Consolas" w:cs="Consolas"/>
          <w:color w:val="E0F2FE"/>
          <w:sz w:val="18"/>
          <w:szCs w:val="18"/>
        </w:rPr>
        <w:t>cumulative_value_monthly</w:t>
      </w:r>
      <w:proofErr w:type="spellEnd"/>
      <w:r>
        <w:rPr>
          <w:rFonts w:ascii="Consolas" w:eastAsia="Consolas" w:hAnsi="Consolas" w:cs="Consolas"/>
          <w:color w:val="E0F2FE"/>
          <w:sz w:val="18"/>
          <w:szCs w:val="18"/>
        </w:rPr>
        <w:t>",</w:t>
      </w:r>
    </w:p>
    <w:p w14:paraId="6663C29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"tiers": [</w:t>
      </w:r>
    </w:p>
    <w:p w14:paraId="1C2C816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 "</w:t>
      </w:r>
      <w:proofErr w:type="spellStart"/>
      <w:proofErr w:type="gramEnd"/>
      <w:r>
        <w:rPr>
          <w:rFonts w:ascii="Consolas" w:eastAsia="Consolas" w:hAnsi="Consolas" w:cs="Consolas"/>
          <w:color w:val="E0F2FE"/>
          <w:sz w:val="18"/>
          <w:szCs w:val="18"/>
        </w:rPr>
        <w:t>threshold_up_to</w:t>
      </w:r>
      <w:proofErr w:type="spellEnd"/>
      <w:r>
        <w:rPr>
          <w:rFonts w:ascii="Consolas" w:eastAsia="Consolas" w:hAnsi="Consolas" w:cs="Consolas"/>
          <w:color w:val="E0F2FE"/>
          <w:sz w:val="18"/>
          <w:szCs w:val="18"/>
        </w:rPr>
        <w:t xml:space="preserve">": 5000000, "rate": </w:t>
      </w:r>
      <w:proofErr w:type="gramStart"/>
      <w:r>
        <w:rPr>
          <w:rFonts w:ascii="Consolas" w:eastAsia="Consolas" w:hAnsi="Consolas" w:cs="Consolas"/>
          <w:color w:val="E0F2FE"/>
          <w:sz w:val="18"/>
          <w:szCs w:val="18"/>
        </w:rPr>
        <w:t>1.85 }</w:t>
      </w:r>
      <w:proofErr w:type="gramEnd"/>
      <w:r>
        <w:rPr>
          <w:rFonts w:ascii="Consolas" w:eastAsia="Consolas" w:hAnsi="Consolas" w:cs="Consolas"/>
          <w:color w:val="E0F2FE"/>
          <w:sz w:val="18"/>
          <w:szCs w:val="18"/>
        </w:rPr>
        <w:t>,</w:t>
      </w:r>
    </w:p>
    <w:p w14:paraId="726C495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 "</w:t>
      </w:r>
      <w:proofErr w:type="spellStart"/>
      <w:proofErr w:type="gramEnd"/>
      <w:r>
        <w:rPr>
          <w:rFonts w:ascii="Consolas" w:eastAsia="Consolas" w:hAnsi="Consolas" w:cs="Consolas"/>
          <w:color w:val="E0F2FE"/>
          <w:sz w:val="18"/>
          <w:szCs w:val="18"/>
        </w:rPr>
        <w:t>threshold_up_to</w:t>
      </w:r>
      <w:proofErr w:type="spellEnd"/>
      <w:r>
        <w:rPr>
          <w:rFonts w:ascii="Consolas" w:eastAsia="Consolas" w:hAnsi="Consolas" w:cs="Consolas"/>
          <w:color w:val="E0F2FE"/>
          <w:sz w:val="18"/>
          <w:szCs w:val="18"/>
        </w:rPr>
        <w:t xml:space="preserve">": 20000000, "rate": </w:t>
      </w:r>
      <w:proofErr w:type="gramStart"/>
      <w:r>
        <w:rPr>
          <w:rFonts w:ascii="Consolas" w:eastAsia="Consolas" w:hAnsi="Consolas" w:cs="Consolas"/>
          <w:color w:val="E0F2FE"/>
          <w:sz w:val="18"/>
          <w:szCs w:val="18"/>
        </w:rPr>
        <w:t>1.65 }</w:t>
      </w:r>
      <w:proofErr w:type="gramEnd"/>
      <w:r>
        <w:rPr>
          <w:rFonts w:ascii="Consolas" w:eastAsia="Consolas" w:hAnsi="Consolas" w:cs="Consolas"/>
          <w:color w:val="E0F2FE"/>
          <w:sz w:val="18"/>
          <w:szCs w:val="18"/>
        </w:rPr>
        <w:t>,</w:t>
      </w:r>
    </w:p>
    <w:p w14:paraId="3F4780E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 "</w:t>
      </w:r>
      <w:proofErr w:type="spellStart"/>
      <w:proofErr w:type="gramEnd"/>
      <w:r>
        <w:rPr>
          <w:rFonts w:ascii="Consolas" w:eastAsia="Consolas" w:hAnsi="Consolas" w:cs="Consolas"/>
          <w:color w:val="E0F2FE"/>
          <w:sz w:val="18"/>
          <w:szCs w:val="18"/>
        </w:rPr>
        <w:t>threshold_up_to</w:t>
      </w:r>
      <w:proofErr w:type="spellEnd"/>
      <w:r>
        <w:rPr>
          <w:rFonts w:ascii="Consolas" w:eastAsia="Consolas" w:hAnsi="Consolas" w:cs="Consolas"/>
          <w:color w:val="E0F2FE"/>
          <w:sz w:val="18"/>
          <w:szCs w:val="18"/>
        </w:rPr>
        <w:t xml:space="preserve">": null, "rate": </w:t>
      </w:r>
      <w:proofErr w:type="gramStart"/>
      <w:r>
        <w:rPr>
          <w:rFonts w:ascii="Consolas" w:eastAsia="Consolas" w:hAnsi="Consolas" w:cs="Consolas"/>
          <w:color w:val="E0F2FE"/>
          <w:sz w:val="18"/>
          <w:szCs w:val="18"/>
        </w:rPr>
        <w:t>1.50 }</w:t>
      </w:r>
      <w:proofErr w:type="gramEnd"/>
    </w:p>
    <w:p w14:paraId="3528EB2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7DD2B4D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"overflow": "blended"</w:t>
      </w:r>
    </w:p>
    <w:p w14:paraId="1771D091"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045B0067" w14:textId="77777777" w:rsidR="00FA433C" w:rsidRDefault="00000000">
      <w:pPr>
        <w:spacing w:before="80" w:after="80" w:line="300" w:lineRule="auto"/>
      </w:pPr>
      <w:r>
        <w:rPr>
          <w:color w:val="0F1B3D"/>
        </w:rPr>
        <w:t xml:space="preserve">The final tier has </w:t>
      </w:r>
      <w:proofErr w:type="spellStart"/>
      <w:r>
        <w:rPr>
          <w:color w:val="0F1B3D"/>
        </w:rPr>
        <w:t>threshold_up_to</w:t>
      </w:r>
      <w:proofErr w:type="spellEnd"/>
      <w:r>
        <w:rPr>
          <w:color w:val="0F1B3D"/>
        </w:rPr>
        <w:t xml:space="preserve"> set to null indicating no upper bound. The overflow field can be blended (split a transaction that crosses a tier boundary into pre-boundary and post-boundary portions) or step (apply the new tier rate to the entire transaction once cumulative volume crosses the threshold).</w:t>
      </w:r>
    </w:p>
    <w:p w14:paraId="322B2BF6" w14:textId="77777777" w:rsidR="00FA433C" w:rsidRDefault="00000000">
      <w:pPr>
        <w:spacing w:before="180" w:after="80"/>
      </w:pPr>
      <w:r>
        <w:rPr>
          <w:b/>
          <w:bCs/>
          <w:color w:val="0F1B3D"/>
          <w:sz w:val="21"/>
          <w:szCs w:val="21"/>
        </w:rPr>
        <w:t>For COMMISSION rules:</w:t>
      </w:r>
    </w:p>
    <w:p w14:paraId="3D424D37"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lastRenderedPageBreak/>
        <w:t>{</w:t>
      </w:r>
    </w:p>
    <w:p w14:paraId="3399107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"parties": [</w:t>
      </w:r>
    </w:p>
    <w:p w14:paraId="1218BA9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 "</w:t>
      </w:r>
      <w:proofErr w:type="spellStart"/>
      <w:proofErr w:type="gramEnd"/>
      <w:r>
        <w:rPr>
          <w:rFonts w:ascii="Consolas" w:eastAsia="Consolas" w:hAnsi="Consolas" w:cs="Consolas"/>
          <w:color w:val="E0F2FE"/>
          <w:sz w:val="18"/>
          <w:szCs w:val="18"/>
        </w:rPr>
        <w:t>party_type</w:t>
      </w:r>
      <w:proofErr w:type="spellEnd"/>
      <w:r>
        <w:rPr>
          <w:rFonts w:ascii="Consolas" w:eastAsia="Consolas" w:hAnsi="Consolas" w:cs="Consolas"/>
          <w:color w:val="E0F2FE"/>
          <w:sz w:val="18"/>
          <w:szCs w:val="18"/>
        </w:rPr>
        <w:t>": "retailer</w:t>
      </w:r>
      <w:proofErr w:type="gramStart"/>
      <w:r>
        <w:rPr>
          <w:rFonts w:ascii="Consolas" w:eastAsia="Consolas" w:hAnsi="Consolas" w:cs="Consolas"/>
          <w:color w:val="E0F2FE"/>
          <w:sz w:val="18"/>
          <w:szCs w:val="18"/>
        </w:rPr>
        <w:t xml:space="preserve">",   </w:t>
      </w:r>
      <w:proofErr w:type="gramEnd"/>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share_pct</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75 }</w:t>
      </w:r>
      <w:proofErr w:type="gramEnd"/>
      <w:r>
        <w:rPr>
          <w:rFonts w:ascii="Consolas" w:eastAsia="Consolas" w:hAnsi="Consolas" w:cs="Consolas"/>
          <w:color w:val="E0F2FE"/>
          <w:sz w:val="18"/>
          <w:szCs w:val="18"/>
        </w:rPr>
        <w:t>,</w:t>
      </w:r>
    </w:p>
    <w:p w14:paraId="59BBBA4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 "</w:t>
      </w:r>
      <w:proofErr w:type="spellStart"/>
      <w:proofErr w:type="gramEnd"/>
      <w:r>
        <w:rPr>
          <w:rFonts w:ascii="Consolas" w:eastAsia="Consolas" w:hAnsi="Consolas" w:cs="Consolas"/>
          <w:color w:val="E0F2FE"/>
          <w:sz w:val="18"/>
          <w:szCs w:val="18"/>
        </w:rPr>
        <w:t>party_type</w:t>
      </w:r>
      <w:proofErr w:type="spellEnd"/>
      <w:r>
        <w:rPr>
          <w:rFonts w:ascii="Consolas" w:eastAsia="Consolas" w:hAnsi="Consolas" w:cs="Consolas"/>
          <w:color w:val="E0F2FE"/>
          <w:sz w:val="18"/>
          <w:szCs w:val="18"/>
        </w:rPr>
        <w:t>": "distributor</w:t>
      </w:r>
      <w:proofErr w:type="gramStart"/>
      <w:r>
        <w:rPr>
          <w:rFonts w:ascii="Consolas" w:eastAsia="Consolas" w:hAnsi="Consolas" w:cs="Consolas"/>
          <w:color w:val="E0F2FE"/>
          <w:sz w:val="18"/>
          <w:szCs w:val="18"/>
        </w:rPr>
        <w:t>",  "</w:t>
      </w:r>
      <w:proofErr w:type="spellStart"/>
      <w:proofErr w:type="gramEnd"/>
      <w:r>
        <w:rPr>
          <w:rFonts w:ascii="Consolas" w:eastAsia="Consolas" w:hAnsi="Consolas" w:cs="Consolas"/>
          <w:color w:val="E0F2FE"/>
          <w:sz w:val="18"/>
          <w:szCs w:val="18"/>
        </w:rPr>
        <w:t>share_pct</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5 }</w:t>
      </w:r>
      <w:proofErr w:type="gramEnd"/>
      <w:r>
        <w:rPr>
          <w:rFonts w:ascii="Consolas" w:eastAsia="Consolas" w:hAnsi="Consolas" w:cs="Consolas"/>
          <w:color w:val="E0F2FE"/>
          <w:sz w:val="18"/>
          <w:szCs w:val="18"/>
        </w:rPr>
        <w:t>,</w:t>
      </w:r>
    </w:p>
    <w:p w14:paraId="11E70EB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 "</w:t>
      </w:r>
      <w:proofErr w:type="spellStart"/>
      <w:proofErr w:type="gramEnd"/>
      <w:r>
        <w:rPr>
          <w:rFonts w:ascii="Consolas" w:eastAsia="Consolas" w:hAnsi="Consolas" w:cs="Consolas"/>
          <w:color w:val="E0F2FE"/>
          <w:sz w:val="18"/>
          <w:szCs w:val="18"/>
        </w:rPr>
        <w:t>party_type</w:t>
      </w:r>
      <w:proofErr w:type="spellEnd"/>
      <w:r>
        <w:rPr>
          <w:rFonts w:ascii="Consolas" w:eastAsia="Consolas" w:hAnsi="Consolas" w:cs="Consolas"/>
          <w:color w:val="E0F2FE"/>
          <w:sz w:val="18"/>
          <w:szCs w:val="18"/>
        </w:rPr>
        <w:t>": "platform</w:t>
      </w:r>
      <w:proofErr w:type="gramStart"/>
      <w:r>
        <w:rPr>
          <w:rFonts w:ascii="Consolas" w:eastAsia="Consolas" w:hAnsi="Consolas" w:cs="Consolas"/>
          <w:color w:val="E0F2FE"/>
          <w:sz w:val="18"/>
          <w:szCs w:val="18"/>
        </w:rPr>
        <w:t xml:space="preserve">",   </w:t>
      </w:r>
      <w:proofErr w:type="gramEnd"/>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share_pct</w:t>
      </w:r>
      <w:proofErr w:type="spellEnd"/>
      <w:r>
        <w:rPr>
          <w:rFonts w:ascii="Consolas" w:eastAsia="Consolas" w:hAnsi="Consolas" w:cs="Consolas"/>
          <w:color w:val="E0F2FE"/>
          <w:sz w:val="18"/>
          <w:szCs w:val="18"/>
        </w:rPr>
        <w:t xml:space="preserve">": </w:t>
      </w:r>
      <w:proofErr w:type="gramStart"/>
      <w:r>
        <w:rPr>
          <w:rFonts w:ascii="Consolas" w:eastAsia="Consolas" w:hAnsi="Consolas" w:cs="Consolas"/>
          <w:color w:val="E0F2FE"/>
          <w:sz w:val="18"/>
          <w:szCs w:val="18"/>
        </w:rPr>
        <w:t>20 }</w:t>
      </w:r>
      <w:proofErr w:type="gramEnd"/>
    </w:p>
    <w:p w14:paraId="682B534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612770E3"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41228BFB" w14:textId="77777777" w:rsidR="00FA433C" w:rsidRDefault="00000000">
      <w:pPr>
        <w:spacing w:before="80" w:after="80" w:line="300" w:lineRule="auto"/>
      </w:pPr>
      <w:r>
        <w:rPr>
          <w:color w:val="0F1B3D"/>
        </w:rPr>
        <w:t>Shares must sum to 100. The engine validates this at save time.</w:t>
      </w:r>
    </w:p>
    <w:p w14:paraId="6560FC04" w14:textId="77777777" w:rsidR="00FA433C" w:rsidRDefault="00000000">
      <w:pPr>
        <w:spacing w:before="180" w:after="80"/>
      </w:pPr>
      <w:r>
        <w:rPr>
          <w:b/>
          <w:bCs/>
          <w:color w:val="0F1B3D"/>
          <w:sz w:val="21"/>
          <w:szCs w:val="21"/>
        </w:rPr>
        <w:t>For TIMING rules:</w:t>
      </w:r>
    </w:p>
    <w:p w14:paraId="54B10B81"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27133CD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expected</w:t>
      </w:r>
      <w:proofErr w:type="gramEnd"/>
      <w:r>
        <w:rPr>
          <w:rFonts w:ascii="Consolas" w:eastAsia="Consolas" w:hAnsi="Consolas" w:cs="Consolas"/>
          <w:color w:val="E0F2FE"/>
          <w:sz w:val="18"/>
          <w:szCs w:val="18"/>
        </w:rPr>
        <w:t>_settlement</w:t>
      </w:r>
      <w:proofErr w:type="spellEnd"/>
      <w:r>
        <w:rPr>
          <w:rFonts w:ascii="Consolas" w:eastAsia="Consolas" w:hAnsi="Consolas" w:cs="Consolas"/>
          <w:color w:val="E0F2FE"/>
          <w:sz w:val="18"/>
          <w:szCs w:val="18"/>
        </w:rPr>
        <w:t>": {</w:t>
      </w:r>
    </w:p>
    <w:p w14:paraId="2811C9F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"duration": "PT24H",</w:t>
      </w:r>
    </w:p>
    <w:p w14:paraId="4D7CE11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reference</w:t>
      </w:r>
      <w:proofErr w:type="gramEnd"/>
      <w:r>
        <w:rPr>
          <w:rFonts w:ascii="Consolas" w:eastAsia="Consolas" w:hAnsi="Consolas" w:cs="Consolas"/>
          <w:color w:val="E0F2FE"/>
          <w:sz w:val="18"/>
          <w:szCs w:val="18"/>
        </w:rPr>
        <w:t>_time</w:t>
      </w:r>
      <w:proofErr w:type="spellEnd"/>
      <w:r>
        <w:rPr>
          <w:rFonts w:ascii="Consolas" w:eastAsia="Consolas" w:hAnsi="Consolas" w:cs="Consolas"/>
          <w:color w:val="E0F2FE"/>
          <w:sz w:val="18"/>
          <w:szCs w:val="18"/>
        </w:rPr>
        <w:t>": "11:00:00",</w:t>
      </w:r>
    </w:p>
    <w:p w14:paraId="4AD5091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timezone</w:t>
      </w:r>
      <w:proofErr w:type="spellEnd"/>
      <w:r>
        <w:rPr>
          <w:rFonts w:ascii="Consolas" w:eastAsia="Consolas" w:hAnsi="Consolas" w:cs="Consolas"/>
          <w:color w:val="E0F2FE"/>
          <w:sz w:val="18"/>
          <w:szCs w:val="18"/>
        </w:rPr>
        <w:t>": "Asia/Kolkata",</w:t>
      </w:r>
    </w:p>
    <w:p w14:paraId="69C9FB3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skip</w:t>
      </w:r>
      <w:proofErr w:type="gramEnd"/>
      <w:r>
        <w:rPr>
          <w:rFonts w:ascii="Consolas" w:eastAsia="Consolas" w:hAnsi="Consolas" w:cs="Consolas"/>
          <w:color w:val="E0F2FE"/>
          <w:sz w:val="18"/>
          <w:szCs w:val="18"/>
        </w:rPr>
        <w:t>_holidays</w:t>
      </w:r>
      <w:proofErr w:type="spellEnd"/>
      <w:r>
        <w:rPr>
          <w:rFonts w:ascii="Consolas" w:eastAsia="Consolas" w:hAnsi="Consolas" w:cs="Consolas"/>
          <w:color w:val="E0F2FE"/>
          <w:sz w:val="18"/>
          <w:szCs w:val="18"/>
        </w:rPr>
        <w:t>": true,</w:t>
      </w:r>
    </w:p>
    <w:p w14:paraId="04B63FC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holiday</w:t>
      </w:r>
      <w:proofErr w:type="gramEnd"/>
      <w:r>
        <w:rPr>
          <w:rFonts w:ascii="Consolas" w:eastAsia="Consolas" w:hAnsi="Consolas" w:cs="Consolas"/>
          <w:color w:val="E0F2FE"/>
          <w:sz w:val="18"/>
          <w:szCs w:val="18"/>
        </w:rPr>
        <w:t>_calendar</w:t>
      </w:r>
      <w:proofErr w:type="spellEnd"/>
      <w:r>
        <w:rPr>
          <w:rFonts w:ascii="Consolas" w:eastAsia="Consolas" w:hAnsi="Consolas" w:cs="Consolas"/>
          <w:color w:val="E0F2FE"/>
          <w:sz w:val="18"/>
          <w:szCs w:val="18"/>
        </w:rPr>
        <w:t>": "IN_BANKING"</w:t>
      </w:r>
    </w:p>
    <w:p w14:paraId="5EB85E0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61FBEBA3"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188BB5CB" w14:textId="77777777" w:rsidR="00FA433C" w:rsidRDefault="00000000">
      <w:pPr>
        <w:spacing w:before="80" w:after="80" w:line="300" w:lineRule="auto"/>
      </w:pPr>
      <w:r>
        <w:rPr>
          <w:color w:val="0F1B3D"/>
        </w:rPr>
        <w:t>The duration field follows ISO 8601 duration format. PT24H means 24 hours. P1D means 1 calendar day (different from 24 hours when daylight savings or business day calendars apply). P2D means T+2.</w:t>
      </w:r>
    </w:p>
    <w:p w14:paraId="42C9DD99" w14:textId="77777777" w:rsidR="00FA433C" w:rsidRDefault="00000000">
      <w:pPr>
        <w:spacing w:before="180" w:after="80"/>
      </w:pPr>
      <w:r>
        <w:rPr>
          <w:b/>
          <w:bCs/>
          <w:color w:val="0F1B3D"/>
          <w:sz w:val="21"/>
          <w:szCs w:val="21"/>
        </w:rPr>
        <w:t>For BALANCE rules:</w:t>
      </w:r>
    </w:p>
    <w:p w14:paraId="554720E8"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24C6347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account</w:t>
      </w:r>
      <w:proofErr w:type="gramEnd"/>
      <w:r>
        <w:rPr>
          <w:rFonts w:ascii="Consolas" w:eastAsia="Consolas" w:hAnsi="Consolas" w:cs="Consolas"/>
          <w:color w:val="E0F2FE"/>
          <w:sz w:val="18"/>
          <w:szCs w:val="18"/>
        </w:rPr>
        <w:t>_type</w:t>
      </w:r>
      <w:proofErr w:type="spellEnd"/>
      <w:r>
        <w:rPr>
          <w:rFonts w:ascii="Consolas" w:eastAsia="Consolas" w:hAnsi="Consolas" w:cs="Consolas"/>
          <w:color w:val="E0F2FE"/>
          <w:sz w:val="18"/>
          <w:szCs w:val="18"/>
        </w:rPr>
        <w:t>": "</w:t>
      </w:r>
      <w:proofErr w:type="spellStart"/>
      <w:r>
        <w:rPr>
          <w:rFonts w:ascii="Consolas" w:eastAsia="Consolas" w:hAnsi="Consolas" w:cs="Consolas"/>
          <w:color w:val="E0F2FE"/>
          <w:sz w:val="18"/>
          <w:szCs w:val="18"/>
        </w:rPr>
        <w:t>retailer_wallet</w:t>
      </w:r>
      <w:proofErr w:type="spellEnd"/>
      <w:r>
        <w:rPr>
          <w:rFonts w:ascii="Consolas" w:eastAsia="Consolas" w:hAnsi="Consolas" w:cs="Consolas"/>
          <w:color w:val="E0F2FE"/>
          <w:sz w:val="18"/>
          <w:szCs w:val="18"/>
        </w:rPr>
        <w:t>",</w:t>
      </w:r>
    </w:p>
    <w:p w14:paraId="62D72D9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"period": "daily",</w:t>
      </w:r>
    </w:p>
    <w:p w14:paraId="73FDDA5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opening</w:t>
      </w:r>
      <w:proofErr w:type="gramEnd"/>
      <w:r>
        <w:rPr>
          <w:rFonts w:ascii="Consolas" w:eastAsia="Consolas" w:hAnsi="Consolas" w:cs="Consolas"/>
          <w:color w:val="E0F2FE"/>
          <w:sz w:val="18"/>
          <w:szCs w:val="18"/>
        </w:rPr>
        <w:t>_source</w:t>
      </w:r>
      <w:proofErr w:type="spellEnd"/>
      <w:r>
        <w:rPr>
          <w:rFonts w:ascii="Consolas" w:eastAsia="Consolas" w:hAnsi="Consolas" w:cs="Consolas"/>
          <w:color w:val="E0F2FE"/>
          <w:sz w:val="18"/>
          <w:szCs w:val="18"/>
        </w:rPr>
        <w:t>": "</w:t>
      </w:r>
      <w:proofErr w:type="spellStart"/>
      <w:r>
        <w:rPr>
          <w:rFonts w:ascii="Consolas" w:eastAsia="Consolas" w:hAnsi="Consolas" w:cs="Consolas"/>
          <w:color w:val="E0F2FE"/>
          <w:sz w:val="18"/>
          <w:szCs w:val="18"/>
        </w:rPr>
        <w:t>wallet_system_eod_snapshot</w:t>
      </w:r>
      <w:proofErr w:type="spellEnd"/>
      <w:r>
        <w:rPr>
          <w:rFonts w:ascii="Consolas" w:eastAsia="Consolas" w:hAnsi="Consolas" w:cs="Consolas"/>
          <w:color w:val="E0F2FE"/>
          <w:sz w:val="18"/>
          <w:szCs w:val="18"/>
        </w:rPr>
        <w:t>",</w:t>
      </w:r>
    </w:p>
    <w:p w14:paraId="6CAD400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closing</w:t>
      </w:r>
      <w:proofErr w:type="gramEnd"/>
      <w:r>
        <w:rPr>
          <w:rFonts w:ascii="Consolas" w:eastAsia="Consolas" w:hAnsi="Consolas" w:cs="Consolas"/>
          <w:color w:val="E0F2FE"/>
          <w:sz w:val="18"/>
          <w:szCs w:val="18"/>
        </w:rPr>
        <w:t>_source</w:t>
      </w:r>
      <w:proofErr w:type="spellEnd"/>
      <w:r>
        <w:rPr>
          <w:rFonts w:ascii="Consolas" w:eastAsia="Consolas" w:hAnsi="Consolas" w:cs="Consolas"/>
          <w:color w:val="E0F2FE"/>
          <w:sz w:val="18"/>
          <w:szCs w:val="18"/>
        </w:rPr>
        <w:t>": "</w:t>
      </w:r>
      <w:proofErr w:type="spellStart"/>
      <w:r>
        <w:rPr>
          <w:rFonts w:ascii="Consolas" w:eastAsia="Consolas" w:hAnsi="Consolas" w:cs="Consolas"/>
          <w:color w:val="E0F2FE"/>
          <w:sz w:val="18"/>
          <w:szCs w:val="18"/>
        </w:rPr>
        <w:t>sponsor_bank_statement</w:t>
      </w:r>
      <w:proofErr w:type="spellEnd"/>
      <w:r>
        <w:rPr>
          <w:rFonts w:ascii="Consolas" w:eastAsia="Consolas" w:hAnsi="Consolas" w:cs="Consolas"/>
          <w:color w:val="E0F2FE"/>
          <w:sz w:val="18"/>
          <w:szCs w:val="18"/>
        </w:rPr>
        <w:t>"</w:t>
      </w:r>
    </w:p>
    <w:p w14:paraId="4D7EF87B"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1B0F64B9" w14:textId="77777777" w:rsidR="00FA433C" w:rsidRDefault="00000000">
      <w:pPr>
        <w:pStyle w:val="Heading2"/>
      </w:pPr>
      <w:r>
        <w:rPr>
          <w:sz w:val="26"/>
          <w:szCs w:val="26"/>
        </w:rPr>
        <w:t>3.4 The Expression Object</w:t>
      </w:r>
    </w:p>
    <w:p w14:paraId="3897BF1C" w14:textId="77777777" w:rsidR="00FA433C" w:rsidRDefault="00000000">
      <w:pPr>
        <w:spacing w:before="80" w:after="80" w:line="300" w:lineRule="auto"/>
      </w:pPr>
      <w:r>
        <w:rPr>
          <w:color w:val="0F1B3D"/>
        </w:rPr>
        <w:t>The expression field defines what the engine computes as the expected value. This is the core of the rule.</w:t>
      </w:r>
    </w:p>
    <w:p w14:paraId="308B6DF7" w14:textId="77777777" w:rsidR="00FA433C" w:rsidRDefault="00000000">
      <w:pPr>
        <w:spacing w:before="180" w:after="80"/>
      </w:pPr>
      <w:r>
        <w:rPr>
          <w:b/>
          <w:bCs/>
          <w:color w:val="0F1B3D"/>
          <w:sz w:val="21"/>
          <w:szCs w:val="21"/>
        </w:rPr>
        <w:t>For SLAB rules:</w:t>
      </w:r>
    </w:p>
    <w:p w14:paraId="70065992"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3EA722C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"formula": "</w:t>
      </w:r>
      <w:proofErr w:type="spellStart"/>
      <w:r>
        <w:rPr>
          <w:rFonts w:ascii="Consolas" w:eastAsia="Consolas" w:hAnsi="Consolas" w:cs="Consolas"/>
          <w:color w:val="E0F2FE"/>
          <w:sz w:val="18"/>
          <w:szCs w:val="18"/>
        </w:rPr>
        <w:t>base_rate</w:t>
      </w:r>
      <w:proofErr w:type="spellEnd"/>
      <w:r>
        <w:rPr>
          <w:rFonts w:ascii="Consolas" w:eastAsia="Consolas" w:hAnsi="Consolas" w:cs="Consolas"/>
          <w:color w:val="E0F2FE"/>
          <w:sz w:val="18"/>
          <w:szCs w:val="18"/>
        </w:rPr>
        <w:t>",</w:t>
      </w:r>
    </w:p>
    <w:p w14:paraId="2CED5BE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base</w:t>
      </w:r>
      <w:proofErr w:type="gramEnd"/>
      <w:r>
        <w:rPr>
          <w:rFonts w:ascii="Consolas" w:eastAsia="Consolas" w:hAnsi="Consolas" w:cs="Consolas"/>
          <w:color w:val="E0F2FE"/>
          <w:sz w:val="18"/>
          <w:szCs w:val="18"/>
        </w:rPr>
        <w:t>_rate</w:t>
      </w:r>
      <w:proofErr w:type="spellEnd"/>
      <w:r>
        <w:rPr>
          <w:rFonts w:ascii="Consolas" w:eastAsia="Consolas" w:hAnsi="Consolas" w:cs="Consolas"/>
          <w:color w:val="E0F2FE"/>
          <w:sz w:val="18"/>
          <w:szCs w:val="18"/>
        </w:rPr>
        <w:t>": 3.50</w:t>
      </w:r>
    </w:p>
    <w:p w14:paraId="28EB3DDA"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63B0AFFB" w14:textId="77777777" w:rsidR="00FA433C" w:rsidRDefault="00000000">
      <w:pPr>
        <w:spacing w:before="180" w:after="80"/>
      </w:pPr>
      <w:r>
        <w:rPr>
          <w:b/>
          <w:bCs/>
          <w:color w:val="0F1B3D"/>
          <w:sz w:val="21"/>
          <w:szCs w:val="21"/>
        </w:rPr>
        <w:t>For PERCENTAGE rules:</w:t>
      </w:r>
    </w:p>
    <w:p w14:paraId="0C5C1D95"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44E79819"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"formula": "amount * rate / 100",</w:t>
      </w:r>
    </w:p>
    <w:p w14:paraId="03C2CF0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"rate": 1.85</w:t>
      </w:r>
    </w:p>
    <w:p w14:paraId="638DE2A3"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553C7AE7" w14:textId="77777777" w:rsidR="00FA433C" w:rsidRDefault="00000000">
      <w:pPr>
        <w:spacing w:before="180" w:after="80"/>
      </w:pPr>
      <w:r>
        <w:rPr>
          <w:b/>
          <w:bCs/>
          <w:color w:val="0F1B3D"/>
          <w:sz w:val="21"/>
          <w:szCs w:val="21"/>
        </w:rPr>
        <w:lastRenderedPageBreak/>
        <w:t>For FLAT rules:</w:t>
      </w:r>
    </w:p>
    <w:p w14:paraId="0C43DB25"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223ACB2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"formula": "</w:t>
      </w:r>
      <w:proofErr w:type="spellStart"/>
      <w:r>
        <w:rPr>
          <w:rFonts w:ascii="Consolas" w:eastAsia="Consolas" w:hAnsi="Consolas" w:cs="Consolas"/>
          <w:color w:val="E0F2FE"/>
          <w:sz w:val="18"/>
          <w:szCs w:val="18"/>
        </w:rPr>
        <w:t>flat_fee</w:t>
      </w:r>
      <w:proofErr w:type="spellEnd"/>
      <w:r>
        <w:rPr>
          <w:rFonts w:ascii="Consolas" w:eastAsia="Consolas" w:hAnsi="Consolas" w:cs="Consolas"/>
          <w:color w:val="E0F2FE"/>
          <w:sz w:val="18"/>
          <w:szCs w:val="18"/>
        </w:rPr>
        <w:t>",</w:t>
      </w:r>
    </w:p>
    <w:p w14:paraId="449026D4"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flat</w:t>
      </w:r>
      <w:proofErr w:type="gramEnd"/>
      <w:r>
        <w:rPr>
          <w:rFonts w:ascii="Consolas" w:eastAsia="Consolas" w:hAnsi="Consolas" w:cs="Consolas"/>
          <w:color w:val="E0F2FE"/>
          <w:sz w:val="18"/>
          <w:szCs w:val="18"/>
        </w:rPr>
        <w:t>_fee</w:t>
      </w:r>
      <w:proofErr w:type="spellEnd"/>
      <w:r>
        <w:rPr>
          <w:rFonts w:ascii="Consolas" w:eastAsia="Consolas" w:hAnsi="Consolas" w:cs="Consolas"/>
          <w:color w:val="E0F2FE"/>
          <w:sz w:val="18"/>
          <w:szCs w:val="18"/>
        </w:rPr>
        <w:t>": 5.90</w:t>
      </w:r>
    </w:p>
    <w:p w14:paraId="692E6B6E"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34DC41B0" w14:textId="77777777" w:rsidR="00FA433C" w:rsidRDefault="00000000">
      <w:pPr>
        <w:spacing w:before="180" w:after="80"/>
      </w:pPr>
      <w:r>
        <w:rPr>
          <w:b/>
          <w:bCs/>
          <w:color w:val="0F1B3D"/>
          <w:sz w:val="21"/>
          <w:szCs w:val="21"/>
        </w:rPr>
        <w:t>For TIERED rules:</w:t>
      </w:r>
    </w:p>
    <w:p w14:paraId="00D0D7E8"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66F7800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"formula": "</w:t>
      </w:r>
      <w:proofErr w:type="spellStart"/>
      <w:r>
        <w:rPr>
          <w:rFonts w:ascii="Consolas" w:eastAsia="Consolas" w:hAnsi="Consolas" w:cs="Consolas"/>
          <w:color w:val="E0F2FE"/>
          <w:sz w:val="18"/>
          <w:szCs w:val="18"/>
        </w:rPr>
        <w:t>tier_</w:t>
      </w:r>
      <w:proofErr w:type="gramStart"/>
      <w:r>
        <w:rPr>
          <w:rFonts w:ascii="Consolas" w:eastAsia="Consolas" w:hAnsi="Consolas" w:cs="Consolas"/>
          <w:color w:val="E0F2FE"/>
          <w:sz w:val="18"/>
          <w:szCs w:val="18"/>
        </w:rPr>
        <w:t>lookup</w:t>
      </w:r>
      <w:proofErr w:type="spellEnd"/>
      <w:r>
        <w:rPr>
          <w:rFonts w:ascii="Consolas" w:eastAsia="Consolas" w:hAnsi="Consolas" w:cs="Consolas"/>
          <w:color w:val="E0F2FE"/>
          <w:sz w:val="18"/>
          <w:szCs w:val="18"/>
        </w:rPr>
        <w:t>(</w:t>
      </w:r>
      <w:proofErr w:type="spellStart"/>
      <w:proofErr w:type="gramEnd"/>
      <w:r>
        <w:rPr>
          <w:rFonts w:ascii="Consolas" w:eastAsia="Consolas" w:hAnsi="Consolas" w:cs="Consolas"/>
          <w:color w:val="E0F2FE"/>
          <w:sz w:val="18"/>
          <w:szCs w:val="18"/>
        </w:rPr>
        <w:t>cumulative_value</w:t>
      </w:r>
      <w:proofErr w:type="spellEnd"/>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transaction_amount</w:t>
      </w:r>
      <w:proofErr w:type="spellEnd"/>
      <w:r>
        <w:rPr>
          <w:rFonts w:ascii="Consolas" w:eastAsia="Consolas" w:hAnsi="Consolas" w:cs="Consolas"/>
          <w:color w:val="E0F2FE"/>
          <w:sz w:val="18"/>
          <w:szCs w:val="18"/>
        </w:rPr>
        <w:t>)"</w:t>
      </w:r>
    </w:p>
    <w:p w14:paraId="3FF74E7B"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0D8AA3FF" w14:textId="77777777" w:rsidR="00FA433C" w:rsidRDefault="00000000">
      <w:pPr>
        <w:spacing w:before="80" w:after="80" w:line="300" w:lineRule="auto"/>
      </w:pPr>
      <w:r>
        <w:rPr>
          <w:color w:val="0F1B3D"/>
        </w:rPr>
        <w:t>The actual computation happens in a built-in function (</w:t>
      </w:r>
      <w:proofErr w:type="spellStart"/>
      <w:r>
        <w:rPr>
          <w:color w:val="0F1B3D"/>
        </w:rPr>
        <w:t>tier_lookup</w:t>
      </w:r>
      <w:proofErr w:type="spellEnd"/>
      <w:r>
        <w:rPr>
          <w:color w:val="0F1B3D"/>
        </w:rPr>
        <w:t>) that reads the tier definitions from the conditions object. The engine recognizes a fixed set of built-in functions, listed in Section 3.9.</w:t>
      </w:r>
    </w:p>
    <w:p w14:paraId="1AC222EA" w14:textId="77777777" w:rsidR="00FA433C" w:rsidRDefault="00000000">
      <w:pPr>
        <w:pStyle w:val="Heading2"/>
      </w:pPr>
      <w:r>
        <w:rPr>
          <w:sz w:val="26"/>
          <w:szCs w:val="26"/>
        </w:rPr>
        <w:t>3.5 The Tolerance Object</w:t>
      </w:r>
    </w:p>
    <w:p w14:paraId="24C2241B" w14:textId="77777777" w:rsidR="00FA433C" w:rsidRDefault="00000000">
      <w:pPr>
        <w:spacing w:before="80" w:after="80" w:line="300" w:lineRule="auto"/>
      </w:pPr>
      <w:r>
        <w:rPr>
          <w:color w:val="0F1B3D"/>
        </w:rPr>
        <w:t>Tolerance defines how much variance the engine permits before flagging a break. Without tolerance, every floating-point rounding difference would create a false positive.</w:t>
      </w:r>
    </w:p>
    <w:p w14:paraId="46EFE305"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7BE50E0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"absolute": 0.50,</w:t>
      </w:r>
    </w:p>
    <w:p w14:paraId="1D58333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"percentage": 0,</w:t>
      </w:r>
    </w:p>
    <w:p w14:paraId="5BB22EA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"evaluation": "either"</w:t>
      </w:r>
    </w:p>
    <w:p w14:paraId="5DB5B7A7"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1F5377D5" w14:textId="77777777" w:rsidR="00FA433C" w:rsidRDefault="00000000">
      <w:pPr>
        <w:spacing w:before="80" w:after="80" w:line="300" w:lineRule="auto"/>
      </w:pPr>
      <w:r>
        <w:rPr>
          <w:color w:val="0F1B3D"/>
        </w:rPr>
        <w:t xml:space="preserve">absolute is in transaction currency (rupees for India). percentage is variance as a percentage of expected value. evaluation is either (pass if variance is within absolute OR percentage), both (pass only if within both), or </w:t>
      </w:r>
      <w:proofErr w:type="spellStart"/>
      <w:r>
        <w:rPr>
          <w:color w:val="0F1B3D"/>
        </w:rPr>
        <w:t>absolute_only</w:t>
      </w:r>
      <w:proofErr w:type="spellEnd"/>
      <w:r>
        <w:rPr>
          <w:color w:val="0F1B3D"/>
        </w:rPr>
        <w:t xml:space="preserve"> / </w:t>
      </w:r>
      <w:proofErr w:type="spellStart"/>
      <w:r>
        <w:rPr>
          <w:color w:val="0F1B3D"/>
        </w:rPr>
        <w:t>percentage_only</w:t>
      </w:r>
      <w:proofErr w:type="spellEnd"/>
      <w:r>
        <w:rPr>
          <w:color w:val="0F1B3D"/>
        </w:rPr>
        <w:t xml:space="preserve"> (apply only the named bound).</w:t>
      </w:r>
    </w:p>
    <w:p w14:paraId="6028EB03" w14:textId="77777777" w:rsidR="00FA433C" w:rsidRDefault="00000000">
      <w:pPr>
        <w:spacing w:before="80" w:after="80" w:line="300" w:lineRule="auto"/>
      </w:pPr>
      <w:r>
        <w:rPr>
          <w:color w:val="0F1B3D"/>
        </w:rPr>
        <w:t>For most fintech and banking rules, absolute with evaluation either and percentage 0 is the right configuration. The engine treats Rs. 0.50 variance on a Rs. 3.50 expected charge as within tolerance regardless of percentage math.</w:t>
      </w:r>
    </w:p>
    <w:p w14:paraId="1CCCBA9E" w14:textId="77777777" w:rsidR="00FA433C" w:rsidRDefault="00000000">
      <w:pPr>
        <w:pStyle w:val="Heading2"/>
      </w:pPr>
      <w:r>
        <w:rPr>
          <w:sz w:val="26"/>
          <w:szCs w:val="26"/>
        </w:rPr>
        <w:t>3.6 The Priority Field</w:t>
      </w:r>
    </w:p>
    <w:p w14:paraId="752001C8" w14:textId="77777777" w:rsidR="00FA433C" w:rsidRDefault="00000000">
      <w:pPr>
        <w:spacing w:before="80" w:after="80" w:line="300" w:lineRule="auto"/>
      </w:pPr>
      <w:r>
        <w:rPr>
          <w:color w:val="0F1B3D"/>
        </w:rPr>
        <w:t>When more than one rule matches a single transaction, the engine uses the rule with the highest priority. Priority is an integer; lower numbers mean higher priority (consistent with Linux process priority conventions).</w:t>
      </w:r>
    </w:p>
    <w:p w14:paraId="67F1534F" w14:textId="77777777" w:rsidR="00FA433C" w:rsidRDefault="00000000">
      <w:pPr>
        <w:spacing w:before="80" w:after="80" w:line="300" w:lineRule="auto"/>
      </w:pPr>
      <w:r>
        <w:rPr>
          <w:color w:val="0F1B3D"/>
        </w:rPr>
        <w:t>The default priority is 100. Customers typically reserve priorities 1 through 50 for special rules (promotional rates, special customer segments) and use 100 through 999 for standard rules.</w:t>
      </w:r>
    </w:p>
    <w:p w14:paraId="3015EF11" w14:textId="77777777" w:rsidR="00FA433C" w:rsidRDefault="00000000">
      <w:pPr>
        <w:spacing w:before="80" w:after="80" w:line="300" w:lineRule="auto"/>
      </w:pPr>
      <w:r>
        <w:rPr>
          <w:color w:val="0F1B3D"/>
        </w:rPr>
        <w:t>If two rules have the same priority and both match a transaction, the engine raises a configuration error at rule load time, not at runtime. The error names both rule IDs and refuses to start the recon run until the conflict is resolved. This is intentional: silent priority ties have caused real-world reconciliation failures in production systems and are not acceptable.</w:t>
      </w:r>
    </w:p>
    <w:p w14:paraId="54813232" w14:textId="77777777" w:rsidR="00FA433C" w:rsidRDefault="00000000">
      <w:pPr>
        <w:pStyle w:val="Heading2"/>
      </w:pPr>
      <w:r>
        <w:rPr>
          <w:sz w:val="26"/>
          <w:szCs w:val="26"/>
        </w:rPr>
        <w:lastRenderedPageBreak/>
        <w:t>3.7 The Match Keys Field</w:t>
      </w:r>
    </w:p>
    <w:p w14:paraId="7B6F8BE4" w14:textId="77777777" w:rsidR="00FA433C" w:rsidRDefault="00000000">
      <w:pPr>
        <w:spacing w:before="80" w:after="80" w:line="300" w:lineRule="auto"/>
      </w:pPr>
      <w:proofErr w:type="spellStart"/>
      <w:r>
        <w:rPr>
          <w:color w:val="0F1B3D"/>
        </w:rPr>
        <w:t>match_keys</w:t>
      </w:r>
      <w:proofErr w:type="spellEnd"/>
      <w:r>
        <w:rPr>
          <w:color w:val="0F1B3D"/>
        </w:rPr>
        <w:t xml:space="preserve"> is an array of strings naming the transaction fields the engine uses to match a vendor file row against an internal transaction record. For most rules, this is implicit (order ID and timestamp), but some scenarios require explicit configuration.</w:t>
      </w:r>
    </w:p>
    <w:p w14:paraId="0156A0F8" w14:textId="77777777" w:rsidR="00FA433C" w:rsidRDefault="00000000">
      <w:pPr>
        <w:spacing w:before="80" w:after="80" w:line="300" w:lineRule="auto"/>
      </w:pPr>
      <w:r>
        <w:rPr>
          <w:color w:val="0F1B3D"/>
        </w:rPr>
        <w:t>Common values include:</w:t>
      </w:r>
    </w:p>
    <w:p w14:paraId="7369F660" w14:textId="77777777" w:rsidR="00FA433C" w:rsidRDefault="00000000">
      <w:pPr>
        <w:pStyle w:val="ListParagraph"/>
        <w:numPr>
          <w:ilvl w:val="0"/>
          <w:numId w:val="2"/>
        </w:numPr>
        <w:spacing w:before="40" w:after="40" w:line="280" w:lineRule="auto"/>
      </w:pPr>
      <w:proofErr w:type="spellStart"/>
      <w:r>
        <w:rPr>
          <w:color w:val="0F1B3D"/>
        </w:rPr>
        <w:t>order_id</w:t>
      </w:r>
      <w:proofErr w:type="spellEnd"/>
      <w:r>
        <w:rPr>
          <w:color w:val="0F1B3D"/>
        </w:rPr>
        <w:t>: the internal transaction identifier</w:t>
      </w:r>
    </w:p>
    <w:p w14:paraId="431DA821" w14:textId="77777777" w:rsidR="00FA433C" w:rsidRDefault="00000000">
      <w:pPr>
        <w:pStyle w:val="ListParagraph"/>
        <w:numPr>
          <w:ilvl w:val="0"/>
          <w:numId w:val="2"/>
        </w:numPr>
        <w:spacing w:before="40" w:after="40" w:line="280" w:lineRule="auto"/>
      </w:pPr>
      <w:proofErr w:type="spellStart"/>
      <w:r>
        <w:rPr>
          <w:color w:val="0F1B3D"/>
        </w:rPr>
        <w:t>rrn</w:t>
      </w:r>
      <w:proofErr w:type="spellEnd"/>
      <w:r>
        <w:rPr>
          <w:color w:val="0F1B3D"/>
        </w:rPr>
        <w:t>: Retrieval Reference Number (banking standard for IMPS, NEFT, UPI)</w:t>
      </w:r>
    </w:p>
    <w:p w14:paraId="63C7C48A" w14:textId="77777777" w:rsidR="00FA433C" w:rsidRDefault="00000000">
      <w:pPr>
        <w:pStyle w:val="ListParagraph"/>
        <w:numPr>
          <w:ilvl w:val="0"/>
          <w:numId w:val="2"/>
        </w:numPr>
        <w:spacing w:before="40" w:after="40" w:line="280" w:lineRule="auto"/>
      </w:pPr>
      <w:proofErr w:type="spellStart"/>
      <w:r>
        <w:rPr>
          <w:color w:val="0F1B3D"/>
        </w:rPr>
        <w:t>vendor_txn_id</w:t>
      </w:r>
      <w:proofErr w:type="spellEnd"/>
      <w:r>
        <w:rPr>
          <w:color w:val="0F1B3D"/>
        </w:rPr>
        <w:t>: the vendor's own transaction reference</w:t>
      </w:r>
    </w:p>
    <w:p w14:paraId="01CBD813" w14:textId="77777777" w:rsidR="00FA433C" w:rsidRDefault="00000000">
      <w:pPr>
        <w:pStyle w:val="ListParagraph"/>
        <w:numPr>
          <w:ilvl w:val="0"/>
          <w:numId w:val="2"/>
        </w:numPr>
        <w:spacing w:before="40" w:after="40" w:line="280" w:lineRule="auto"/>
      </w:pPr>
      <w:proofErr w:type="spellStart"/>
      <w:r>
        <w:rPr>
          <w:color w:val="0F1B3D"/>
        </w:rPr>
        <w:t>customer_mobile</w:t>
      </w:r>
      <w:proofErr w:type="spellEnd"/>
      <w:r>
        <w:rPr>
          <w:color w:val="0F1B3D"/>
        </w:rPr>
        <w:t>: phone number, used as fallback when order ID is corrupted</w:t>
      </w:r>
    </w:p>
    <w:p w14:paraId="042D00A3" w14:textId="77777777" w:rsidR="00FA433C" w:rsidRDefault="00000000">
      <w:pPr>
        <w:pStyle w:val="ListParagraph"/>
        <w:numPr>
          <w:ilvl w:val="0"/>
          <w:numId w:val="2"/>
        </w:numPr>
        <w:spacing w:before="40" w:after="40" w:line="280" w:lineRule="auto"/>
      </w:pPr>
      <w:proofErr w:type="spellStart"/>
      <w:r>
        <w:rPr>
          <w:color w:val="0F1B3D"/>
        </w:rPr>
        <w:t>terminal_id</w:t>
      </w:r>
      <w:proofErr w:type="spellEnd"/>
      <w:r>
        <w:rPr>
          <w:color w:val="0F1B3D"/>
        </w:rPr>
        <w:t>: for AEPS reconciliation, the biometric terminal that originated the withdrawal</w:t>
      </w:r>
    </w:p>
    <w:p w14:paraId="4D7E1561" w14:textId="77777777" w:rsidR="00FA433C" w:rsidRDefault="00000000">
      <w:pPr>
        <w:pStyle w:val="Heading2"/>
      </w:pPr>
      <w:r>
        <w:rPr>
          <w:sz w:val="26"/>
          <w:szCs w:val="26"/>
        </w:rPr>
        <w:t>3.8 The Time Window Field</w:t>
      </w:r>
    </w:p>
    <w:p w14:paraId="7907027E" w14:textId="77777777" w:rsidR="00FA433C" w:rsidRDefault="00000000">
      <w:pPr>
        <w:spacing w:before="80" w:after="80" w:line="300" w:lineRule="auto"/>
      </w:pPr>
      <w:proofErr w:type="spellStart"/>
      <w:r>
        <w:rPr>
          <w:color w:val="0F1B3D"/>
        </w:rPr>
        <w:t>time_window</w:t>
      </w:r>
      <w:proofErr w:type="spellEnd"/>
      <w:r>
        <w:rPr>
          <w:color w:val="0F1B3D"/>
        </w:rPr>
        <w:t xml:space="preserve"> defines the maximum allowed gap between the transaction timestamp in the internal system and the transaction timestamp in the vendor file. Beyond this gap, the engine treats them as different transactions even if all other fields match.</w:t>
      </w:r>
    </w:p>
    <w:p w14:paraId="1CF78BA5" w14:textId="77777777" w:rsidR="00FA433C" w:rsidRDefault="00000000">
      <w:pPr>
        <w:spacing w:before="80" w:after="80" w:line="300" w:lineRule="auto"/>
      </w:pPr>
      <w:r>
        <w:rPr>
          <w:color w:val="0F1B3D"/>
        </w:rPr>
        <w:t>The default is 24 hours. For real-time products (UPI, AEPS), customers typically tighten this to 4 hours. For settlement-batched products (card MDR with T+1 settlement), customers loosen this to 48 hours.</w:t>
      </w:r>
    </w:p>
    <w:p w14:paraId="5FB4F3C2" w14:textId="77777777" w:rsidR="00FA433C" w:rsidRDefault="00000000">
      <w:pPr>
        <w:pStyle w:val="Heading2"/>
      </w:pPr>
      <w:r>
        <w:rPr>
          <w:sz w:val="26"/>
          <w:szCs w:val="26"/>
        </w:rPr>
        <w:t>3.9 Built-in Functions Available to Expressions</w:t>
      </w:r>
    </w:p>
    <w:p w14:paraId="3BF849DF" w14:textId="77777777" w:rsidR="00FA433C" w:rsidRDefault="00000000">
      <w:pPr>
        <w:spacing w:before="80" w:after="80" w:line="300" w:lineRule="auto"/>
      </w:pPr>
      <w:r>
        <w:rPr>
          <w:color w:val="0F1B3D"/>
        </w:rPr>
        <w:t>The expression field can use the following built-in functions. The engine recognizes these by name and routes to the corresponding implementation. Customers cannot define new functions through configuration; new functions require an engineering release.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500"/>
        <w:gridCol w:w="2080"/>
      </w:tblGrid>
      <w:tr w:rsidR="00FA433C" w14:paraId="685904E4" w14:textId="77777777">
        <w:tblPrEx>
          <w:tblCellMar>
            <w:top w:w="0" w:type="dxa"/>
            <w:bottom w:w="0" w:type="dxa"/>
          </w:tblCellMar>
        </w:tblPrEx>
        <w:trPr>
          <w:tblHeader/>
        </w:trPr>
        <w:tc>
          <w:tcPr>
            <w:tcW w:w="35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F36B52C" w14:textId="77777777" w:rsidR="00FA433C" w:rsidRDefault="00000000">
            <w:r>
              <w:rPr>
                <w:b/>
                <w:bCs/>
                <w:color w:val="FFFFFF"/>
                <w:sz w:val="19"/>
                <w:szCs w:val="19"/>
              </w:rPr>
              <w:t>Function</w:t>
            </w:r>
          </w:p>
        </w:tc>
        <w:tc>
          <w:tcPr>
            <w:tcW w:w="45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30D12590" w14:textId="77777777" w:rsidR="00FA433C" w:rsidRDefault="00000000">
            <w:r>
              <w:rPr>
                <w:b/>
                <w:bCs/>
                <w:color w:val="FFFFFF"/>
                <w:sz w:val="19"/>
                <w:szCs w:val="19"/>
              </w:rPr>
              <w:t>Purpose</w:t>
            </w:r>
          </w:p>
        </w:tc>
        <w:tc>
          <w:tcPr>
            <w:tcW w:w="20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629AD137" w14:textId="77777777" w:rsidR="00FA433C" w:rsidRDefault="00000000">
            <w:r>
              <w:rPr>
                <w:b/>
                <w:bCs/>
                <w:color w:val="FFFFFF"/>
                <w:sz w:val="19"/>
                <w:szCs w:val="19"/>
              </w:rPr>
              <w:t>Used By</w:t>
            </w:r>
          </w:p>
        </w:tc>
      </w:tr>
      <w:tr w:rsidR="00FA433C" w14:paraId="5BD29383" w14:textId="77777777">
        <w:tblPrEx>
          <w:tblCellMar>
            <w:top w:w="0" w:type="dxa"/>
            <w:bottom w:w="0" w:type="dxa"/>
          </w:tblCellMar>
        </w:tblPrEx>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A1D9DD5" w14:textId="77777777" w:rsidR="00FA433C" w:rsidRDefault="00000000">
            <w:pPr>
              <w:spacing w:line="260" w:lineRule="auto"/>
            </w:pPr>
            <w:proofErr w:type="spellStart"/>
            <w:r>
              <w:rPr>
                <w:color w:val="0F1B3D"/>
                <w:sz w:val="19"/>
                <w:szCs w:val="19"/>
              </w:rPr>
              <w:t>tier_</w:t>
            </w:r>
            <w:proofErr w:type="gramStart"/>
            <w:r>
              <w:rPr>
                <w:color w:val="0F1B3D"/>
                <w:sz w:val="19"/>
                <w:szCs w:val="19"/>
              </w:rPr>
              <w:t>lookup</w:t>
            </w:r>
            <w:proofErr w:type="spellEnd"/>
            <w:r>
              <w:rPr>
                <w:color w:val="0F1B3D"/>
                <w:sz w:val="19"/>
                <w:szCs w:val="19"/>
              </w:rPr>
              <w:t>(</w:t>
            </w:r>
            <w:proofErr w:type="gramEnd"/>
            <w:r>
              <w:rPr>
                <w:color w:val="0F1B3D"/>
                <w:sz w:val="19"/>
                <w:szCs w:val="19"/>
              </w:rPr>
              <w:t>cumulative, amount)</w:t>
            </w:r>
          </w:p>
        </w:tc>
        <w:tc>
          <w:tcPr>
            <w:tcW w:w="4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D3CC9A6" w14:textId="77777777" w:rsidR="00FA433C" w:rsidRDefault="00000000">
            <w:pPr>
              <w:spacing w:line="260" w:lineRule="auto"/>
            </w:pPr>
            <w:r>
              <w:rPr>
                <w:color w:val="0F1B3D"/>
                <w:sz w:val="19"/>
                <w:szCs w:val="19"/>
              </w:rPr>
              <w:t>Returns the expected fee for a tiered volume rule</w:t>
            </w:r>
          </w:p>
        </w:tc>
        <w:tc>
          <w:tcPr>
            <w:tcW w:w="20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010B3E8" w14:textId="77777777" w:rsidR="00FA433C" w:rsidRDefault="00000000">
            <w:pPr>
              <w:spacing w:line="260" w:lineRule="auto"/>
            </w:pPr>
            <w:r>
              <w:rPr>
                <w:color w:val="0F1B3D"/>
                <w:sz w:val="19"/>
                <w:szCs w:val="19"/>
              </w:rPr>
              <w:t>TIERED</w:t>
            </w:r>
          </w:p>
        </w:tc>
      </w:tr>
      <w:tr w:rsidR="00FA433C" w14:paraId="5D76E24A" w14:textId="77777777">
        <w:tblPrEx>
          <w:tblCellMar>
            <w:top w:w="0" w:type="dxa"/>
            <w:bottom w:w="0" w:type="dxa"/>
          </w:tblCellMar>
        </w:tblPrEx>
        <w:tc>
          <w:tcPr>
            <w:tcW w:w="3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871E653" w14:textId="77777777" w:rsidR="00FA433C" w:rsidRDefault="00000000">
            <w:pPr>
              <w:spacing w:line="260" w:lineRule="auto"/>
            </w:pPr>
            <w:proofErr w:type="spellStart"/>
            <w:r>
              <w:rPr>
                <w:color w:val="0F1B3D"/>
                <w:sz w:val="19"/>
                <w:szCs w:val="19"/>
              </w:rPr>
              <w:t>apply_</w:t>
            </w:r>
            <w:proofErr w:type="gramStart"/>
            <w:r>
              <w:rPr>
                <w:color w:val="0F1B3D"/>
                <w:sz w:val="19"/>
                <w:szCs w:val="19"/>
              </w:rPr>
              <w:t>gst</w:t>
            </w:r>
            <w:proofErr w:type="spellEnd"/>
            <w:r>
              <w:rPr>
                <w:color w:val="0F1B3D"/>
                <w:sz w:val="19"/>
                <w:szCs w:val="19"/>
              </w:rPr>
              <w:t>(</w:t>
            </w:r>
            <w:proofErr w:type="gramEnd"/>
            <w:r>
              <w:rPr>
                <w:color w:val="0F1B3D"/>
                <w:sz w:val="19"/>
                <w:szCs w:val="19"/>
              </w:rPr>
              <w:t>base, rate, treatment)</w:t>
            </w:r>
          </w:p>
        </w:tc>
        <w:tc>
          <w:tcPr>
            <w:tcW w:w="4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49DE0E9" w14:textId="77777777" w:rsidR="00FA433C" w:rsidRDefault="00000000">
            <w:pPr>
              <w:spacing w:line="260" w:lineRule="auto"/>
            </w:pPr>
            <w:r>
              <w:rPr>
                <w:color w:val="0F1B3D"/>
                <w:sz w:val="19"/>
                <w:szCs w:val="19"/>
              </w:rPr>
              <w:t>Applies GST inclusively or exclusively</w:t>
            </w:r>
          </w:p>
        </w:tc>
        <w:tc>
          <w:tcPr>
            <w:tcW w:w="20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7CA0D8E" w14:textId="77777777" w:rsidR="00FA433C" w:rsidRDefault="00000000">
            <w:pPr>
              <w:spacing w:line="260" w:lineRule="auto"/>
            </w:pPr>
            <w:r>
              <w:rPr>
                <w:color w:val="0F1B3D"/>
                <w:sz w:val="19"/>
                <w:szCs w:val="19"/>
              </w:rPr>
              <w:t>All charge rules</w:t>
            </w:r>
          </w:p>
        </w:tc>
      </w:tr>
      <w:tr w:rsidR="00FA433C" w14:paraId="3456D26F" w14:textId="77777777">
        <w:tblPrEx>
          <w:tblCellMar>
            <w:top w:w="0" w:type="dxa"/>
            <w:bottom w:w="0" w:type="dxa"/>
          </w:tblCellMar>
        </w:tblPrEx>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4D42BB1" w14:textId="77777777" w:rsidR="00FA433C" w:rsidRDefault="00000000">
            <w:pPr>
              <w:spacing w:line="260" w:lineRule="auto"/>
            </w:pPr>
            <w:proofErr w:type="spellStart"/>
            <w:r>
              <w:rPr>
                <w:color w:val="0F1B3D"/>
                <w:sz w:val="19"/>
                <w:szCs w:val="19"/>
              </w:rPr>
              <w:t>apply_floor_</w:t>
            </w:r>
            <w:proofErr w:type="gramStart"/>
            <w:r>
              <w:rPr>
                <w:color w:val="0F1B3D"/>
                <w:sz w:val="19"/>
                <w:szCs w:val="19"/>
              </w:rPr>
              <w:t>ceiling</w:t>
            </w:r>
            <w:proofErr w:type="spellEnd"/>
            <w:r>
              <w:rPr>
                <w:color w:val="0F1B3D"/>
                <w:sz w:val="19"/>
                <w:szCs w:val="19"/>
              </w:rPr>
              <w:t>(</w:t>
            </w:r>
            <w:proofErr w:type="gramEnd"/>
            <w:r>
              <w:rPr>
                <w:color w:val="0F1B3D"/>
                <w:sz w:val="19"/>
                <w:szCs w:val="19"/>
              </w:rPr>
              <w:t>value, floor, ceiling)</w:t>
            </w:r>
          </w:p>
        </w:tc>
        <w:tc>
          <w:tcPr>
            <w:tcW w:w="4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A9CF3FA" w14:textId="77777777" w:rsidR="00FA433C" w:rsidRDefault="00000000">
            <w:pPr>
              <w:spacing w:line="260" w:lineRule="auto"/>
            </w:pPr>
            <w:r>
              <w:rPr>
                <w:color w:val="0F1B3D"/>
                <w:sz w:val="19"/>
                <w:szCs w:val="19"/>
              </w:rPr>
              <w:t>Clamps a computed fee within min and max bounds</w:t>
            </w:r>
          </w:p>
        </w:tc>
        <w:tc>
          <w:tcPr>
            <w:tcW w:w="20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2488D06" w14:textId="77777777" w:rsidR="00FA433C" w:rsidRDefault="00000000">
            <w:pPr>
              <w:spacing w:line="260" w:lineRule="auto"/>
            </w:pPr>
            <w:r>
              <w:rPr>
                <w:color w:val="0F1B3D"/>
                <w:sz w:val="19"/>
                <w:szCs w:val="19"/>
              </w:rPr>
              <w:t>PERCENTAGE</w:t>
            </w:r>
          </w:p>
        </w:tc>
      </w:tr>
      <w:tr w:rsidR="00FA433C" w14:paraId="5D866F2F" w14:textId="77777777">
        <w:tblPrEx>
          <w:tblCellMar>
            <w:top w:w="0" w:type="dxa"/>
            <w:bottom w:w="0" w:type="dxa"/>
          </w:tblCellMar>
        </w:tblPrEx>
        <w:tc>
          <w:tcPr>
            <w:tcW w:w="3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1D3A919" w14:textId="77777777" w:rsidR="00FA433C" w:rsidRDefault="00000000">
            <w:pPr>
              <w:spacing w:line="260" w:lineRule="auto"/>
            </w:pPr>
            <w:proofErr w:type="spellStart"/>
            <w:r>
              <w:rPr>
                <w:color w:val="0F1B3D"/>
                <w:sz w:val="19"/>
                <w:szCs w:val="19"/>
              </w:rPr>
              <w:t>business_days_</w:t>
            </w:r>
            <w:proofErr w:type="gramStart"/>
            <w:r>
              <w:rPr>
                <w:color w:val="0F1B3D"/>
                <w:sz w:val="19"/>
                <w:szCs w:val="19"/>
              </w:rPr>
              <w:t>between</w:t>
            </w:r>
            <w:proofErr w:type="spellEnd"/>
            <w:r>
              <w:rPr>
                <w:color w:val="0F1B3D"/>
                <w:sz w:val="19"/>
                <w:szCs w:val="19"/>
              </w:rPr>
              <w:t>(</w:t>
            </w:r>
            <w:proofErr w:type="gramEnd"/>
            <w:r>
              <w:rPr>
                <w:color w:val="0F1B3D"/>
                <w:sz w:val="19"/>
                <w:szCs w:val="19"/>
              </w:rPr>
              <w:t>start, end, calendar)</w:t>
            </w:r>
          </w:p>
        </w:tc>
        <w:tc>
          <w:tcPr>
            <w:tcW w:w="4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00AD41D" w14:textId="77777777" w:rsidR="00FA433C" w:rsidRDefault="00000000">
            <w:pPr>
              <w:spacing w:line="260" w:lineRule="auto"/>
            </w:pPr>
            <w:r>
              <w:rPr>
                <w:color w:val="0F1B3D"/>
                <w:sz w:val="19"/>
                <w:szCs w:val="19"/>
              </w:rPr>
              <w:t>Computes business days respecting holidays</w:t>
            </w:r>
          </w:p>
        </w:tc>
        <w:tc>
          <w:tcPr>
            <w:tcW w:w="20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A782093" w14:textId="77777777" w:rsidR="00FA433C" w:rsidRDefault="00000000">
            <w:pPr>
              <w:spacing w:line="260" w:lineRule="auto"/>
            </w:pPr>
            <w:r>
              <w:rPr>
                <w:color w:val="0F1B3D"/>
                <w:sz w:val="19"/>
                <w:szCs w:val="19"/>
              </w:rPr>
              <w:t>TIMING</w:t>
            </w:r>
          </w:p>
        </w:tc>
      </w:tr>
      <w:tr w:rsidR="00FA433C" w14:paraId="72790462" w14:textId="77777777">
        <w:tblPrEx>
          <w:tblCellMar>
            <w:top w:w="0" w:type="dxa"/>
            <w:bottom w:w="0" w:type="dxa"/>
          </w:tblCellMar>
        </w:tblPrEx>
        <w:tc>
          <w:tcPr>
            <w:tcW w:w="3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964385E" w14:textId="77777777" w:rsidR="00FA433C" w:rsidRDefault="00000000">
            <w:pPr>
              <w:spacing w:line="260" w:lineRule="auto"/>
            </w:pPr>
            <w:proofErr w:type="gramStart"/>
            <w:r>
              <w:rPr>
                <w:color w:val="0F1B3D"/>
                <w:sz w:val="19"/>
                <w:szCs w:val="19"/>
              </w:rPr>
              <w:t>prorate(</w:t>
            </w:r>
            <w:proofErr w:type="gramEnd"/>
            <w:r>
              <w:rPr>
                <w:color w:val="0F1B3D"/>
                <w:sz w:val="19"/>
                <w:szCs w:val="19"/>
              </w:rPr>
              <w:t xml:space="preserve">value, </w:t>
            </w:r>
            <w:proofErr w:type="spellStart"/>
            <w:r>
              <w:rPr>
                <w:color w:val="0F1B3D"/>
                <w:sz w:val="19"/>
                <w:szCs w:val="19"/>
              </w:rPr>
              <w:t>period_elapsed</w:t>
            </w:r>
            <w:proofErr w:type="spellEnd"/>
            <w:r>
              <w:rPr>
                <w:color w:val="0F1B3D"/>
                <w:sz w:val="19"/>
                <w:szCs w:val="19"/>
              </w:rPr>
              <w:t xml:space="preserve">, </w:t>
            </w:r>
            <w:proofErr w:type="spellStart"/>
            <w:r>
              <w:rPr>
                <w:color w:val="0F1B3D"/>
                <w:sz w:val="19"/>
                <w:szCs w:val="19"/>
              </w:rPr>
              <w:t>period_total</w:t>
            </w:r>
            <w:proofErr w:type="spellEnd"/>
            <w:r>
              <w:rPr>
                <w:color w:val="0F1B3D"/>
                <w:sz w:val="19"/>
                <w:szCs w:val="19"/>
              </w:rPr>
              <w:t>)</w:t>
            </w:r>
          </w:p>
        </w:tc>
        <w:tc>
          <w:tcPr>
            <w:tcW w:w="4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4D31CE7" w14:textId="77777777" w:rsidR="00FA433C" w:rsidRDefault="00000000">
            <w:pPr>
              <w:spacing w:line="260" w:lineRule="auto"/>
            </w:pPr>
            <w:r>
              <w:rPr>
                <w:color w:val="0F1B3D"/>
                <w:sz w:val="19"/>
                <w:szCs w:val="19"/>
              </w:rPr>
              <w:t>Pro-rates a value across a time period</w:t>
            </w:r>
          </w:p>
        </w:tc>
        <w:tc>
          <w:tcPr>
            <w:tcW w:w="20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208B0F3" w14:textId="77777777" w:rsidR="00FA433C" w:rsidRDefault="00000000">
            <w:pPr>
              <w:spacing w:line="260" w:lineRule="auto"/>
            </w:pPr>
            <w:r>
              <w:rPr>
                <w:color w:val="0F1B3D"/>
                <w:sz w:val="19"/>
                <w:szCs w:val="19"/>
              </w:rPr>
              <w:t>NBFC rules (V2)</w:t>
            </w:r>
          </w:p>
        </w:tc>
      </w:tr>
    </w:tbl>
    <w:p w14:paraId="27AA26F4" w14:textId="77777777" w:rsidR="00FA433C" w:rsidRDefault="00000000">
      <w:pPr>
        <w:pStyle w:val="Heading2"/>
      </w:pPr>
      <w:r>
        <w:rPr>
          <w:sz w:val="26"/>
          <w:szCs w:val="26"/>
        </w:rPr>
        <w:t>3.10 Complete Rule Example: A SLAB Rule</w:t>
      </w:r>
    </w:p>
    <w:p w14:paraId="45A52227" w14:textId="77777777" w:rsidR="00FA433C" w:rsidRDefault="00000000">
      <w:pPr>
        <w:spacing w:before="80" w:after="80" w:line="300" w:lineRule="auto"/>
      </w:pPr>
      <w:r>
        <w:rPr>
          <w:color w:val="0F1B3D"/>
        </w:rPr>
        <w:t xml:space="preserve">A complete rule for an </w:t>
      </w:r>
      <w:proofErr w:type="gramStart"/>
      <w:r>
        <w:rPr>
          <w:color w:val="0F1B3D"/>
        </w:rPr>
        <w:t>IMPS</w:t>
      </w:r>
      <w:proofErr w:type="gramEnd"/>
      <w:r>
        <w:rPr>
          <w:color w:val="0F1B3D"/>
        </w:rPr>
        <w:t xml:space="preserve"> slab between Rs. 1,001 and Rs. 25,000 with a Rs. 3.50 base rate and 18 percent GST inclusive:</w:t>
      </w:r>
    </w:p>
    <w:p w14:paraId="6B1BFEE4"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2C0E710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lastRenderedPageBreak/>
        <w:t xml:space="preserve">  "</w:t>
      </w:r>
      <w:proofErr w:type="spellStart"/>
      <w:proofErr w:type="gramStart"/>
      <w:r>
        <w:rPr>
          <w:rFonts w:ascii="Consolas" w:eastAsia="Consolas" w:hAnsi="Consolas" w:cs="Consolas"/>
          <w:color w:val="E0F2FE"/>
          <w:sz w:val="18"/>
          <w:szCs w:val="18"/>
        </w:rPr>
        <w:t>rule</w:t>
      </w:r>
      <w:proofErr w:type="gramEnd"/>
      <w:r>
        <w:rPr>
          <w:rFonts w:ascii="Consolas" w:eastAsia="Consolas" w:hAnsi="Consolas" w:cs="Consolas"/>
          <w:color w:val="E0F2FE"/>
          <w:sz w:val="18"/>
          <w:szCs w:val="18"/>
        </w:rPr>
        <w:t>_id</w:t>
      </w:r>
      <w:proofErr w:type="spellEnd"/>
      <w:r>
        <w:rPr>
          <w:rFonts w:ascii="Consolas" w:eastAsia="Consolas" w:hAnsi="Consolas" w:cs="Consolas"/>
          <w:color w:val="E0F2FE"/>
          <w:sz w:val="18"/>
          <w:szCs w:val="18"/>
        </w:rPr>
        <w:t>": "R000042",</w:t>
      </w:r>
    </w:p>
    <w:p w14:paraId="411311A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tenant</w:t>
      </w:r>
      <w:proofErr w:type="gramEnd"/>
      <w:r>
        <w:rPr>
          <w:rFonts w:ascii="Consolas" w:eastAsia="Consolas" w:hAnsi="Consolas" w:cs="Consolas"/>
          <w:color w:val="E0F2FE"/>
          <w:sz w:val="18"/>
          <w:szCs w:val="18"/>
        </w:rPr>
        <w:t>_id</w:t>
      </w:r>
      <w:proofErr w:type="spellEnd"/>
      <w:r>
        <w:rPr>
          <w:rFonts w:ascii="Consolas" w:eastAsia="Consolas" w:hAnsi="Consolas" w:cs="Consolas"/>
          <w:color w:val="E0F2FE"/>
          <w:sz w:val="18"/>
          <w:szCs w:val="18"/>
        </w:rPr>
        <w:t>": "550e8400-e29b-41d4-a716-446655440000",</w:t>
      </w:r>
    </w:p>
    <w:p w14:paraId="1399140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rule</w:t>
      </w:r>
      <w:proofErr w:type="gramEnd"/>
      <w:r>
        <w:rPr>
          <w:rFonts w:ascii="Consolas" w:eastAsia="Consolas" w:hAnsi="Consolas" w:cs="Consolas"/>
          <w:color w:val="E0F2FE"/>
          <w:sz w:val="18"/>
          <w:szCs w:val="18"/>
        </w:rPr>
        <w:t>_type</w:t>
      </w:r>
      <w:proofErr w:type="spellEnd"/>
      <w:r>
        <w:rPr>
          <w:rFonts w:ascii="Consolas" w:eastAsia="Consolas" w:hAnsi="Consolas" w:cs="Consolas"/>
          <w:color w:val="E0F2FE"/>
          <w:sz w:val="18"/>
          <w:szCs w:val="18"/>
        </w:rPr>
        <w:t>": "SLAB",</w:t>
      </w:r>
    </w:p>
    <w:p w14:paraId="72A21AA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vendor</w:t>
      </w:r>
      <w:proofErr w:type="gramEnd"/>
      <w:r>
        <w:rPr>
          <w:rFonts w:ascii="Consolas" w:eastAsia="Consolas" w:hAnsi="Consolas" w:cs="Consolas"/>
          <w:color w:val="E0F2FE"/>
          <w:sz w:val="18"/>
          <w:szCs w:val="18"/>
        </w:rPr>
        <w:t>_id</w:t>
      </w:r>
      <w:proofErr w:type="spellEnd"/>
      <w:r>
        <w:rPr>
          <w:rFonts w:ascii="Consolas" w:eastAsia="Consolas" w:hAnsi="Consolas" w:cs="Consolas"/>
          <w:color w:val="E0F2FE"/>
          <w:sz w:val="18"/>
          <w:szCs w:val="18"/>
        </w:rPr>
        <w:t>": "vendor-</w:t>
      </w:r>
      <w:proofErr w:type="spellStart"/>
      <w:r>
        <w:rPr>
          <w:rFonts w:ascii="Consolas" w:eastAsia="Consolas" w:hAnsi="Consolas" w:cs="Consolas"/>
          <w:color w:val="E0F2FE"/>
          <w:sz w:val="18"/>
          <w:szCs w:val="18"/>
        </w:rPr>
        <w:t>uuid</w:t>
      </w:r>
      <w:proofErr w:type="spellEnd"/>
      <w:r>
        <w:rPr>
          <w:rFonts w:ascii="Consolas" w:eastAsia="Consolas" w:hAnsi="Consolas" w:cs="Consolas"/>
          <w:color w:val="E0F2FE"/>
          <w:sz w:val="18"/>
          <w:szCs w:val="18"/>
        </w:rPr>
        <w:t>-here",</w:t>
      </w:r>
    </w:p>
    <w:p w14:paraId="4FE51E6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product</w:t>
      </w:r>
      <w:proofErr w:type="gramEnd"/>
      <w:r>
        <w:rPr>
          <w:rFonts w:ascii="Consolas" w:eastAsia="Consolas" w:hAnsi="Consolas" w:cs="Consolas"/>
          <w:color w:val="E0F2FE"/>
          <w:sz w:val="18"/>
          <w:szCs w:val="18"/>
        </w:rPr>
        <w:t>_code</w:t>
      </w:r>
      <w:proofErr w:type="spellEnd"/>
      <w:r>
        <w:rPr>
          <w:rFonts w:ascii="Consolas" w:eastAsia="Consolas" w:hAnsi="Consolas" w:cs="Consolas"/>
          <w:color w:val="E0F2FE"/>
          <w:sz w:val="18"/>
          <w:szCs w:val="18"/>
        </w:rPr>
        <w:t>": "IMPS",</w:t>
      </w:r>
    </w:p>
    <w:p w14:paraId="23CD50C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"conditions": {</w:t>
      </w:r>
    </w:p>
    <w:p w14:paraId="16A0D4F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"amount": {</w:t>
      </w:r>
    </w:p>
    <w:p w14:paraId="3315AB3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"min": 1001,</w:t>
      </w:r>
    </w:p>
    <w:p w14:paraId="6156476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"max": 25000,</w:t>
      </w:r>
    </w:p>
    <w:p w14:paraId="45FD2B6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min</w:t>
      </w:r>
      <w:proofErr w:type="gramEnd"/>
      <w:r>
        <w:rPr>
          <w:rFonts w:ascii="Consolas" w:eastAsia="Consolas" w:hAnsi="Consolas" w:cs="Consolas"/>
          <w:color w:val="E0F2FE"/>
          <w:sz w:val="18"/>
          <w:szCs w:val="18"/>
        </w:rPr>
        <w:t>_inclusive</w:t>
      </w:r>
      <w:proofErr w:type="spellEnd"/>
      <w:r>
        <w:rPr>
          <w:rFonts w:ascii="Consolas" w:eastAsia="Consolas" w:hAnsi="Consolas" w:cs="Consolas"/>
          <w:color w:val="E0F2FE"/>
          <w:sz w:val="18"/>
          <w:szCs w:val="18"/>
        </w:rPr>
        <w:t>": true,</w:t>
      </w:r>
    </w:p>
    <w:p w14:paraId="1C760B9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max</w:t>
      </w:r>
      <w:proofErr w:type="gramEnd"/>
      <w:r>
        <w:rPr>
          <w:rFonts w:ascii="Consolas" w:eastAsia="Consolas" w:hAnsi="Consolas" w:cs="Consolas"/>
          <w:color w:val="E0F2FE"/>
          <w:sz w:val="18"/>
          <w:szCs w:val="18"/>
        </w:rPr>
        <w:t>_inclusive</w:t>
      </w:r>
      <w:proofErr w:type="spellEnd"/>
      <w:r>
        <w:rPr>
          <w:rFonts w:ascii="Consolas" w:eastAsia="Consolas" w:hAnsi="Consolas" w:cs="Consolas"/>
          <w:color w:val="E0F2FE"/>
          <w:sz w:val="18"/>
          <w:szCs w:val="18"/>
        </w:rPr>
        <w:t>": true</w:t>
      </w:r>
    </w:p>
    <w:p w14:paraId="77A79A8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73DF7AB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5F72AFB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"expression": {</w:t>
      </w:r>
    </w:p>
    <w:p w14:paraId="4DCCE4F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"formula": "</w:t>
      </w:r>
      <w:proofErr w:type="spellStart"/>
      <w:r>
        <w:rPr>
          <w:rFonts w:ascii="Consolas" w:eastAsia="Consolas" w:hAnsi="Consolas" w:cs="Consolas"/>
          <w:color w:val="E0F2FE"/>
          <w:sz w:val="18"/>
          <w:szCs w:val="18"/>
        </w:rPr>
        <w:t>base_rate</w:t>
      </w:r>
      <w:proofErr w:type="spellEnd"/>
      <w:r>
        <w:rPr>
          <w:rFonts w:ascii="Consolas" w:eastAsia="Consolas" w:hAnsi="Consolas" w:cs="Consolas"/>
          <w:color w:val="E0F2FE"/>
          <w:sz w:val="18"/>
          <w:szCs w:val="18"/>
        </w:rPr>
        <w:t>",</w:t>
      </w:r>
    </w:p>
    <w:p w14:paraId="4878A28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base</w:t>
      </w:r>
      <w:proofErr w:type="gramEnd"/>
      <w:r>
        <w:rPr>
          <w:rFonts w:ascii="Consolas" w:eastAsia="Consolas" w:hAnsi="Consolas" w:cs="Consolas"/>
          <w:color w:val="E0F2FE"/>
          <w:sz w:val="18"/>
          <w:szCs w:val="18"/>
        </w:rPr>
        <w:t>_rate</w:t>
      </w:r>
      <w:proofErr w:type="spellEnd"/>
      <w:r>
        <w:rPr>
          <w:rFonts w:ascii="Consolas" w:eastAsia="Consolas" w:hAnsi="Consolas" w:cs="Consolas"/>
          <w:color w:val="E0F2FE"/>
          <w:sz w:val="18"/>
          <w:szCs w:val="18"/>
        </w:rPr>
        <w:t>": 3.50</w:t>
      </w:r>
    </w:p>
    <w:p w14:paraId="56FF39B4"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18559E7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"tolerance": {</w:t>
      </w:r>
    </w:p>
    <w:p w14:paraId="27ADCAB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"absolute": 0.50,</w:t>
      </w:r>
    </w:p>
    <w:p w14:paraId="5145EBB9"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"percentage": 0,</w:t>
      </w:r>
    </w:p>
    <w:p w14:paraId="027108F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"evaluation": "either"</w:t>
      </w:r>
    </w:p>
    <w:p w14:paraId="4572207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465406D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gst</w:t>
      </w:r>
      <w:proofErr w:type="gramEnd"/>
      <w:r>
        <w:rPr>
          <w:rFonts w:ascii="Consolas" w:eastAsia="Consolas" w:hAnsi="Consolas" w:cs="Consolas"/>
          <w:color w:val="E0F2FE"/>
          <w:sz w:val="18"/>
          <w:szCs w:val="18"/>
        </w:rPr>
        <w:t>_treatment</w:t>
      </w:r>
      <w:proofErr w:type="spellEnd"/>
      <w:r>
        <w:rPr>
          <w:rFonts w:ascii="Consolas" w:eastAsia="Consolas" w:hAnsi="Consolas" w:cs="Consolas"/>
          <w:color w:val="E0F2FE"/>
          <w:sz w:val="18"/>
          <w:szCs w:val="18"/>
        </w:rPr>
        <w:t>": "INCLUSIVE",</w:t>
      </w:r>
    </w:p>
    <w:p w14:paraId="20974AE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gst</w:t>
      </w:r>
      <w:proofErr w:type="gramEnd"/>
      <w:r>
        <w:rPr>
          <w:rFonts w:ascii="Consolas" w:eastAsia="Consolas" w:hAnsi="Consolas" w:cs="Consolas"/>
          <w:color w:val="E0F2FE"/>
          <w:sz w:val="18"/>
          <w:szCs w:val="18"/>
        </w:rPr>
        <w:t>_rate</w:t>
      </w:r>
      <w:proofErr w:type="spellEnd"/>
      <w:r>
        <w:rPr>
          <w:rFonts w:ascii="Consolas" w:eastAsia="Consolas" w:hAnsi="Consolas" w:cs="Consolas"/>
          <w:color w:val="E0F2FE"/>
          <w:sz w:val="18"/>
          <w:szCs w:val="18"/>
        </w:rPr>
        <w:t>": 18.00,</w:t>
      </w:r>
    </w:p>
    <w:p w14:paraId="6720A5B4"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"priority": 100,</w:t>
      </w:r>
    </w:p>
    <w:p w14:paraId="6A81CFE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match</w:t>
      </w:r>
      <w:proofErr w:type="gramEnd"/>
      <w:r>
        <w:rPr>
          <w:rFonts w:ascii="Consolas" w:eastAsia="Consolas" w:hAnsi="Consolas" w:cs="Consolas"/>
          <w:color w:val="E0F2FE"/>
          <w:sz w:val="18"/>
          <w:szCs w:val="18"/>
        </w:rPr>
        <w:t>_keys</w:t>
      </w:r>
      <w:proofErr w:type="spellEnd"/>
      <w:r>
        <w:rPr>
          <w:rFonts w:ascii="Consolas" w:eastAsia="Consolas" w:hAnsi="Consolas" w:cs="Consolas"/>
          <w:color w:val="E0F2FE"/>
          <w:sz w:val="18"/>
          <w:szCs w:val="18"/>
        </w:rPr>
        <w:t>": ["</w:t>
      </w:r>
      <w:proofErr w:type="spellStart"/>
      <w:r>
        <w:rPr>
          <w:rFonts w:ascii="Consolas" w:eastAsia="Consolas" w:hAnsi="Consolas" w:cs="Consolas"/>
          <w:color w:val="E0F2FE"/>
          <w:sz w:val="18"/>
          <w:szCs w:val="18"/>
        </w:rPr>
        <w:t>order_id</w:t>
      </w:r>
      <w:proofErr w:type="spellEnd"/>
      <w:r>
        <w:rPr>
          <w:rFonts w:ascii="Consolas" w:eastAsia="Consolas" w:hAnsi="Consolas" w:cs="Consolas"/>
          <w:color w:val="E0F2FE"/>
          <w:sz w:val="18"/>
          <w:szCs w:val="18"/>
        </w:rPr>
        <w:t>"],</w:t>
      </w:r>
    </w:p>
    <w:p w14:paraId="111248E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time</w:t>
      </w:r>
      <w:proofErr w:type="gramEnd"/>
      <w:r>
        <w:rPr>
          <w:rFonts w:ascii="Consolas" w:eastAsia="Consolas" w:hAnsi="Consolas" w:cs="Consolas"/>
          <w:color w:val="E0F2FE"/>
          <w:sz w:val="18"/>
          <w:szCs w:val="18"/>
        </w:rPr>
        <w:t>_window</w:t>
      </w:r>
      <w:proofErr w:type="spellEnd"/>
      <w:r>
        <w:rPr>
          <w:rFonts w:ascii="Consolas" w:eastAsia="Consolas" w:hAnsi="Consolas" w:cs="Consolas"/>
          <w:color w:val="E0F2FE"/>
          <w:sz w:val="18"/>
          <w:szCs w:val="18"/>
        </w:rPr>
        <w:t>": "PT24H",</w:t>
      </w:r>
    </w:p>
    <w:p w14:paraId="0584B52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"active": true,</w:t>
      </w:r>
    </w:p>
    <w:p w14:paraId="4F26086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valid</w:t>
      </w:r>
      <w:proofErr w:type="gramEnd"/>
      <w:r>
        <w:rPr>
          <w:rFonts w:ascii="Consolas" w:eastAsia="Consolas" w:hAnsi="Consolas" w:cs="Consolas"/>
          <w:color w:val="E0F2FE"/>
          <w:sz w:val="18"/>
          <w:szCs w:val="18"/>
        </w:rPr>
        <w:t>_from</w:t>
      </w:r>
      <w:proofErr w:type="spellEnd"/>
      <w:r>
        <w:rPr>
          <w:rFonts w:ascii="Consolas" w:eastAsia="Consolas" w:hAnsi="Consolas" w:cs="Consolas"/>
          <w:color w:val="E0F2FE"/>
          <w:sz w:val="18"/>
          <w:szCs w:val="18"/>
        </w:rPr>
        <w:t>": "2026-04-01T00:00:00+05:30",</w:t>
      </w:r>
    </w:p>
    <w:p w14:paraId="011C7D6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valid</w:t>
      </w:r>
      <w:proofErr w:type="gramEnd"/>
      <w:r>
        <w:rPr>
          <w:rFonts w:ascii="Consolas" w:eastAsia="Consolas" w:hAnsi="Consolas" w:cs="Consolas"/>
          <w:color w:val="E0F2FE"/>
          <w:sz w:val="18"/>
          <w:szCs w:val="18"/>
        </w:rPr>
        <w:t>_to</w:t>
      </w:r>
      <w:proofErr w:type="spellEnd"/>
      <w:r>
        <w:rPr>
          <w:rFonts w:ascii="Consolas" w:eastAsia="Consolas" w:hAnsi="Consolas" w:cs="Consolas"/>
          <w:color w:val="E0F2FE"/>
          <w:sz w:val="18"/>
          <w:szCs w:val="18"/>
        </w:rPr>
        <w:t>": null</w:t>
      </w:r>
    </w:p>
    <w:p w14:paraId="3D04B908"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w:t>
      </w:r>
    </w:p>
    <w:p w14:paraId="793B3A1A" w14:textId="77777777" w:rsidR="00FA433C" w:rsidRDefault="00000000">
      <w:pPr>
        <w:pStyle w:val="Heading2"/>
      </w:pPr>
      <w:r>
        <w:rPr>
          <w:sz w:val="26"/>
          <w:szCs w:val="26"/>
        </w:rPr>
        <w:t>3.11 Database Storage Considerations</w:t>
      </w:r>
    </w:p>
    <w:p w14:paraId="7030E6B6" w14:textId="77777777" w:rsidR="00FA433C" w:rsidRDefault="00000000">
      <w:pPr>
        <w:spacing w:before="80" w:after="80" w:line="300" w:lineRule="auto"/>
      </w:pPr>
      <w:r>
        <w:rPr>
          <w:color w:val="0F1B3D"/>
        </w:rPr>
        <w:t xml:space="preserve">The schema lives in PostgreSQL. The conditions, expression, and tolerance fields are stored as </w:t>
      </w:r>
      <w:proofErr w:type="spellStart"/>
      <w:r>
        <w:rPr>
          <w:color w:val="0F1B3D"/>
        </w:rPr>
        <w:t>jsonb</w:t>
      </w:r>
      <w:proofErr w:type="spellEnd"/>
      <w:r>
        <w:rPr>
          <w:color w:val="0F1B3D"/>
        </w:rPr>
        <w:t xml:space="preserve"> columns, which allows indexed queries on nested fields when needed for performance.</w:t>
      </w:r>
    </w:p>
    <w:p w14:paraId="1F0FCA48" w14:textId="77777777" w:rsidR="00FA433C" w:rsidRDefault="00000000">
      <w:pPr>
        <w:spacing w:before="80" w:after="80" w:line="300" w:lineRule="auto"/>
      </w:pPr>
      <w:r>
        <w:rPr>
          <w:color w:val="0F1B3D"/>
        </w:rPr>
        <w:t>Recommended indexes:</w:t>
      </w:r>
    </w:p>
    <w:p w14:paraId="3BCFF0DE" w14:textId="77777777" w:rsidR="00FA433C" w:rsidRDefault="00000000">
      <w:pPr>
        <w:pStyle w:val="ListParagraph"/>
        <w:numPr>
          <w:ilvl w:val="0"/>
          <w:numId w:val="2"/>
        </w:numPr>
        <w:spacing w:before="40" w:after="40" w:line="280" w:lineRule="auto"/>
      </w:pPr>
      <w:r>
        <w:rPr>
          <w:color w:val="0F1B3D"/>
        </w:rPr>
        <w:t>Composite index on (</w:t>
      </w:r>
      <w:proofErr w:type="spellStart"/>
      <w:r>
        <w:rPr>
          <w:color w:val="0F1B3D"/>
        </w:rPr>
        <w:t>tenant_id</w:t>
      </w:r>
      <w:proofErr w:type="spellEnd"/>
      <w:r>
        <w:rPr>
          <w:color w:val="0F1B3D"/>
        </w:rPr>
        <w:t xml:space="preserve">, </w:t>
      </w:r>
      <w:proofErr w:type="spellStart"/>
      <w:r>
        <w:rPr>
          <w:color w:val="0F1B3D"/>
        </w:rPr>
        <w:t>vendor_id</w:t>
      </w:r>
      <w:proofErr w:type="spellEnd"/>
      <w:r>
        <w:rPr>
          <w:color w:val="0F1B3D"/>
        </w:rPr>
        <w:t xml:space="preserve">, </w:t>
      </w:r>
      <w:proofErr w:type="spellStart"/>
      <w:r>
        <w:rPr>
          <w:color w:val="0F1B3D"/>
        </w:rPr>
        <w:t>product_code</w:t>
      </w:r>
      <w:proofErr w:type="spellEnd"/>
      <w:r>
        <w:rPr>
          <w:color w:val="0F1B3D"/>
        </w:rPr>
        <w:t>, active) for primary rule resolution lookups</w:t>
      </w:r>
    </w:p>
    <w:p w14:paraId="33583DC8" w14:textId="77777777" w:rsidR="00FA433C" w:rsidRDefault="00000000">
      <w:pPr>
        <w:pStyle w:val="ListParagraph"/>
        <w:numPr>
          <w:ilvl w:val="0"/>
          <w:numId w:val="2"/>
        </w:numPr>
        <w:spacing w:before="40" w:after="40" w:line="280" w:lineRule="auto"/>
      </w:pPr>
      <w:r>
        <w:rPr>
          <w:color w:val="0F1B3D"/>
        </w:rPr>
        <w:t>Index on (</w:t>
      </w:r>
      <w:proofErr w:type="spellStart"/>
      <w:r>
        <w:rPr>
          <w:color w:val="0F1B3D"/>
        </w:rPr>
        <w:t>tenant_id</w:t>
      </w:r>
      <w:proofErr w:type="spellEnd"/>
      <w:r>
        <w:rPr>
          <w:color w:val="0F1B3D"/>
        </w:rPr>
        <w:t xml:space="preserve">, </w:t>
      </w:r>
      <w:proofErr w:type="spellStart"/>
      <w:r>
        <w:rPr>
          <w:color w:val="0F1B3D"/>
        </w:rPr>
        <w:t>valid_from</w:t>
      </w:r>
      <w:proofErr w:type="spellEnd"/>
      <w:r>
        <w:rPr>
          <w:color w:val="0F1B3D"/>
        </w:rPr>
        <w:t xml:space="preserve">, </w:t>
      </w:r>
      <w:proofErr w:type="spellStart"/>
      <w:r>
        <w:rPr>
          <w:color w:val="0F1B3D"/>
        </w:rPr>
        <w:t>valid_to</w:t>
      </w:r>
      <w:proofErr w:type="spellEnd"/>
      <w:r>
        <w:rPr>
          <w:color w:val="0F1B3D"/>
        </w:rPr>
        <w:t>) for time-window queries</w:t>
      </w:r>
    </w:p>
    <w:p w14:paraId="5B46DFEC" w14:textId="77777777" w:rsidR="00FA433C" w:rsidRDefault="00000000">
      <w:pPr>
        <w:pStyle w:val="ListParagraph"/>
        <w:numPr>
          <w:ilvl w:val="0"/>
          <w:numId w:val="2"/>
        </w:numPr>
        <w:spacing w:before="40" w:after="40" w:line="280" w:lineRule="auto"/>
      </w:pPr>
      <w:r>
        <w:rPr>
          <w:color w:val="0F1B3D"/>
        </w:rPr>
        <w:t>Index on (</w:t>
      </w:r>
      <w:proofErr w:type="spellStart"/>
      <w:r>
        <w:rPr>
          <w:color w:val="0F1B3D"/>
        </w:rPr>
        <w:t>tenant_id</w:t>
      </w:r>
      <w:proofErr w:type="spellEnd"/>
      <w:r>
        <w:rPr>
          <w:color w:val="0F1B3D"/>
        </w:rPr>
        <w:t xml:space="preserve">, </w:t>
      </w:r>
      <w:proofErr w:type="spellStart"/>
      <w:r>
        <w:rPr>
          <w:color w:val="0F1B3D"/>
        </w:rPr>
        <w:t>rule_type</w:t>
      </w:r>
      <w:proofErr w:type="spellEnd"/>
      <w:r>
        <w:rPr>
          <w:color w:val="0F1B3D"/>
        </w:rPr>
        <w:t>) for configuration UI filtering</w:t>
      </w:r>
    </w:p>
    <w:p w14:paraId="49093866" w14:textId="77777777" w:rsidR="00FA433C" w:rsidRDefault="00000000">
      <w:pPr>
        <w:pStyle w:val="ListParagraph"/>
        <w:numPr>
          <w:ilvl w:val="0"/>
          <w:numId w:val="2"/>
        </w:numPr>
        <w:spacing w:before="40" w:after="40" w:line="280" w:lineRule="auto"/>
      </w:pPr>
      <w:r>
        <w:rPr>
          <w:color w:val="0F1B3D"/>
        </w:rPr>
        <w:t xml:space="preserve">GIN index on conditions </w:t>
      </w:r>
      <w:proofErr w:type="spellStart"/>
      <w:r>
        <w:rPr>
          <w:color w:val="0F1B3D"/>
        </w:rPr>
        <w:t>jsonb</w:t>
      </w:r>
      <w:proofErr w:type="spellEnd"/>
      <w:r>
        <w:rPr>
          <w:color w:val="0F1B3D"/>
        </w:rPr>
        <w:t xml:space="preserve"> column for advanced query patterns</w:t>
      </w:r>
    </w:p>
    <w:p w14:paraId="01C58ED4" w14:textId="77777777" w:rsidR="00FA433C" w:rsidRDefault="00000000">
      <w:pPr>
        <w:spacing w:before="80" w:after="80" w:line="300" w:lineRule="auto"/>
      </w:pPr>
      <w:r>
        <w:rPr>
          <w:color w:val="0F1B3D"/>
        </w:rPr>
        <w:t>The table is expected to hold a few hundred rules per tenant. Even at 1,000 tenants, total rows stay below 1 million. No partitioning needed.</w:t>
      </w:r>
    </w:p>
    <w:p w14:paraId="13051277" w14:textId="77777777" w:rsidR="00FA433C" w:rsidRDefault="00000000">
      <w:pPr>
        <w:pStyle w:val="Heading2"/>
      </w:pPr>
      <w:r>
        <w:rPr>
          <w:sz w:val="26"/>
          <w:szCs w:val="26"/>
        </w:rPr>
        <w:t>3.12 Rule Versioning and History</w:t>
      </w:r>
    </w:p>
    <w:p w14:paraId="44A22298" w14:textId="77777777" w:rsidR="00FA433C" w:rsidRDefault="00000000">
      <w:pPr>
        <w:spacing w:before="80" w:after="80" w:line="300" w:lineRule="auto"/>
      </w:pPr>
      <w:r>
        <w:rPr>
          <w:color w:val="0F1B3D"/>
        </w:rPr>
        <w:t xml:space="preserve">Rules are never deleted from the database, only marked inactive or expired through </w:t>
      </w:r>
      <w:proofErr w:type="spellStart"/>
      <w:r>
        <w:rPr>
          <w:color w:val="0F1B3D"/>
        </w:rPr>
        <w:t>valid_to</w:t>
      </w:r>
      <w:proofErr w:type="spellEnd"/>
      <w:r>
        <w:rPr>
          <w:color w:val="0F1B3D"/>
        </w:rPr>
        <w:t xml:space="preserve">. Every UPDATE to a rule writes the previous version to a </w:t>
      </w:r>
      <w:proofErr w:type="spellStart"/>
      <w:r>
        <w:rPr>
          <w:color w:val="0F1B3D"/>
        </w:rPr>
        <w:t>rules_history</w:t>
      </w:r>
      <w:proofErr w:type="spellEnd"/>
      <w:r>
        <w:rPr>
          <w:color w:val="0F1B3D"/>
        </w:rPr>
        <w:t xml:space="preserve"> table with the same schema plus a </w:t>
      </w:r>
      <w:proofErr w:type="spellStart"/>
      <w:r>
        <w:rPr>
          <w:color w:val="0F1B3D"/>
        </w:rPr>
        <w:t>superseded_at</w:t>
      </w:r>
      <w:proofErr w:type="spellEnd"/>
      <w:r>
        <w:rPr>
          <w:color w:val="0F1B3D"/>
        </w:rPr>
        <w:t xml:space="preserve"> timestamp. The audit trail can reconstruct what rule was active at any historical point.</w:t>
      </w:r>
    </w:p>
    <w:p w14:paraId="1B15F704" w14:textId="77777777" w:rsidR="00FA433C" w:rsidRDefault="00000000">
      <w:pPr>
        <w:spacing w:before="80" w:after="80" w:line="300" w:lineRule="auto"/>
      </w:pPr>
      <w:r>
        <w:rPr>
          <w:color w:val="0F1B3D"/>
        </w:rPr>
        <w:lastRenderedPageBreak/>
        <w:t xml:space="preserve">When a transaction is reconciled, the engine logs the </w:t>
      </w:r>
      <w:proofErr w:type="spellStart"/>
      <w:r>
        <w:rPr>
          <w:color w:val="0F1B3D"/>
        </w:rPr>
        <w:t>rule_id</w:t>
      </w:r>
      <w:proofErr w:type="spellEnd"/>
      <w:r>
        <w:rPr>
          <w:color w:val="0F1B3D"/>
        </w:rPr>
        <w:t xml:space="preserve"> and a hash of the rule's content at evaluation time. If the rule is later modified, the audit log still references the original content via the hash, so historical reconciliation results are reproducible.</w:t>
      </w:r>
    </w:p>
    <w:p w14:paraId="34B2071B" w14:textId="77777777" w:rsidR="00FA433C" w:rsidRDefault="00000000">
      <w:r>
        <w:br w:type="page"/>
      </w:r>
    </w:p>
    <w:p w14:paraId="2CC7688F" w14:textId="77777777" w:rsidR="00FA433C" w:rsidRDefault="00000000">
      <w:pPr>
        <w:pStyle w:val="Heading1"/>
      </w:pPr>
      <w:r>
        <w:rPr>
          <w:sz w:val="32"/>
          <w:szCs w:val="32"/>
        </w:rPr>
        <w:lastRenderedPageBreak/>
        <w:t>4. The Matching Framework</w:t>
      </w:r>
    </w:p>
    <w:p w14:paraId="7902EFF1" w14:textId="77777777" w:rsidR="00FA433C" w:rsidRDefault="00000000">
      <w:pPr>
        <w:spacing w:before="80" w:after="80" w:line="300" w:lineRule="auto"/>
      </w:pPr>
      <w:r>
        <w:rPr>
          <w:color w:val="0F1B3D"/>
        </w:rPr>
        <w:t>This section is the engine's core algorithm. It describes, in implementation-ready pseudocode, how a transaction passes through the engine from arrival to reconciliation outcome. Every backend engineer working on this product needs to internalize this section.</w:t>
      </w:r>
    </w:p>
    <w:p w14:paraId="00BBE106" w14:textId="77777777" w:rsidR="00FA433C" w:rsidRDefault="00000000">
      <w:pPr>
        <w:spacing w:before="80" w:after="80" w:line="300" w:lineRule="auto"/>
      </w:pPr>
      <w:r>
        <w:rPr>
          <w:color w:val="0F1B3D"/>
        </w:rPr>
        <w:t>The framework is universal. The same code path runs for every tenant, every vendor, every product, every rule type. Specialization happens only inside rule evaluation, where the rule type discriminator routes to the right calculation function.</w:t>
      </w:r>
    </w:p>
    <w:p w14:paraId="42B44905" w14:textId="77777777" w:rsidR="00FA433C" w:rsidRDefault="00000000">
      <w:pPr>
        <w:pStyle w:val="Heading2"/>
      </w:pPr>
      <w:r>
        <w:rPr>
          <w:sz w:val="26"/>
          <w:szCs w:val="26"/>
        </w:rPr>
        <w:t>4.1 The Reconciliation Lifecycle</w:t>
      </w:r>
    </w:p>
    <w:p w14:paraId="1962143F" w14:textId="77777777" w:rsidR="00FA433C" w:rsidRDefault="00000000">
      <w:pPr>
        <w:spacing w:before="80" w:after="80" w:line="300" w:lineRule="auto"/>
      </w:pPr>
      <w:r>
        <w:rPr>
          <w:color w:val="0F1B3D"/>
        </w:rPr>
        <w:t>A transaction passes through nine distinct states from arrival to closure. The engine logs the state transition at every step. If reconciliation fails at any stage, the engine records the failure and moves on; it does not halt the batch.</w:t>
      </w:r>
    </w:p>
    <w:p w14:paraId="62AF6224"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1. RECEIVED       — Transaction arrived from a connector</w:t>
      </w:r>
    </w:p>
    <w:p w14:paraId="7D54F43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2. </w:t>
      </w:r>
      <w:proofErr w:type="gramStart"/>
      <w:r>
        <w:rPr>
          <w:rFonts w:ascii="Consolas" w:eastAsia="Consolas" w:hAnsi="Consolas" w:cs="Consolas"/>
          <w:color w:val="E0F2FE"/>
          <w:sz w:val="18"/>
          <w:szCs w:val="18"/>
        </w:rPr>
        <w:t>CANONICALIZED  —</w:t>
      </w:r>
      <w:proofErr w:type="gramEnd"/>
      <w:r>
        <w:rPr>
          <w:rFonts w:ascii="Consolas" w:eastAsia="Consolas" w:hAnsi="Consolas" w:cs="Consolas"/>
          <w:color w:val="E0F2FE"/>
          <w:sz w:val="18"/>
          <w:szCs w:val="18"/>
        </w:rPr>
        <w:t xml:space="preserve"> Vendor-format row translated into canonical schema</w:t>
      </w:r>
    </w:p>
    <w:p w14:paraId="3F28D1F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3. VALIDATED      — Required fields present, types correct, no duplicates</w:t>
      </w:r>
    </w:p>
    <w:p w14:paraId="1C0BECB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4. RULE_MATCHED   — Applicable rule identified or MISSING_RULE flagged</w:t>
      </w:r>
    </w:p>
    <w:p w14:paraId="1085D9B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5. EVALUATED      — Expected value computed from rule expression</w:t>
      </w:r>
    </w:p>
    <w:p w14:paraId="79FF01A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6. COMPARED       — Actual vs expected variance calculated</w:t>
      </w:r>
    </w:p>
    <w:p w14:paraId="46EF1CE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7. CLASSIFIED     — Within tolerance (MATCH) or outside (BREAK)</w:t>
      </w:r>
    </w:p>
    <w:p w14:paraId="5E350E2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8. GROUPED        — Breaks aggregated into disputes if criteria met</w:t>
      </w:r>
    </w:p>
    <w:p w14:paraId="346CE382"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9. POSTED         — Result written to ledger and audit log</w:t>
      </w:r>
    </w:p>
    <w:p w14:paraId="5060B6EF" w14:textId="77777777" w:rsidR="00FA433C" w:rsidRDefault="00000000">
      <w:pPr>
        <w:spacing w:before="80" w:after="80" w:line="300" w:lineRule="auto"/>
      </w:pPr>
      <w:r>
        <w:rPr>
          <w:color w:val="0F1B3D"/>
        </w:rPr>
        <w:t>Each state is reversible only through replay (Section 4.9). The engine guarantees idempotency: running the same file twice produces the same final state without duplicates.</w:t>
      </w:r>
    </w:p>
    <w:p w14:paraId="2956DE52" w14:textId="77777777" w:rsidR="00FA433C" w:rsidRDefault="00000000">
      <w:pPr>
        <w:pStyle w:val="Heading2"/>
      </w:pPr>
      <w:r>
        <w:rPr>
          <w:sz w:val="26"/>
          <w:szCs w:val="26"/>
        </w:rPr>
        <w:t>4.2 The Master Reconciliation Function</w:t>
      </w:r>
    </w:p>
    <w:p w14:paraId="049BAE0F" w14:textId="77777777" w:rsidR="00FA433C" w:rsidRDefault="00000000">
      <w:pPr>
        <w:spacing w:before="80" w:after="80" w:line="300" w:lineRule="auto"/>
      </w:pPr>
      <w:r>
        <w:rPr>
          <w:color w:val="0F1B3D"/>
        </w:rPr>
        <w:t>This is the engine's entry point. Pseudocode is written in a Python-like syntax for clarity; production implementation will be in the chosen backend language.</w:t>
      </w:r>
    </w:p>
    <w:p w14:paraId="637126C0"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function </w:t>
      </w:r>
      <w:proofErr w:type="spellStart"/>
      <w:r>
        <w:rPr>
          <w:rFonts w:ascii="Consolas" w:eastAsia="Consolas" w:hAnsi="Consolas" w:cs="Consolas"/>
          <w:color w:val="E0F2FE"/>
          <w:sz w:val="18"/>
          <w:szCs w:val="18"/>
        </w:rPr>
        <w:t>reconcile_</w:t>
      </w:r>
      <w:proofErr w:type="gramStart"/>
      <w:r>
        <w:rPr>
          <w:rFonts w:ascii="Consolas" w:eastAsia="Consolas" w:hAnsi="Consolas" w:cs="Consolas"/>
          <w:color w:val="E0F2FE"/>
          <w:sz w:val="18"/>
          <w:szCs w:val="18"/>
        </w:rPr>
        <w:t>batch</w:t>
      </w:r>
      <w:proofErr w:type="spellEnd"/>
      <w:r>
        <w:rPr>
          <w:rFonts w:ascii="Consolas" w:eastAsia="Consolas" w:hAnsi="Consolas" w:cs="Consolas"/>
          <w:color w:val="E0F2FE"/>
          <w:sz w:val="18"/>
          <w:szCs w:val="18"/>
        </w:rPr>
        <w:t>(</w:t>
      </w:r>
      <w:proofErr w:type="spellStart"/>
      <w:proofErr w:type="gramEnd"/>
      <w:r>
        <w:rPr>
          <w:rFonts w:ascii="Consolas" w:eastAsia="Consolas" w:hAnsi="Consolas" w:cs="Consolas"/>
          <w:color w:val="E0F2FE"/>
          <w:sz w:val="18"/>
          <w:szCs w:val="18"/>
        </w:rPr>
        <w:t>batch_id</w:t>
      </w:r>
      <w:proofErr w:type="spellEnd"/>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tenant_id</w:t>
      </w:r>
      <w:proofErr w:type="spellEnd"/>
      <w:r>
        <w:rPr>
          <w:rFonts w:ascii="Consolas" w:eastAsia="Consolas" w:hAnsi="Consolas" w:cs="Consolas"/>
          <w:color w:val="E0F2FE"/>
          <w:sz w:val="18"/>
          <w:szCs w:val="18"/>
        </w:rPr>
        <w:t>):</w:t>
      </w:r>
    </w:p>
    <w:p w14:paraId="06E8818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transactions = </w:t>
      </w:r>
      <w:proofErr w:type="spellStart"/>
      <w:r>
        <w:rPr>
          <w:rFonts w:ascii="Consolas" w:eastAsia="Consolas" w:hAnsi="Consolas" w:cs="Consolas"/>
          <w:color w:val="E0F2FE"/>
          <w:sz w:val="18"/>
          <w:szCs w:val="18"/>
        </w:rPr>
        <w:t>load_canonical_</w:t>
      </w:r>
      <w:proofErr w:type="gramStart"/>
      <w:r>
        <w:rPr>
          <w:rFonts w:ascii="Consolas" w:eastAsia="Consolas" w:hAnsi="Consolas" w:cs="Consolas"/>
          <w:color w:val="E0F2FE"/>
          <w:sz w:val="18"/>
          <w:szCs w:val="18"/>
        </w:rPr>
        <w:t>transactions</w:t>
      </w:r>
      <w:proofErr w:type="spellEnd"/>
      <w:r>
        <w:rPr>
          <w:rFonts w:ascii="Consolas" w:eastAsia="Consolas" w:hAnsi="Consolas" w:cs="Consolas"/>
          <w:color w:val="E0F2FE"/>
          <w:sz w:val="18"/>
          <w:szCs w:val="18"/>
        </w:rPr>
        <w:t>(</w:t>
      </w:r>
      <w:proofErr w:type="spellStart"/>
      <w:proofErr w:type="gramEnd"/>
      <w:r>
        <w:rPr>
          <w:rFonts w:ascii="Consolas" w:eastAsia="Consolas" w:hAnsi="Consolas" w:cs="Consolas"/>
          <w:color w:val="E0F2FE"/>
          <w:sz w:val="18"/>
          <w:szCs w:val="18"/>
        </w:rPr>
        <w:t>batch_id</w:t>
      </w:r>
      <w:proofErr w:type="spellEnd"/>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tenant_id</w:t>
      </w:r>
      <w:proofErr w:type="spellEnd"/>
      <w:r>
        <w:rPr>
          <w:rFonts w:ascii="Consolas" w:eastAsia="Consolas" w:hAnsi="Consolas" w:cs="Consolas"/>
          <w:color w:val="E0F2FE"/>
          <w:sz w:val="18"/>
          <w:szCs w:val="18"/>
        </w:rPr>
        <w:t>)</w:t>
      </w:r>
    </w:p>
    <w:p w14:paraId="20BDA92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results = []</w:t>
      </w:r>
    </w:p>
    <w:p w14:paraId="270E1A5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6315AD7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for transaction in transactions:</w:t>
      </w:r>
    </w:p>
    <w:p w14:paraId="51AD502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result = </w:t>
      </w:r>
      <w:proofErr w:type="spellStart"/>
      <w:r>
        <w:rPr>
          <w:rFonts w:ascii="Consolas" w:eastAsia="Consolas" w:hAnsi="Consolas" w:cs="Consolas"/>
          <w:color w:val="E0F2FE"/>
          <w:sz w:val="18"/>
          <w:szCs w:val="18"/>
        </w:rPr>
        <w:t>reconcile_</w:t>
      </w:r>
      <w:proofErr w:type="gramStart"/>
      <w:r>
        <w:rPr>
          <w:rFonts w:ascii="Consolas" w:eastAsia="Consolas" w:hAnsi="Consolas" w:cs="Consolas"/>
          <w:color w:val="E0F2FE"/>
          <w:sz w:val="18"/>
          <w:szCs w:val="18"/>
        </w:rPr>
        <w:t>transaction</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 xml:space="preserve">transaction, </w:t>
      </w:r>
      <w:proofErr w:type="spellStart"/>
      <w:r>
        <w:rPr>
          <w:rFonts w:ascii="Consolas" w:eastAsia="Consolas" w:hAnsi="Consolas" w:cs="Consolas"/>
          <w:color w:val="E0F2FE"/>
          <w:sz w:val="18"/>
          <w:szCs w:val="18"/>
        </w:rPr>
        <w:t>tenant_id</w:t>
      </w:r>
      <w:proofErr w:type="spellEnd"/>
      <w:r>
        <w:rPr>
          <w:rFonts w:ascii="Consolas" w:eastAsia="Consolas" w:hAnsi="Consolas" w:cs="Consolas"/>
          <w:color w:val="E0F2FE"/>
          <w:sz w:val="18"/>
          <w:szCs w:val="18"/>
        </w:rPr>
        <w:t>)</w:t>
      </w:r>
    </w:p>
    <w:p w14:paraId="00E7D2E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results.append</w:t>
      </w:r>
      <w:proofErr w:type="spellEnd"/>
      <w:proofErr w:type="gramEnd"/>
      <w:r>
        <w:rPr>
          <w:rFonts w:ascii="Consolas" w:eastAsia="Consolas" w:hAnsi="Consolas" w:cs="Consolas"/>
          <w:color w:val="E0F2FE"/>
          <w:sz w:val="18"/>
          <w:szCs w:val="18"/>
        </w:rPr>
        <w:t>(result)</w:t>
      </w:r>
    </w:p>
    <w:p w14:paraId="5893151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audit_</w:t>
      </w:r>
      <w:proofErr w:type="gramStart"/>
      <w:r>
        <w:rPr>
          <w:rFonts w:ascii="Consolas" w:eastAsia="Consolas" w:hAnsi="Consolas" w:cs="Consolas"/>
          <w:color w:val="E0F2FE"/>
          <w:sz w:val="18"/>
          <w:szCs w:val="18"/>
        </w:rPr>
        <w:t>log.write</w:t>
      </w:r>
      <w:proofErr w:type="spellEnd"/>
      <w:proofErr w:type="gramEnd"/>
      <w:r>
        <w:rPr>
          <w:rFonts w:ascii="Consolas" w:eastAsia="Consolas" w:hAnsi="Consolas" w:cs="Consolas"/>
          <w:color w:val="E0F2FE"/>
          <w:sz w:val="18"/>
          <w:szCs w:val="18"/>
        </w:rPr>
        <w:t xml:space="preserve">(transaction.id, result, </w:t>
      </w:r>
      <w:proofErr w:type="spellStart"/>
      <w:r>
        <w:rPr>
          <w:rFonts w:ascii="Consolas" w:eastAsia="Consolas" w:hAnsi="Consolas" w:cs="Consolas"/>
          <w:color w:val="E0F2FE"/>
          <w:sz w:val="18"/>
          <w:szCs w:val="18"/>
        </w:rPr>
        <w:t>current_user</w:t>
      </w:r>
      <w:proofErr w:type="spellEnd"/>
      <w:r>
        <w:rPr>
          <w:rFonts w:ascii="Consolas" w:eastAsia="Consolas" w:hAnsi="Consolas" w:cs="Consolas"/>
          <w:color w:val="E0F2FE"/>
          <w:sz w:val="18"/>
          <w:szCs w:val="18"/>
        </w:rPr>
        <w:t>, now)</w:t>
      </w:r>
    </w:p>
    <w:p w14:paraId="1D9C715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15B4EA14"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breaks = </w:t>
      </w:r>
      <w:proofErr w:type="gramStart"/>
      <w:r>
        <w:rPr>
          <w:rFonts w:ascii="Consolas" w:eastAsia="Consolas" w:hAnsi="Consolas" w:cs="Consolas"/>
          <w:color w:val="E0F2FE"/>
          <w:sz w:val="18"/>
          <w:szCs w:val="18"/>
        </w:rPr>
        <w:t>filter(</w:t>
      </w:r>
      <w:proofErr w:type="gramEnd"/>
      <w:r>
        <w:rPr>
          <w:rFonts w:ascii="Consolas" w:eastAsia="Consolas" w:hAnsi="Consolas" w:cs="Consolas"/>
          <w:color w:val="E0F2FE"/>
          <w:sz w:val="18"/>
          <w:szCs w:val="18"/>
        </w:rPr>
        <w:t xml:space="preserve">results, where </w:t>
      </w:r>
      <w:proofErr w:type="spellStart"/>
      <w:proofErr w:type="gramStart"/>
      <w:r>
        <w:rPr>
          <w:rFonts w:ascii="Consolas" w:eastAsia="Consolas" w:hAnsi="Consolas" w:cs="Consolas"/>
          <w:color w:val="E0F2FE"/>
          <w:sz w:val="18"/>
          <w:szCs w:val="18"/>
        </w:rPr>
        <w:t>result.status</w:t>
      </w:r>
      <w:proofErr w:type="spellEnd"/>
      <w:proofErr w:type="gramEnd"/>
      <w:r>
        <w:rPr>
          <w:rFonts w:ascii="Consolas" w:eastAsia="Consolas" w:hAnsi="Consolas" w:cs="Consolas"/>
          <w:color w:val="E0F2FE"/>
          <w:sz w:val="18"/>
          <w:szCs w:val="18"/>
        </w:rPr>
        <w:t xml:space="preserve"> == "BREAK")</w:t>
      </w:r>
    </w:p>
    <w:p w14:paraId="5884C214"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disputes = </w:t>
      </w:r>
      <w:proofErr w:type="spellStart"/>
      <w:r>
        <w:rPr>
          <w:rFonts w:ascii="Consolas" w:eastAsia="Consolas" w:hAnsi="Consolas" w:cs="Consolas"/>
          <w:color w:val="E0F2FE"/>
          <w:sz w:val="18"/>
          <w:szCs w:val="18"/>
        </w:rPr>
        <w:t>group_breaks_into_</w:t>
      </w:r>
      <w:proofErr w:type="gramStart"/>
      <w:r>
        <w:rPr>
          <w:rFonts w:ascii="Consolas" w:eastAsia="Consolas" w:hAnsi="Consolas" w:cs="Consolas"/>
          <w:color w:val="E0F2FE"/>
          <w:sz w:val="18"/>
          <w:szCs w:val="18"/>
        </w:rPr>
        <w:t>disputes</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 xml:space="preserve">breaks, </w:t>
      </w:r>
      <w:proofErr w:type="spellStart"/>
      <w:r>
        <w:rPr>
          <w:rFonts w:ascii="Consolas" w:eastAsia="Consolas" w:hAnsi="Consolas" w:cs="Consolas"/>
          <w:color w:val="E0F2FE"/>
          <w:sz w:val="18"/>
          <w:szCs w:val="18"/>
        </w:rPr>
        <w:t>tenant_id</w:t>
      </w:r>
      <w:proofErr w:type="spellEnd"/>
      <w:r>
        <w:rPr>
          <w:rFonts w:ascii="Consolas" w:eastAsia="Consolas" w:hAnsi="Consolas" w:cs="Consolas"/>
          <w:color w:val="E0F2FE"/>
          <w:sz w:val="18"/>
          <w:szCs w:val="18"/>
        </w:rPr>
        <w:t>)</w:t>
      </w:r>
    </w:p>
    <w:p w14:paraId="781657A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0C2E5C9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for dispute in disputes:</w:t>
      </w:r>
    </w:p>
    <w:p w14:paraId="69A2F77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evidence_pack</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build_evidence_pack</w:t>
      </w:r>
      <w:proofErr w:type="spellEnd"/>
      <w:r>
        <w:rPr>
          <w:rFonts w:ascii="Consolas" w:eastAsia="Consolas" w:hAnsi="Consolas" w:cs="Consolas"/>
          <w:color w:val="E0F2FE"/>
          <w:sz w:val="18"/>
          <w:szCs w:val="18"/>
        </w:rPr>
        <w:t>(dispute)</w:t>
      </w:r>
    </w:p>
    <w:p w14:paraId="2BFCEF5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store_</w:t>
      </w:r>
      <w:proofErr w:type="gramStart"/>
      <w:r>
        <w:rPr>
          <w:rFonts w:ascii="Consolas" w:eastAsia="Consolas" w:hAnsi="Consolas" w:cs="Consolas"/>
          <w:color w:val="E0F2FE"/>
          <w:sz w:val="18"/>
          <w:szCs w:val="18"/>
        </w:rPr>
        <w:t>dispute</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 xml:space="preserve">dispute, </w:t>
      </w:r>
      <w:proofErr w:type="spellStart"/>
      <w:r>
        <w:rPr>
          <w:rFonts w:ascii="Consolas" w:eastAsia="Consolas" w:hAnsi="Consolas" w:cs="Consolas"/>
          <w:color w:val="E0F2FE"/>
          <w:sz w:val="18"/>
          <w:szCs w:val="18"/>
        </w:rPr>
        <w:t>evidence_pack</w:t>
      </w:r>
      <w:proofErr w:type="spellEnd"/>
      <w:r>
        <w:rPr>
          <w:rFonts w:ascii="Consolas" w:eastAsia="Consolas" w:hAnsi="Consolas" w:cs="Consolas"/>
          <w:color w:val="E0F2FE"/>
          <w:sz w:val="18"/>
          <w:szCs w:val="18"/>
        </w:rPr>
        <w:t>)</w:t>
      </w:r>
    </w:p>
    <w:p w14:paraId="2177C024"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0A12FA8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lastRenderedPageBreak/>
        <w:t xml:space="preserve">    summary = </w:t>
      </w:r>
      <w:proofErr w:type="spellStart"/>
      <w:r>
        <w:rPr>
          <w:rFonts w:ascii="Consolas" w:eastAsia="Consolas" w:hAnsi="Consolas" w:cs="Consolas"/>
          <w:color w:val="E0F2FE"/>
          <w:sz w:val="18"/>
          <w:szCs w:val="18"/>
        </w:rPr>
        <w:t>compute_batch_summary</w:t>
      </w:r>
      <w:proofErr w:type="spellEnd"/>
      <w:r>
        <w:rPr>
          <w:rFonts w:ascii="Consolas" w:eastAsia="Consolas" w:hAnsi="Consolas" w:cs="Consolas"/>
          <w:color w:val="E0F2FE"/>
          <w:sz w:val="18"/>
          <w:szCs w:val="18"/>
        </w:rPr>
        <w:t>(results)</w:t>
      </w:r>
    </w:p>
    <w:p w14:paraId="1520B6A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publish_</w:t>
      </w:r>
      <w:proofErr w:type="gramStart"/>
      <w:r>
        <w:rPr>
          <w:rFonts w:ascii="Consolas" w:eastAsia="Consolas" w:hAnsi="Consolas" w:cs="Consolas"/>
          <w:color w:val="E0F2FE"/>
          <w:sz w:val="18"/>
          <w:szCs w:val="18"/>
        </w:rPr>
        <w:t>summary</w:t>
      </w:r>
      <w:proofErr w:type="spellEnd"/>
      <w:r>
        <w:rPr>
          <w:rFonts w:ascii="Consolas" w:eastAsia="Consolas" w:hAnsi="Consolas" w:cs="Consolas"/>
          <w:color w:val="E0F2FE"/>
          <w:sz w:val="18"/>
          <w:szCs w:val="18"/>
        </w:rPr>
        <w:t>(</w:t>
      </w:r>
      <w:proofErr w:type="spellStart"/>
      <w:proofErr w:type="gramEnd"/>
      <w:r>
        <w:rPr>
          <w:rFonts w:ascii="Consolas" w:eastAsia="Consolas" w:hAnsi="Consolas" w:cs="Consolas"/>
          <w:color w:val="E0F2FE"/>
          <w:sz w:val="18"/>
          <w:szCs w:val="18"/>
        </w:rPr>
        <w:t>batch_id</w:t>
      </w:r>
      <w:proofErr w:type="spellEnd"/>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tenant_id</w:t>
      </w:r>
      <w:proofErr w:type="spellEnd"/>
      <w:r>
        <w:rPr>
          <w:rFonts w:ascii="Consolas" w:eastAsia="Consolas" w:hAnsi="Consolas" w:cs="Consolas"/>
          <w:color w:val="E0F2FE"/>
          <w:sz w:val="18"/>
          <w:szCs w:val="18"/>
        </w:rPr>
        <w:t>, summary)</w:t>
      </w:r>
    </w:p>
    <w:p w14:paraId="230CCAD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3CCE523A"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summary</w:t>
      </w:r>
    </w:p>
    <w:p w14:paraId="523556C8" w14:textId="77777777" w:rsidR="00FA433C" w:rsidRDefault="00000000">
      <w:pPr>
        <w:pStyle w:val="Heading2"/>
      </w:pPr>
      <w:r>
        <w:rPr>
          <w:sz w:val="26"/>
          <w:szCs w:val="26"/>
        </w:rPr>
        <w:t>4.3 Single Transaction Reconciliation</w:t>
      </w:r>
    </w:p>
    <w:p w14:paraId="634F1D15" w14:textId="77777777" w:rsidR="00FA433C" w:rsidRDefault="00000000">
      <w:pPr>
        <w:spacing w:before="80" w:after="80" w:line="300" w:lineRule="auto"/>
      </w:pPr>
      <w:r>
        <w:rPr>
          <w:color w:val="0F1B3D"/>
        </w:rPr>
        <w:t>This is the function that handles one transaction. It is called once per row in the vendor file. It is pure: given the same transaction and the same rule book, it always produces the same result.</w:t>
      </w:r>
    </w:p>
    <w:p w14:paraId="6D1B9414"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function </w:t>
      </w:r>
      <w:proofErr w:type="spellStart"/>
      <w:r>
        <w:rPr>
          <w:rFonts w:ascii="Consolas" w:eastAsia="Consolas" w:hAnsi="Consolas" w:cs="Consolas"/>
          <w:color w:val="E0F2FE"/>
          <w:sz w:val="18"/>
          <w:szCs w:val="18"/>
        </w:rPr>
        <w:t>reconcile_</w:t>
      </w:r>
      <w:proofErr w:type="gramStart"/>
      <w:r>
        <w:rPr>
          <w:rFonts w:ascii="Consolas" w:eastAsia="Consolas" w:hAnsi="Consolas" w:cs="Consolas"/>
          <w:color w:val="E0F2FE"/>
          <w:sz w:val="18"/>
          <w:szCs w:val="18"/>
        </w:rPr>
        <w:t>transaction</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 xml:space="preserve">transaction, </w:t>
      </w:r>
      <w:proofErr w:type="spellStart"/>
      <w:r>
        <w:rPr>
          <w:rFonts w:ascii="Consolas" w:eastAsia="Consolas" w:hAnsi="Consolas" w:cs="Consolas"/>
          <w:color w:val="E0F2FE"/>
          <w:sz w:val="18"/>
          <w:szCs w:val="18"/>
        </w:rPr>
        <w:t>tenant_id</w:t>
      </w:r>
      <w:proofErr w:type="spellEnd"/>
      <w:r>
        <w:rPr>
          <w:rFonts w:ascii="Consolas" w:eastAsia="Consolas" w:hAnsi="Consolas" w:cs="Consolas"/>
          <w:color w:val="E0F2FE"/>
          <w:sz w:val="18"/>
          <w:szCs w:val="18"/>
        </w:rPr>
        <w:t>):</w:t>
      </w:r>
    </w:p>
    <w:p w14:paraId="560CC13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Step 1: Find applicable rules</w:t>
      </w:r>
    </w:p>
    <w:p w14:paraId="425D683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candidate_rules</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rule_</w:t>
      </w:r>
      <w:proofErr w:type="gramStart"/>
      <w:r>
        <w:rPr>
          <w:rFonts w:ascii="Consolas" w:eastAsia="Consolas" w:hAnsi="Consolas" w:cs="Consolas"/>
          <w:color w:val="E0F2FE"/>
          <w:sz w:val="18"/>
          <w:szCs w:val="18"/>
        </w:rPr>
        <w:t>repository.query</w:t>
      </w:r>
      <w:proofErr w:type="spellEnd"/>
      <w:proofErr w:type="gramEnd"/>
      <w:r>
        <w:rPr>
          <w:rFonts w:ascii="Consolas" w:eastAsia="Consolas" w:hAnsi="Consolas" w:cs="Consolas"/>
          <w:color w:val="E0F2FE"/>
          <w:sz w:val="18"/>
          <w:szCs w:val="18"/>
        </w:rPr>
        <w:t>(</w:t>
      </w:r>
    </w:p>
    <w:p w14:paraId="1474153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tenant_id</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tenant_id</w:t>
      </w:r>
      <w:proofErr w:type="spellEnd"/>
      <w:r>
        <w:rPr>
          <w:rFonts w:ascii="Consolas" w:eastAsia="Consolas" w:hAnsi="Consolas" w:cs="Consolas"/>
          <w:color w:val="E0F2FE"/>
          <w:sz w:val="18"/>
          <w:szCs w:val="18"/>
        </w:rPr>
        <w:t>,</w:t>
      </w:r>
    </w:p>
    <w:p w14:paraId="445FD0C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vendor_id</w:t>
      </w:r>
      <w:proofErr w:type="spellEnd"/>
      <w:r>
        <w:rPr>
          <w:rFonts w:ascii="Consolas" w:eastAsia="Consolas" w:hAnsi="Consolas" w:cs="Consolas"/>
          <w:color w:val="E0F2FE"/>
          <w:sz w:val="18"/>
          <w:szCs w:val="18"/>
        </w:rPr>
        <w:t xml:space="preserve">    = </w:t>
      </w:r>
      <w:proofErr w:type="spellStart"/>
      <w:proofErr w:type="gramStart"/>
      <w:r>
        <w:rPr>
          <w:rFonts w:ascii="Consolas" w:eastAsia="Consolas" w:hAnsi="Consolas" w:cs="Consolas"/>
          <w:color w:val="E0F2FE"/>
          <w:sz w:val="18"/>
          <w:szCs w:val="18"/>
        </w:rPr>
        <w:t>transaction.vendor</w:t>
      </w:r>
      <w:proofErr w:type="gramEnd"/>
      <w:r>
        <w:rPr>
          <w:rFonts w:ascii="Consolas" w:eastAsia="Consolas" w:hAnsi="Consolas" w:cs="Consolas"/>
          <w:color w:val="E0F2FE"/>
          <w:sz w:val="18"/>
          <w:szCs w:val="18"/>
        </w:rPr>
        <w:t>_id</w:t>
      </w:r>
      <w:proofErr w:type="spellEnd"/>
      <w:r>
        <w:rPr>
          <w:rFonts w:ascii="Consolas" w:eastAsia="Consolas" w:hAnsi="Consolas" w:cs="Consolas"/>
          <w:color w:val="E0F2FE"/>
          <w:sz w:val="18"/>
          <w:szCs w:val="18"/>
        </w:rPr>
        <w:t>,</w:t>
      </w:r>
    </w:p>
    <w:p w14:paraId="2AD83EC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product_code</w:t>
      </w:r>
      <w:proofErr w:type="spellEnd"/>
      <w:r>
        <w:rPr>
          <w:rFonts w:ascii="Consolas" w:eastAsia="Consolas" w:hAnsi="Consolas" w:cs="Consolas"/>
          <w:color w:val="E0F2FE"/>
          <w:sz w:val="18"/>
          <w:szCs w:val="18"/>
        </w:rPr>
        <w:t xml:space="preserve"> = </w:t>
      </w:r>
      <w:proofErr w:type="spellStart"/>
      <w:proofErr w:type="gramStart"/>
      <w:r>
        <w:rPr>
          <w:rFonts w:ascii="Consolas" w:eastAsia="Consolas" w:hAnsi="Consolas" w:cs="Consolas"/>
          <w:color w:val="E0F2FE"/>
          <w:sz w:val="18"/>
          <w:szCs w:val="18"/>
        </w:rPr>
        <w:t>transaction.product</w:t>
      </w:r>
      <w:proofErr w:type="gramEnd"/>
      <w:r>
        <w:rPr>
          <w:rFonts w:ascii="Consolas" w:eastAsia="Consolas" w:hAnsi="Consolas" w:cs="Consolas"/>
          <w:color w:val="E0F2FE"/>
          <w:sz w:val="18"/>
          <w:szCs w:val="18"/>
        </w:rPr>
        <w:t>_code</w:t>
      </w:r>
      <w:proofErr w:type="spellEnd"/>
      <w:r>
        <w:rPr>
          <w:rFonts w:ascii="Consolas" w:eastAsia="Consolas" w:hAnsi="Consolas" w:cs="Consolas"/>
          <w:color w:val="E0F2FE"/>
          <w:sz w:val="18"/>
          <w:szCs w:val="18"/>
        </w:rPr>
        <w:t>,</w:t>
      </w:r>
    </w:p>
    <w:p w14:paraId="44EE0B4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active       = true,</w:t>
      </w:r>
    </w:p>
    <w:p w14:paraId="7B335D3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timestamp    = </w:t>
      </w:r>
      <w:proofErr w:type="spellStart"/>
      <w:r>
        <w:rPr>
          <w:rFonts w:ascii="Consolas" w:eastAsia="Consolas" w:hAnsi="Consolas" w:cs="Consolas"/>
          <w:color w:val="E0F2FE"/>
          <w:sz w:val="18"/>
          <w:szCs w:val="18"/>
        </w:rPr>
        <w:t>transaction.txn_timestamp</w:t>
      </w:r>
      <w:proofErr w:type="spellEnd"/>
    </w:p>
    <w:p w14:paraId="7C8CBAB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3DE3B1F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632ED5C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Step 2: Filter by conditions</w:t>
      </w:r>
    </w:p>
    <w:p w14:paraId="16CB071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matching_rules</w:t>
      </w:r>
      <w:proofErr w:type="spellEnd"/>
      <w:r>
        <w:rPr>
          <w:rFonts w:ascii="Consolas" w:eastAsia="Consolas" w:hAnsi="Consolas" w:cs="Consolas"/>
          <w:color w:val="E0F2FE"/>
          <w:sz w:val="18"/>
          <w:szCs w:val="18"/>
        </w:rPr>
        <w:t xml:space="preserve"> = []</w:t>
      </w:r>
    </w:p>
    <w:p w14:paraId="05DC874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for rule in </w:t>
      </w:r>
      <w:proofErr w:type="spellStart"/>
      <w:r>
        <w:rPr>
          <w:rFonts w:ascii="Consolas" w:eastAsia="Consolas" w:hAnsi="Consolas" w:cs="Consolas"/>
          <w:color w:val="E0F2FE"/>
          <w:sz w:val="18"/>
          <w:szCs w:val="18"/>
        </w:rPr>
        <w:t>candidate_rules</w:t>
      </w:r>
      <w:proofErr w:type="spellEnd"/>
      <w:r>
        <w:rPr>
          <w:rFonts w:ascii="Consolas" w:eastAsia="Consolas" w:hAnsi="Consolas" w:cs="Consolas"/>
          <w:color w:val="E0F2FE"/>
          <w:sz w:val="18"/>
          <w:szCs w:val="18"/>
        </w:rPr>
        <w:t>:</w:t>
      </w:r>
    </w:p>
    <w:p w14:paraId="783E7AE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r>
        <w:rPr>
          <w:rFonts w:ascii="Consolas" w:eastAsia="Consolas" w:hAnsi="Consolas" w:cs="Consolas"/>
          <w:color w:val="E0F2FE"/>
          <w:sz w:val="18"/>
          <w:szCs w:val="18"/>
        </w:rPr>
        <w:t>conditions_</w:t>
      </w:r>
      <w:proofErr w:type="gramStart"/>
      <w:r>
        <w:rPr>
          <w:rFonts w:ascii="Consolas" w:eastAsia="Consolas" w:hAnsi="Consolas" w:cs="Consolas"/>
          <w:color w:val="E0F2FE"/>
          <w:sz w:val="18"/>
          <w:szCs w:val="18"/>
        </w:rPr>
        <w:t>match</w:t>
      </w:r>
      <w:proofErr w:type="spellEnd"/>
      <w:r>
        <w:rPr>
          <w:rFonts w:ascii="Consolas" w:eastAsia="Consolas" w:hAnsi="Consolas" w:cs="Consolas"/>
          <w:color w:val="E0F2FE"/>
          <w:sz w:val="18"/>
          <w:szCs w:val="18"/>
        </w:rPr>
        <w:t>(</w:t>
      </w:r>
      <w:proofErr w:type="spellStart"/>
      <w:r>
        <w:rPr>
          <w:rFonts w:ascii="Consolas" w:eastAsia="Consolas" w:hAnsi="Consolas" w:cs="Consolas"/>
          <w:color w:val="E0F2FE"/>
          <w:sz w:val="18"/>
          <w:szCs w:val="18"/>
        </w:rPr>
        <w:t>rule.conditions</w:t>
      </w:r>
      <w:proofErr w:type="spellEnd"/>
      <w:proofErr w:type="gramEnd"/>
      <w:r>
        <w:rPr>
          <w:rFonts w:ascii="Consolas" w:eastAsia="Consolas" w:hAnsi="Consolas" w:cs="Consolas"/>
          <w:color w:val="E0F2FE"/>
          <w:sz w:val="18"/>
          <w:szCs w:val="18"/>
        </w:rPr>
        <w:t>, transaction):</w:t>
      </w:r>
    </w:p>
    <w:p w14:paraId="0FFE783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matching_</w:t>
      </w:r>
      <w:proofErr w:type="gramStart"/>
      <w:r>
        <w:rPr>
          <w:rFonts w:ascii="Consolas" w:eastAsia="Consolas" w:hAnsi="Consolas" w:cs="Consolas"/>
          <w:color w:val="E0F2FE"/>
          <w:sz w:val="18"/>
          <w:szCs w:val="18"/>
        </w:rPr>
        <w:t>rules.append</w:t>
      </w:r>
      <w:proofErr w:type="spellEnd"/>
      <w:proofErr w:type="gramEnd"/>
      <w:r>
        <w:rPr>
          <w:rFonts w:ascii="Consolas" w:eastAsia="Consolas" w:hAnsi="Consolas" w:cs="Consolas"/>
          <w:color w:val="E0F2FE"/>
          <w:sz w:val="18"/>
          <w:szCs w:val="18"/>
        </w:rPr>
        <w:t>(rule)</w:t>
      </w:r>
    </w:p>
    <w:p w14:paraId="3055BC2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6420018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Step 3: Handle zero-match case</w:t>
      </w:r>
    </w:p>
    <w:p w14:paraId="3AE77E5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r>
        <w:rPr>
          <w:rFonts w:ascii="Consolas" w:eastAsia="Consolas" w:hAnsi="Consolas" w:cs="Consolas"/>
          <w:color w:val="E0F2FE"/>
          <w:sz w:val="18"/>
          <w:szCs w:val="18"/>
        </w:rPr>
        <w:t>matching_rules</w:t>
      </w:r>
      <w:proofErr w:type="spellEnd"/>
      <w:r>
        <w:rPr>
          <w:rFonts w:ascii="Consolas" w:eastAsia="Consolas" w:hAnsi="Consolas" w:cs="Consolas"/>
          <w:color w:val="E0F2FE"/>
          <w:sz w:val="18"/>
          <w:szCs w:val="18"/>
        </w:rPr>
        <w:t xml:space="preserve"> is empty:</w:t>
      </w:r>
    </w:p>
    <w:p w14:paraId="5DE5E74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w:t>
      </w:r>
      <w:proofErr w:type="gramStart"/>
      <w:r>
        <w:rPr>
          <w:rFonts w:ascii="Consolas" w:eastAsia="Consolas" w:hAnsi="Consolas" w:cs="Consolas"/>
          <w:color w:val="E0F2FE"/>
          <w:sz w:val="18"/>
          <w:szCs w:val="18"/>
        </w:rPr>
        <w:t>Result(</w:t>
      </w:r>
      <w:proofErr w:type="gramEnd"/>
    </w:p>
    <w:p w14:paraId="57E77B2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status     = "BREAK",</w:t>
      </w:r>
    </w:p>
    <w:p w14:paraId="666D06A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root_cause</w:t>
      </w:r>
      <w:proofErr w:type="spellEnd"/>
      <w:r>
        <w:rPr>
          <w:rFonts w:ascii="Consolas" w:eastAsia="Consolas" w:hAnsi="Consolas" w:cs="Consolas"/>
          <w:color w:val="E0F2FE"/>
          <w:sz w:val="18"/>
          <w:szCs w:val="18"/>
        </w:rPr>
        <w:t xml:space="preserve"> = "MISSING_RULE"</w:t>
      </w:r>
    </w:p>
    <w:p w14:paraId="7FA5DD7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192DBDB4"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0AD360F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Step 4: Resolve priority if multiple match</w:t>
      </w:r>
    </w:p>
    <w:p w14:paraId="6A3B642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r>
        <w:rPr>
          <w:rFonts w:ascii="Consolas" w:eastAsia="Consolas" w:hAnsi="Consolas" w:cs="Consolas"/>
          <w:color w:val="E0F2FE"/>
          <w:sz w:val="18"/>
          <w:szCs w:val="18"/>
        </w:rPr>
        <w:t>matching_</w:t>
      </w:r>
      <w:proofErr w:type="gramStart"/>
      <w:r>
        <w:rPr>
          <w:rFonts w:ascii="Consolas" w:eastAsia="Consolas" w:hAnsi="Consolas" w:cs="Consolas"/>
          <w:color w:val="E0F2FE"/>
          <w:sz w:val="18"/>
          <w:szCs w:val="18"/>
        </w:rPr>
        <w:t>rules.length</w:t>
      </w:r>
      <w:proofErr w:type="spellEnd"/>
      <w:proofErr w:type="gramEnd"/>
      <w:r>
        <w:rPr>
          <w:rFonts w:ascii="Consolas" w:eastAsia="Consolas" w:hAnsi="Consolas" w:cs="Consolas"/>
          <w:color w:val="E0F2FE"/>
          <w:sz w:val="18"/>
          <w:szCs w:val="18"/>
        </w:rPr>
        <w:t xml:space="preserve"> &gt; 1:</w:t>
      </w:r>
    </w:p>
    <w:p w14:paraId="037F160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sorted_rules</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sort_by_priority_ascending</w:t>
      </w:r>
      <w:proofErr w:type="spellEnd"/>
      <w:r>
        <w:rPr>
          <w:rFonts w:ascii="Consolas" w:eastAsia="Consolas" w:hAnsi="Consolas" w:cs="Consolas"/>
          <w:color w:val="E0F2FE"/>
          <w:sz w:val="18"/>
          <w:szCs w:val="18"/>
        </w:rPr>
        <w:t>(</w:t>
      </w:r>
      <w:proofErr w:type="spellStart"/>
      <w:r>
        <w:rPr>
          <w:rFonts w:ascii="Consolas" w:eastAsia="Consolas" w:hAnsi="Consolas" w:cs="Consolas"/>
          <w:color w:val="E0F2FE"/>
          <w:sz w:val="18"/>
          <w:szCs w:val="18"/>
        </w:rPr>
        <w:t>matching_rules</w:t>
      </w:r>
      <w:proofErr w:type="spellEnd"/>
      <w:r>
        <w:rPr>
          <w:rFonts w:ascii="Consolas" w:eastAsia="Consolas" w:hAnsi="Consolas" w:cs="Consolas"/>
          <w:color w:val="E0F2FE"/>
          <w:sz w:val="18"/>
          <w:szCs w:val="18"/>
        </w:rPr>
        <w:t>)</w:t>
      </w:r>
    </w:p>
    <w:p w14:paraId="3D7BB6F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r>
        <w:rPr>
          <w:rFonts w:ascii="Consolas" w:eastAsia="Consolas" w:hAnsi="Consolas" w:cs="Consolas"/>
          <w:color w:val="E0F2FE"/>
          <w:sz w:val="18"/>
          <w:szCs w:val="18"/>
        </w:rPr>
        <w:t>sorted_</w:t>
      </w:r>
      <w:proofErr w:type="gramStart"/>
      <w:r>
        <w:rPr>
          <w:rFonts w:ascii="Consolas" w:eastAsia="Consolas" w:hAnsi="Consolas" w:cs="Consolas"/>
          <w:color w:val="E0F2FE"/>
          <w:sz w:val="18"/>
          <w:szCs w:val="18"/>
        </w:rPr>
        <w:t>rules</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0</w:t>
      </w:r>
      <w:proofErr w:type="gramStart"/>
      <w:r>
        <w:rPr>
          <w:rFonts w:ascii="Consolas" w:eastAsia="Consolas" w:hAnsi="Consolas" w:cs="Consolas"/>
          <w:color w:val="E0F2FE"/>
          <w:sz w:val="18"/>
          <w:szCs w:val="18"/>
        </w:rPr>
        <w:t>].priority</w:t>
      </w:r>
      <w:proofErr w:type="gram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sorted_</w:t>
      </w:r>
      <w:proofErr w:type="gramStart"/>
      <w:r>
        <w:rPr>
          <w:rFonts w:ascii="Consolas" w:eastAsia="Consolas" w:hAnsi="Consolas" w:cs="Consolas"/>
          <w:color w:val="E0F2FE"/>
          <w:sz w:val="18"/>
          <w:szCs w:val="18"/>
        </w:rPr>
        <w:t>rules</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1</w:t>
      </w:r>
      <w:proofErr w:type="gramStart"/>
      <w:r>
        <w:rPr>
          <w:rFonts w:ascii="Consolas" w:eastAsia="Consolas" w:hAnsi="Consolas" w:cs="Consolas"/>
          <w:color w:val="E0F2FE"/>
          <w:sz w:val="18"/>
          <w:szCs w:val="18"/>
        </w:rPr>
        <w:t>].priority</w:t>
      </w:r>
      <w:proofErr w:type="gramEnd"/>
      <w:r>
        <w:rPr>
          <w:rFonts w:ascii="Consolas" w:eastAsia="Consolas" w:hAnsi="Consolas" w:cs="Consolas"/>
          <w:color w:val="E0F2FE"/>
          <w:sz w:val="18"/>
          <w:szCs w:val="18"/>
        </w:rPr>
        <w:t>:</w:t>
      </w:r>
    </w:p>
    <w:p w14:paraId="4E263D8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raise </w:t>
      </w:r>
      <w:proofErr w:type="spellStart"/>
      <w:proofErr w:type="gramStart"/>
      <w:r>
        <w:rPr>
          <w:rFonts w:ascii="Consolas" w:eastAsia="Consolas" w:hAnsi="Consolas" w:cs="Consolas"/>
          <w:color w:val="E0F2FE"/>
          <w:sz w:val="18"/>
          <w:szCs w:val="18"/>
        </w:rPr>
        <w:t>ConfigurationError</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"Priority tie")</w:t>
      </w:r>
    </w:p>
    <w:p w14:paraId="2C1429A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rule = </w:t>
      </w:r>
      <w:proofErr w:type="spellStart"/>
      <w:r>
        <w:rPr>
          <w:rFonts w:ascii="Consolas" w:eastAsia="Consolas" w:hAnsi="Consolas" w:cs="Consolas"/>
          <w:color w:val="E0F2FE"/>
          <w:sz w:val="18"/>
          <w:szCs w:val="18"/>
        </w:rPr>
        <w:t>sorted_</w:t>
      </w:r>
      <w:proofErr w:type="gramStart"/>
      <w:r>
        <w:rPr>
          <w:rFonts w:ascii="Consolas" w:eastAsia="Consolas" w:hAnsi="Consolas" w:cs="Consolas"/>
          <w:color w:val="E0F2FE"/>
          <w:sz w:val="18"/>
          <w:szCs w:val="18"/>
        </w:rPr>
        <w:t>rules</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0]</w:t>
      </w:r>
    </w:p>
    <w:p w14:paraId="1C8FE1C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else:</w:t>
      </w:r>
    </w:p>
    <w:p w14:paraId="56D5B33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rule = </w:t>
      </w:r>
      <w:proofErr w:type="spellStart"/>
      <w:r>
        <w:rPr>
          <w:rFonts w:ascii="Consolas" w:eastAsia="Consolas" w:hAnsi="Consolas" w:cs="Consolas"/>
          <w:color w:val="E0F2FE"/>
          <w:sz w:val="18"/>
          <w:szCs w:val="18"/>
        </w:rPr>
        <w:t>matching_</w:t>
      </w:r>
      <w:proofErr w:type="gramStart"/>
      <w:r>
        <w:rPr>
          <w:rFonts w:ascii="Consolas" w:eastAsia="Consolas" w:hAnsi="Consolas" w:cs="Consolas"/>
          <w:color w:val="E0F2FE"/>
          <w:sz w:val="18"/>
          <w:szCs w:val="18"/>
        </w:rPr>
        <w:t>rules</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0]</w:t>
      </w:r>
    </w:p>
    <w:p w14:paraId="5F49EF1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3267487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Step 5: Compute expected value</w:t>
      </w:r>
    </w:p>
    <w:p w14:paraId="3F52B1C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expected = </w:t>
      </w:r>
      <w:proofErr w:type="spellStart"/>
      <w:r>
        <w:rPr>
          <w:rFonts w:ascii="Consolas" w:eastAsia="Consolas" w:hAnsi="Consolas" w:cs="Consolas"/>
          <w:color w:val="E0F2FE"/>
          <w:sz w:val="18"/>
          <w:szCs w:val="18"/>
        </w:rPr>
        <w:t>evaluate_</w:t>
      </w:r>
      <w:proofErr w:type="gramStart"/>
      <w:r>
        <w:rPr>
          <w:rFonts w:ascii="Consolas" w:eastAsia="Consolas" w:hAnsi="Consolas" w:cs="Consolas"/>
          <w:color w:val="E0F2FE"/>
          <w:sz w:val="18"/>
          <w:szCs w:val="18"/>
        </w:rPr>
        <w:t>expression</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rule, transaction)</w:t>
      </w:r>
    </w:p>
    <w:p w14:paraId="627BD964"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444FBBF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Step 6: Apply GST treatment</w:t>
      </w:r>
    </w:p>
    <w:p w14:paraId="41EA455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expected_with_gst</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apply_</w:t>
      </w:r>
      <w:proofErr w:type="gramStart"/>
      <w:r>
        <w:rPr>
          <w:rFonts w:ascii="Consolas" w:eastAsia="Consolas" w:hAnsi="Consolas" w:cs="Consolas"/>
          <w:color w:val="E0F2FE"/>
          <w:sz w:val="18"/>
          <w:szCs w:val="18"/>
        </w:rPr>
        <w:t>gst</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 xml:space="preserve">expected, </w:t>
      </w:r>
      <w:proofErr w:type="spellStart"/>
      <w:r>
        <w:rPr>
          <w:rFonts w:ascii="Consolas" w:eastAsia="Consolas" w:hAnsi="Consolas" w:cs="Consolas"/>
          <w:color w:val="E0F2FE"/>
          <w:sz w:val="18"/>
          <w:szCs w:val="18"/>
        </w:rPr>
        <w:t>rule.gst_rate</w:t>
      </w:r>
      <w:proofErr w:type="spellEnd"/>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rule.gst_treatment</w:t>
      </w:r>
      <w:proofErr w:type="spellEnd"/>
      <w:r>
        <w:rPr>
          <w:rFonts w:ascii="Consolas" w:eastAsia="Consolas" w:hAnsi="Consolas" w:cs="Consolas"/>
          <w:color w:val="E0F2FE"/>
          <w:sz w:val="18"/>
          <w:szCs w:val="18"/>
        </w:rPr>
        <w:t>)</w:t>
      </w:r>
    </w:p>
    <w:p w14:paraId="5372582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64AC58D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Step 7: Compare actual vs expected</w:t>
      </w:r>
    </w:p>
    <w:p w14:paraId="42D9CC7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actual = </w:t>
      </w:r>
      <w:proofErr w:type="spellStart"/>
      <w:proofErr w:type="gramStart"/>
      <w:r>
        <w:rPr>
          <w:rFonts w:ascii="Consolas" w:eastAsia="Consolas" w:hAnsi="Consolas" w:cs="Consolas"/>
          <w:color w:val="E0F2FE"/>
          <w:sz w:val="18"/>
          <w:szCs w:val="18"/>
        </w:rPr>
        <w:t>transaction.vendor</w:t>
      </w:r>
      <w:proofErr w:type="gramEnd"/>
      <w:r>
        <w:rPr>
          <w:rFonts w:ascii="Consolas" w:eastAsia="Consolas" w:hAnsi="Consolas" w:cs="Consolas"/>
          <w:color w:val="E0F2FE"/>
          <w:sz w:val="18"/>
          <w:szCs w:val="18"/>
        </w:rPr>
        <w:t>_charge</w:t>
      </w:r>
      <w:proofErr w:type="spellEnd"/>
    </w:p>
    <w:p w14:paraId="38858AD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variance = actual - </w:t>
      </w:r>
      <w:proofErr w:type="spellStart"/>
      <w:r>
        <w:rPr>
          <w:rFonts w:ascii="Consolas" w:eastAsia="Consolas" w:hAnsi="Consolas" w:cs="Consolas"/>
          <w:color w:val="E0F2FE"/>
          <w:sz w:val="18"/>
          <w:szCs w:val="18"/>
        </w:rPr>
        <w:t>expected_with_gst</w:t>
      </w:r>
      <w:proofErr w:type="spellEnd"/>
    </w:p>
    <w:p w14:paraId="762CD20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3082CBB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Step 8: Apply tolerance</w:t>
      </w:r>
    </w:p>
    <w:p w14:paraId="24CDC52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r>
        <w:rPr>
          <w:rFonts w:ascii="Consolas" w:eastAsia="Consolas" w:hAnsi="Consolas" w:cs="Consolas"/>
          <w:color w:val="E0F2FE"/>
          <w:sz w:val="18"/>
          <w:szCs w:val="18"/>
        </w:rPr>
        <w:t>within_</w:t>
      </w:r>
      <w:proofErr w:type="gramStart"/>
      <w:r>
        <w:rPr>
          <w:rFonts w:ascii="Consolas" w:eastAsia="Consolas" w:hAnsi="Consolas" w:cs="Consolas"/>
          <w:color w:val="E0F2FE"/>
          <w:sz w:val="18"/>
          <w:szCs w:val="18"/>
        </w:rPr>
        <w:t>tolerance</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 xml:space="preserve">variance, </w:t>
      </w:r>
      <w:proofErr w:type="spellStart"/>
      <w:r>
        <w:rPr>
          <w:rFonts w:ascii="Consolas" w:eastAsia="Consolas" w:hAnsi="Consolas" w:cs="Consolas"/>
          <w:color w:val="E0F2FE"/>
          <w:sz w:val="18"/>
          <w:szCs w:val="18"/>
        </w:rPr>
        <w:t>expected_with_gst</w:t>
      </w:r>
      <w:proofErr w:type="spellEnd"/>
      <w:r>
        <w:rPr>
          <w:rFonts w:ascii="Consolas" w:eastAsia="Consolas" w:hAnsi="Consolas" w:cs="Consolas"/>
          <w:color w:val="E0F2FE"/>
          <w:sz w:val="18"/>
          <w:szCs w:val="18"/>
        </w:rPr>
        <w:t xml:space="preserve">, </w:t>
      </w:r>
      <w:proofErr w:type="spellStart"/>
      <w:proofErr w:type="gramStart"/>
      <w:r>
        <w:rPr>
          <w:rFonts w:ascii="Consolas" w:eastAsia="Consolas" w:hAnsi="Consolas" w:cs="Consolas"/>
          <w:color w:val="E0F2FE"/>
          <w:sz w:val="18"/>
          <w:szCs w:val="18"/>
        </w:rPr>
        <w:t>rule.tolerance</w:t>
      </w:r>
      <w:proofErr w:type="spellEnd"/>
      <w:proofErr w:type="gramEnd"/>
      <w:r>
        <w:rPr>
          <w:rFonts w:ascii="Consolas" w:eastAsia="Consolas" w:hAnsi="Consolas" w:cs="Consolas"/>
          <w:color w:val="E0F2FE"/>
          <w:sz w:val="18"/>
          <w:szCs w:val="18"/>
        </w:rPr>
        <w:t>):</w:t>
      </w:r>
    </w:p>
    <w:p w14:paraId="05125B2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lastRenderedPageBreak/>
        <w:t xml:space="preserve">        return </w:t>
      </w:r>
      <w:proofErr w:type="gramStart"/>
      <w:r>
        <w:rPr>
          <w:rFonts w:ascii="Consolas" w:eastAsia="Consolas" w:hAnsi="Consolas" w:cs="Consolas"/>
          <w:color w:val="E0F2FE"/>
          <w:sz w:val="18"/>
          <w:szCs w:val="18"/>
        </w:rPr>
        <w:t>Result(</w:t>
      </w:r>
      <w:proofErr w:type="gramEnd"/>
      <w:r>
        <w:rPr>
          <w:rFonts w:ascii="Consolas" w:eastAsia="Consolas" w:hAnsi="Consolas" w:cs="Consolas"/>
          <w:color w:val="E0F2FE"/>
          <w:sz w:val="18"/>
          <w:szCs w:val="18"/>
        </w:rPr>
        <w:t>status="MATCH", variance=variance)</w:t>
      </w:r>
    </w:p>
    <w:p w14:paraId="2C4031D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35C538A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Step 9: Classify the break</w:t>
      </w:r>
    </w:p>
    <w:p w14:paraId="6A1A80C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root_cause</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classify_</w:t>
      </w:r>
      <w:proofErr w:type="gramStart"/>
      <w:r>
        <w:rPr>
          <w:rFonts w:ascii="Consolas" w:eastAsia="Consolas" w:hAnsi="Consolas" w:cs="Consolas"/>
          <w:color w:val="E0F2FE"/>
          <w:sz w:val="18"/>
          <w:szCs w:val="18"/>
        </w:rPr>
        <w:t>break</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 xml:space="preserve">variance, </w:t>
      </w:r>
      <w:proofErr w:type="spellStart"/>
      <w:r>
        <w:rPr>
          <w:rFonts w:ascii="Consolas" w:eastAsia="Consolas" w:hAnsi="Consolas" w:cs="Consolas"/>
          <w:color w:val="E0F2FE"/>
          <w:sz w:val="18"/>
          <w:szCs w:val="18"/>
        </w:rPr>
        <w:t>expected_with_gst</w:t>
      </w:r>
      <w:proofErr w:type="spellEnd"/>
      <w:r>
        <w:rPr>
          <w:rFonts w:ascii="Consolas" w:eastAsia="Consolas" w:hAnsi="Consolas" w:cs="Consolas"/>
          <w:color w:val="E0F2FE"/>
          <w:sz w:val="18"/>
          <w:szCs w:val="18"/>
        </w:rPr>
        <w:t>, rule, transaction)</w:t>
      </w:r>
    </w:p>
    <w:p w14:paraId="15CB6202"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w:t>
      </w:r>
      <w:proofErr w:type="gramStart"/>
      <w:r>
        <w:rPr>
          <w:rFonts w:ascii="Consolas" w:eastAsia="Consolas" w:hAnsi="Consolas" w:cs="Consolas"/>
          <w:color w:val="E0F2FE"/>
          <w:sz w:val="18"/>
          <w:szCs w:val="18"/>
        </w:rPr>
        <w:t>Result(</w:t>
      </w:r>
      <w:proofErr w:type="gramEnd"/>
      <w:r>
        <w:rPr>
          <w:rFonts w:ascii="Consolas" w:eastAsia="Consolas" w:hAnsi="Consolas" w:cs="Consolas"/>
          <w:color w:val="E0F2FE"/>
          <w:sz w:val="18"/>
          <w:szCs w:val="18"/>
        </w:rPr>
        <w:t xml:space="preserve">status="BREAK", </w:t>
      </w:r>
      <w:proofErr w:type="spellStart"/>
      <w:r>
        <w:rPr>
          <w:rFonts w:ascii="Consolas" w:eastAsia="Consolas" w:hAnsi="Consolas" w:cs="Consolas"/>
          <w:color w:val="E0F2FE"/>
          <w:sz w:val="18"/>
          <w:szCs w:val="18"/>
        </w:rPr>
        <w:t>root_cause</w:t>
      </w:r>
      <w:proofErr w:type="spellEnd"/>
      <w:r>
        <w:rPr>
          <w:rFonts w:ascii="Consolas" w:eastAsia="Consolas" w:hAnsi="Consolas" w:cs="Consolas"/>
          <w:color w:val="E0F2FE"/>
          <w:sz w:val="18"/>
          <w:szCs w:val="18"/>
        </w:rPr>
        <w:t>=</w:t>
      </w:r>
      <w:proofErr w:type="spellStart"/>
      <w:r>
        <w:rPr>
          <w:rFonts w:ascii="Consolas" w:eastAsia="Consolas" w:hAnsi="Consolas" w:cs="Consolas"/>
          <w:color w:val="E0F2FE"/>
          <w:sz w:val="18"/>
          <w:szCs w:val="18"/>
        </w:rPr>
        <w:t>root_cause</w:t>
      </w:r>
      <w:proofErr w:type="spellEnd"/>
      <w:r>
        <w:rPr>
          <w:rFonts w:ascii="Consolas" w:eastAsia="Consolas" w:hAnsi="Consolas" w:cs="Consolas"/>
          <w:color w:val="E0F2FE"/>
          <w:sz w:val="18"/>
          <w:szCs w:val="18"/>
        </w:rPr>
        <w:t>, variance=variance)</w:t>
      </w:r>
    </w:p>
    <w:p w14:paraId="367BA90A" w14:textId="77777777" w:rsidR="00FA433C" w:rsidRDefault="00000000">
      <w:pPr>
        <w:spacing w:before="80" w:after="80" w:line="300" w:lineRule="auto"/>
      </w:pPr>
      <w:r>
        <w:rPr>
          <w:color w:val="0F1B3D"/>
        </w:rPr>
        <w:t>This function is the single most important piece of code in the engine. Every test case in Section 7 exercises a specific path through this function.</w:t>
      </w:r>
    </w:p>
    <w:p w14:paraId="4110B4F5" w14:textId="77777777" w:rsidR="00FA433C" w:rsidRDefault="00000000">
      <w:pPr>
        <w:pStyle w:val="Heading2"/>
      </w:pPr>
      <w:r>
        <w:rPr>
          <w:sz w:val="26"/>
          <w:szCs w:val="26"/>
        </w:rPr>
        <w:t>4.4 The Condition Matcher</w:t>
      </w:r>
    </w:p>
    <w:p w14:paraId="38FAEA0E" w14:textId="77777777" w:rsidR="00FA433C" w:rsidRDefault="00000000">
      <w:pPr>
        <w:spacing w:before="80" w:after="80" w:line="300" w:lineRule="auto"/>
      </w:pPr>
      <w:r>
        <w:rPr>
          <w:color w:val="0F1B3D"/>
        </w:rPr>
        <w:t xml:space="preserve">The </w:t>
      </w:r>
      <w:proofErr w:type="spellStart"/>
      <w:r>
        <w:rPr>
          <w:color w:val="0F1B3D"/>
        </w:rPr>
        <w:t>conditions_match</w:t>
      </w:r>
      <w:proofErr w:type="spellEnd"/>
      <w:r>
        <w:rPr>
          <w:color w:val="0F1B3D"/>
        </w:rPr>
        <w:t xml:space="preserve"> function evaluates whether a rule's conditions apply to a given transaction. It dispatches on rule type because the shape of the conditions field varies.</w:t>
      </w:r>
    </w:p>
    <w:p w14:paraId="0CF1E6C4" w14:textId="77777777" w:rsidR="00FA433C" w:rsidRDefault="00000000">
      <w:pPr>
        <w:spacing w:before="80" w:after="80" w:line="300" w:lineRule="auto"/>
      </w:pPr>
      <w:r>
        <w:rPr>
          <w:color w:val="0F1B3D"/>
        </w:rPr>
        <w:t>The slab condition matcher applies the inclusive/exclusive boundary logic precisely:</w:t>
      </w:r>
    </w:p>
    <w:p w14:paraId="372EB237"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function </w:t>
      </w:r>
      <w:proofErr w:type="spellStart"/>
      <w:r>
        <w:rPr>
          <w:rFonts w:ascii="Consolas" w:eastAsia="Consolas" w:hAnsi="Consolas" w:cs="Consolas"/>
          <w:color w:val="E0F2FE"/>
          <w:sz w:val="18"/>
          <w:szCs w:val="18"/>
        </w:rPr>
        <w:t>slab_condition_</w:t>
      </w:r>
      <w:proofErr w:type="gramStart"/>
      <w:r>
        <w:rPr>
          <w:rFonts w:ascii="Consolas" w:eastAsia="Consolas" w:hAnsi="Consolas" w:cs="Consolas"/>
          <w:color w:val="E0F2FE"/>
          <w:sz w:val="18"/>
          <w:szCs w:val="18"/>
        </w:rPr>
        <w:t>match</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slab, amount):</w:t>
      </w:r>
    </w:p>
    <w:p w14:paraId="1577A6A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lower_passes</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slab.min_</w:t>
      </w:r>
      <w:proofErr w:type="gramStart"/>
      <w:r>
        <w:rPr>
          <w:rFonts w:ascii="Consolas" w:eastAsia="Consolas" w:hAnsi="Consolas" w:cs="Consolas"/>
          <w:color w:val="E0F2FE"/>
          <w:sz w:val="18"/>
          <w:szCs w:val="18"/>
        </w:rPr>
        <w:t>inclusive</w:t>
      </w:r>
      <w:proofErr w:type="spellEnd"/>
      <w:r>
        <w:rPr>
          <w:rFonts w:ascii="Consolas" w:eastAsia="Consolas" w:hAnsi="Consolas" w:cs="Consolas"/>
          <w:color w:val="E0F2FE"/>
          <w:sz w:val="18"/>
          <w:szCs w:val="18"/>
        </w:rPr>
        <w:t xml:space="preserve"> ?</w:t>
      </w:r>
      <w:proofErr w:type="gramEnd"/>
      <w:r>
        <w:rPr>
          <w:rFonts w:ascii="Consolas" w:eastAsia="Consolas" w:hAnsi="Consolas" w:cs="Consolas"/>
          <w:color w:val="E0F2FE"/>
          <w:sz w:val="18"/>
          <w:szCs w:val="18"/>
        </w:rPr>
        <w:t xml:space="preserve"> (amount &gt;= </w:t>
      </w:r>
      <w:proofErr w:type="spellStart"/>
      <w:r>
        <w:rPr>
          <w:rFonts w:ascii="Consolas" w:eastAsia="Consolas" w:hAnsi="Consolas" w:cs="Consolas"/>
          <w:color w:val="E0F2FE"/>
          <w:sz w:val="18"/>
          <w:szCs w:val="18"/>
        </w:rPr>
        <w:t>slab.min</w:t>
      </w:r>
      <w:proofErr w:type="spellEnd"/>
      <w:proofErr w:type="gramStart"/>
      <w:r>
        <w:rPr>
          <w:rFonts w:ascii="Consolas" w:eastAsia="Consolas" w:hAnsi="Consolas" w:cs="Consolas"/>
          <w:color w:val="E0F2FE"/>
          <w:sz w:val="18"/>
          <w:szCs w:val="18"/>
        </w:rPr>
        <w:t>) :</w:t>
      </w:r>
      <w:proofErr w:type="gramEnd"/>
      <w:r>
        <w:rPr>
          <w:rFonts w:ascii="Consolas" w:eastAsia="Consolas" w:hAnsi="Consolas" w:cs="Consolas"/>
          <w:color w:val="E0F2FE"/>
          <w:sz w:val="18"/>
          <w:szCs w:val="18"/>
        </w:rPr>
        <w:t xml:space="preserve"> (amount &gt; </w:t>
      </w:r>
      <w:proofErr w:type="spellStart"/>
      <w:r>
        <w:rPr>
          <w:rFonts w:ascii="Consolas" w:eastAsia="Consolas" w:hAnsi="Consolas" w:cs="Consolas"/>
          <w:color w:val="E0F2FE"/>
          <w:sz w:val="18"/>
          <w:szCs w:val="18"/>
        </w:rPr>
        <w:t>slab.min</w:t>
      </w:r>
      <w:proofErr w:type="spellEnd"/>
      <w:r>
        <w:rPr>
          <w:rFonts w:ascii="Consolas" w:eastAsia="Consolas" w:hAnsi="Consolas" w:cs="Consolas"/>
          <w:color w:val="E0F2FE"/>
          <w:sz w:val="18"/>
          <w:szCs w:val="18"/>
        </w:rPr>
        <w:t>)</w:t>
      </w:r>
    </w:p>
    <w:p w14:paraId="2A3FF5E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upper_passes</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slab.max_</w:t>
      </w:r>
      <w:proofErr w:type="gramStart"/>
      <w:r>
        <w:rPr>
          <w:rFonts w:ascii="Consolas" w:eastAsia="Consolas" w:hAnsi="Consolas" w:cs="Consolas"/>
          <w:color w:val="E0F2FE"/>
          <w:sz w:val="18"/>
          <w:szCs w:val="18"/>
        </w:rPr>
        <w:t>inclusive</w:t>
      </w:r>
      <w:proofErr w:type="spellEnd"/>
      <w:r>
        <w:rPr>
          <w:rFonts w:ascii="Consolas" w:eastAsia="Consolas" w:hAnsi="Consolas" w:cs="Consolas"/>
          <w:color w:val="E0F2FE"/>
          <w:sz w:val="18"/>
          <w:szCs w:val="18"/>
        </w:rPr>
        <w:t xml:space="preserve"> ?</w:t>
      </w:r>
      <w:proofErr w:type="gramEnd"/>
      <w:r>
        <w:rPr>
          <w:rFonts w:ascii="Consolas" w:eastAsia="Consolas" w:hAnsi="Consolas" w:cs="Consolas"/>
          <w:color w:val="E0F2FE"/>
          <w:sz w:val="18"/>
          <w:szCs w:val="18"/>
        </w:rPr>
        <w:t xml:space="preserve"> (amount &lt;= </w:t>
      </w:r>
      <w:proofErr w:type="spellStart"/>
      <w:r>
        <w:rPr>
          <w:rFonts w:ascii="Consolas" w:eastAsia="Consolas" w:hAnsi="Consolas" w:cs="Consolas"/>
          <w:color w:val="E0F2FE"/>
          <w:sz w:val="18"/>
          <w:szCs w:val="18"/>
        </w:rPr>
        <w:t>slab.max</w:t>
      </w:r>
      <w:proofErr w:type="spellEnd"/>
      <w:proofErr w:type="gramStart"/>
      <w:r>
        <w:rPr>
          <w:rFonts w:ascii="Consolas" w:eastAsia="Consolas" w:hAnsi="Consolas" w:cs="Consolas"/>
          <w:color w:val="E0F2FE"/>
          <w:sz w:val="18"/>
          <w:szCs w:val="18"/>
        </w:rPr>
        <w:t>) :</w:t>
      </w:r>
      <w:proofErr w:type="gramEnd"/>
      <w:r>
        <w:rPr>
          <w:rFonts w:ascii="Consolas" w:eastAsia="Consolas" w:hAnsi="Consolas" w:cs="Consolas"/>
          <w:color w:val="E0F2FE"/>
          <w:sz w:val="18"/>
          <w:szCs w:val="18"/>
        </w:rPr>
        <w:t xml:space="preserve"> (amount &lt; </w:t>
      </w:r>
      <w:proofErr w:type="spellStart"/>
      <w:r>
        <w:rPr>
          <w:rFonts w:ascii="Consolas" w:eastAsia="Consolas" w:hAnsi="Consolas" w:cs="Consolas"/>
          <w:color w:val="E0F2FE"/>
          <w:sz w:val="18"/>
          <w:szCs w:val="18"/>
        </w:rPr>
        <w:t>slab.max</w:t>
      </w:r>
      <w:proofErr w:type="spellEnd"/>
      <w:r>
        <w:rPr>
          <w:rFonts w:ascii="Consolas" w:eastAsia="Consolas" w:hAnsi="Consolas" w:cs="Consolas"/>
          <w:color w:val="E0F2FE"/>
          <w:sz w:val="18"/>
          <w:szCs w:val="18"/>
        </w:rPr>
        <w:t>)</w:t>
      </w:r>
    </w:p>
    <w:p w14:paraId="72C99E71"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w:t>
      </w:r>
      <w:proofErr w:type="spellStart"/>
      <w:r>
        <w:rPr>
          <w:rFonts w:ascii="Consolas" w:eastAsia="Consolas" w:hAnsi="Consolas" w:cs="Consolas"/>
          <w:color w:val="E0F2FE"/>
          <w:sz w:val="18"/>
          <w:szCs w:val="18"/>
        </w:rPr>
        <w:t>lower_passes</w:t>
      </w:r>
      <w:proofErr w:type="spellEnd"/>
      <w:r>
        <w:rPr>
          <w:rFonts w:ascii="Consolas" w:eastAsia="Consolas" w:hAnsi="Consolas" w:cs="Consolas"/>
          <w:color w:val="E0F2FE"/>
          <w:sz w:val="18"/>
          <w:szCs w:val="18"/>
        </w:rPr>
        <w:t xml:space="preserve"> AND </w:t>
      </w:r>
      <w:proofErr w:type="spellStart"/>
      <w:r>
        <w:rPr>
          <w:rFonts w:ascii="Consolas" w:eastAsia="Consolas" w:hAnsi="Consolas" w:cs="Consolas"/>
          <w:color w:val="E0F2FE"/>
          <w:sz w:val="18"/>
          <w:szCs w:val="18"/>
        </w:rPr>
        <w:t>upper_passes</w:t>
      </w:r>
      <w:proofErr w:type="spellEnd"/>
    </w:p>
    <w:p w14:paraId="3BD05B19" w14:textId="77777777" w:rsidR="00FA433C" w:rsidRDefault="00000000">
      <w:pPr>
        <w:spacing w:before="80" w:after="80" w:line="300" w:lineRule="auto"/>
      </w:pPr>
      <w:r>
        <w:rPr>
          <w:color w:val="0F1B3D"/>
        </w:rPr>
        <w:t xml:space="preserve">A transaction of exactly Rs. 25,000 with a slab of min 1001, max 25000, both inclusive, returns true. The same transaction with </w:t>
      </w:r>
      <w:proofErr w:type="spellStart"/>
      <w:r>
        <w:rPr>
          <w:color w:val="0F1B3D"/>
        </w:rPr>
        <w:t>max_inclusive</w:t>
      </w:r>
      <w:proofErr w:type="spellEnd"/>
      <w:r>
        <w:rPr>
          <w:color w:val="0F1B3D"/>
        </w:rPr>
        <w:t xml:space="preserve"> false returns false. This avoids the slab boundary ambiguity that has caused real-world disputes in production reconciliation systems.</w:t>
      </w:r>
    </w:p>
    <w:p w14:paraId="4343A646" w14:textId="77777777" w:rsidR="00FA433C" w:rsidRDefault="00000000">
      <w:pPr>
        <w:pStyle w:val="Heading2"/>
      </w:pPr>
      <w:r>
        <w:rPr>
          <w:sz w:val="26"/>
          <w:szCs w:val="26"/>
        </w:rPr>
        <w:t>4.5 Expression Evaluation</w:t>
      </w:r>
    </w:p>
    <w:p w14:paraId="154E9D41" w14:textId="77777777" w:rsidR="00FA433C" w:rsidRDefault="00000000">
      <w:pPr>
        <w:spacing w:before="80" w:after="80" w:line="300" w:lineRule="auto"/>
      </w:pPr>
      <w:r>
        <w:rPr>
          <w:color w:val="0F1B3D"/>
        </w:rPr>
        <w:t xml:space="preserve">The </w:t>
      </w:r>
      <w:proofErr w:type="spellStart"/>
      <w:r>
        <w:rPr>
          <w:color w:val="0F1B3D"/>
        </w:rPr>
        <w:t>evaluate_expression</w:t>
      </w:r>
      <w:proofErr w:type="spellEnd"/>
      <w:r>
        <w:rPr>
          <w:color w:val="0F1B3D"/>
        </w:rPr>
        <w:t xml:space="preserve"> function computes the expected value before GST. It dispatches on rule type because each type has its own computation logic.</w:t>
      </w:r>
    </w:p>
    <w:p w14:paraId="03F38795" w14:textId="77777777" w:rsidR="00FA433C" w:rsidRDefault="00000000">
      <w:pPr>
        <w:spacing w:before="80" w:after="80" w:line="300" w:lineRule="auto"/>
      </w:pPr>
      <w:r>
        <w:rPr>
          <w:color w:val="0F1B3D"/>
        </w:rPr>
        <w:t>The tier lookup function handles the blended-versus-step overflow behavior:</w:t>
      </w:r>
    </w:p>
    <w:p w14:paraId="30A4FEC0"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function </w:t>
      </w:r>
      <w:proofErr w:type="spellStart"/>
      <w:r>
        <w:rPr>
          <w:rFonts w:ascii="Consolas" w:eastAsia="Consolas" w:hAnsi="Consolas" w:cs="Consolas"/>
          <w:color w:val="E0F2FE"/>
          <w:sz w:val="18"/>
          <w:szCs w:val="18"/>
        </w:rPr>
        <w:t>tier_</w:t>
      </w:r>
      <w:proofErr w:type="gramStart"/>
      <w:r>
        <w:rPr>
          <w:rFonts w:ascii="Consolas" w:eastAsia="Consolas" w:hAnsi="Consolas" w:cs="Consolas"/>
          <w:color w:val="E0F2FE"/>
          <w:sz w:val="18"/>
          <w:szCs w:val="18"/>
        </w:rPr>
        <w:t>lookup</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cumulative, amount, tiers, overflow):</w:t>
      </w:r>
    </w:p>
    <w:p w14:paraId="44CDD84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overflow == "step":</w:t>
      </w:r>
    </w:p>
    <w:p w14:paraId="27EDFA8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applicable_tier</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find_tier_for_</w:t>
      </w:r>
      <w:proofErr w:type="gramStart"/>
      <w:r>
        <w:rPr>
          <w:rFonts w:ascii="Consolas" w:eastAsia="Consolas" w:hAnsi="Consolas" w:cs="Consolas"/>
          <w:color w:val="E0F2FE"/>
          <w:sz w:val="18"/>
          <w:szCs w:val="18"/>
        </w:rPr>
        <w:t>cumulative</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cumulative, tiers)</w:t>
      </w:r>
    </w:p>
    <w:p w14:paraId="6FB1AAE4"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amount * </w:t>
      </w:r>
      <w:proofErr w:type="spellStart"/>
      <w:r>
        <w:rPr>
          <w:rFonts w:ascii="Consolas" w:eastAsia="Consolas" w:hAnsi="Consolas" w:cs="Consolas"/>
          <w:color w:val="E0F2FE"/>
          <w:sz w:val="18"/>
          <w:szCs w:val="18"/>
        </w:rPr>
        <w:t>applicable_</w:t>
      </w:r>
      <w:proofErr w:type="gramStart"/>
      <w:r>
        <w:rPr>
          <w:rFonts w:ascii="Consolas" w:eastAsia="Consolas" w:hAnsi="Consolas" w:cs="Consolas"/>
          <w:color w:val="E0F2FE"/>
          <w:sz w:val="18"/>
          <w:szCs w:val="18"/>
        </w:rPr>
        <w:t>tier.rate</w:t>
      </w:r>
      <w:proofErr w:type="spellEnd"/>
      <w:proofErr w:type="gramEnd"/>
      <w:r>
        <w:rPr>
          <w:rFonts w:ascii="Consolas" w:eastAsia="Consolas" w:hAnsi="Consolas" w:cs="Consolas"/>
          <w:color w:val="E0F2FE"/>
          <w:sz w:val="18"/>
          <w:szCs w:val="18"/>
        </w:rPr>
        <w:t xml:space="preserve"> / 100</w:t>
      </w:r>
    </w:p>
    <w:p w14:paraId="0DF5EB7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2E56C07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Blended logic</w:t>
      </w:r>
    </w:p>
    <w:p w14:paraId="5121A03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remaining = amount</w:t>
      </w:r>
    </w:p>
    <w:p w14:paraId="120B5C4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fee = 0</w:t>
      </w:r>
    </w:p>
    <w:p w14:paraId="58DFFFE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running_cumulative</w:t>
      </w:r>
      <w:proofErr w:type="spellEnd"/>
      <w:r>
        <w:rPr>
          <w:rFonts w:ascii="Consolas" w:eastAsia="Consolas" w:hAnsi="Consolas" w:cs="Consolas"/>
          <w:color w:val="E0F2FE"/>
          <w:sz w:val="18"/>
          <w:szCs w:val="18"/>
        </w:rPr>
        <w:t xml:space="preserve"> = cumulative</w:t>
      </w:r>
    </w:p>
    <w:p w14:paraId="2468771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56AE709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for tier in tiers:</w:t>
      </w:r>
    </w:p>
    <w:p w14:paraId="7D2267F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proofErr w:type="gramStart"/>
      <w:r>
        <w:rPr>
          <w:rFonts w:ascii="Consolas" w:eastAsia="Consolas" w:hAnsi="Consolas" w:cs="Consolas"/>
          <w:color w:val="E0F2FE"/>
          <w:sz w:val="18"/>
          <w:szCs w:val="18"/>
        </w:rPr>
        <w:t>tier.threshold</w:t>
      </w:r>
      <w:proofErr w:type="gramEnd"/>
      <w:r>
        <w:rPr>
          <w:rFonts w:ascii="Consolas" w:eastAsia="Consolas" w:hAnsi="Consolas" w:cs="Consolas"/>
          <w:color w:val="E0F2FE"/>
          <w:sz w:val="18"/>
          <w:szCs w:val="18"/>
        </w:rPr>
        <w:t>_up_to</w:t>
      </w:r>
      <w:proofErr w:type="spellEnd"/>
      <w:r>
        <w:rPr>
          <w:rFonts w:ascii="Consolas" w:eastAsia="Consolas" w:hAnsi="Consolas" w:cs="Consolas"/>
          <w:color w:val="E0F2FE"/>
          <w:sz w:val="18"/>
          <w:szCs w:val="18"/>
        </w:rPr>
        <w:t xml:space="preserve"> is null:</w:t>
      </w:r>
    </w:p>
    <w:p w14:paraId="2BFC168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fee += remaining * </w:t>
      </w:r>
      <w:proofErr w:type="spellStart"/>
      <w:proofErr w:type="gramStart"/>
      <w:r>
        <w:rPr>
          <w:rFonts w:ascii="Consolas" w:eastAsia="Consolas" w:hAnsi="Consolas" w:cs="Consolas"/>
          <w:color w:val="E0F2FE"/>
          <w:sz w:val="18"/>
          <w:szCs w:val="18"/>
        </w:rPr>
        <w:t>tier.rate</w:t>
      </w:r>
      <w:proofErr w:type="spellEnd"/>
      <w:proofErr w:type="gramEnd"/>
      <w:r>
        <w:rPr>
          <w:rFonts w:ascii="Consolas" w:eastAsia="Consolas" w:hAnsi="Consolas" w:cs="Consolas"/>
          <w:color w:val="E0F2FE"/>
          <w:sz w:val="18"/>
          <w:szCs w:val="18"/>
        </w:rPr>
        <w:t xml:space="preserve"> / 100</w:t>
      </w:r>
    </w:p>
    <w:p w14:paraId="00F9D73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break</w:t>
      </w:r>
    </w:p>
    <w:p w14:paraId="0BC166F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room_in_tier</w:t>
      </w:r>
      <w:proofErr w:type="spellEnd"/>
      <w:r>
        <w:rPr>
          <w:rFonts w:ascii="Consolas" w:eastAsia="Consolas" w:hAnsi="Consolas" w:cs="Consolas"/>
          <w:color w:val="E0F2FE"/>
          <w:sz w:val="18"/>
          <w:szCs w:val="18"/>
        </w:rPr>
        <w:t xml:space="preserve"> = </w:t>
      </w:r>
      <w:proofErr w:type="spellStart"/>
      <w:proofErr w:type="gramStart"/>
      <w:r>
        <w:rPr>
          <w:rFonts w:ascii="Consolas" w:eastAsia="Consolas" w:hAnsi="Consolas" w:cs="Consolas"/>
          <w:color w:val="E0F2FE"/>
          <w:sz w:val="18"/>
          <w:szCs w:val="18"/>
        </w:rPr>
        <w:t>tier.threshold</w:t>
      </w:r>
      <w:proofErr w:type="gramEnd"/>
      <w:r>
        <w:rPr>
          <w:rFonts w:ascii="Consolas" w:eastAsia="Consolas" w:hAnsi="Consolas" w:cs="Consolas"/>
          <w:color w:val="E0F2FE"/>
          <w:sz w:val="18"/>
          <w:szCs w:val="18"/>
        </w:rPr>
        <w:t>_up_to</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running_cumulative</w:t>
      </w:r>
      <w:proofErr w:type="spellEnd"/>
    </w:p>
    <w:p w14:paraId="1596F3D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r>
        <w:rPr>
          <w:rFonts w:ascii="Consolas" w:eastAsia="Consolas" w:hAnsi="Consolas" w:cs="Consolas"/>
          <w:color w:val="E0F2FE"/>
          <w:sz w:val="18"/>
          <w:szCs w:val="18"/>
        </w:rPr>
        <w:t>room_in_tier</w:t>
      </w:r>
      <w:proofErr w:type="spellEnd"/>
      <w:r>
        <w:rPr>
          <w:rFonts w:ascii="Consolas" w:eastAsia="Consolas" w:hAnsi="Consolas" w:cs="Consolas"/>
          <w:color w:val="E0F2FE"/>
          <w:sz w:val="18"/>
          <w:szCs w:val="18"/>
        </w:rPr>
        <w:t xml:space="preserve"> &lt;= 0:</w:t>
      </w:r>
    </w:p>
    <w:p w14:paraId="5B1608C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continue</w:t>
      </w:r>
    </w:p>
    <w:p w14:paraId="775B0E1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portion = </w:t>
      </w:r>
      <w:proofErr w:type="gramStart"/>
      <w:r>
        <w:rPr>
          <w:rFonts w:ascii="Consolas" w:eastAsia="Consolas" w:hAnsi="Consolas" w:cs="Consolas"/>
          <w:color w:val="E0F2FE"/>
          <w:sz w:val="18"/>
          <w:szCs w:val="18"/>
        </w:rPr>
        <w:t>min(</w:t>
      </w:r>
      <w:proofErr w:type="gramEnd"/>
      <w:r>
        <w:rPr>
          <w:rFonts w:ascii="Consolas" w:eastAsia="Consolas" w:hAnsi="Consolas" w:cs="Consolas"/>
          <w:color w:val="E0F2FE"/>
          <w:sz w:val="18"/>
          <w:szCs w:val="18"/>
        </w:rPr>
        <w:t xml:space="preserve">remaining, </w:t>
      </w:r>
      <w:proofErr w:type="spellStart"/>
      <w:r>
        <w:rPr>
          <w:rFonts w:ascii="Consolas" w:eastAsia="Consolas" w:hAnsi="Consolas" w:cs="Consolas"/>
          <w:color w:val="E0F2FE"/>
          <w:sz w:val="18"/>
          <w:szCs w:val="18"/>
        </w:rPr>
        <w:t>room_in_tier</w:t>
      </w:r>
      <w:proofErr w:type="spellEnd"/>
      <w:r>
        <w:rPr>
          <w:rFonts w:ascii="Consolas" w:eastAsia="Consolas" w:hAnsi="Consolas" w:cs="Consolas"/>
          <w:color w:val="E0F2FE"/>
          <w:sz w:val="18"/>
          <w:szCs w:val="18"/>
        </w:rPr>
        <w:t>)</w:t>
      </w:r>
    </w:p>
    <w:p w14:paraId="7B39A55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fee += portion * </w:t>
      </w:r>
      <w:proofErr w:type="spellStart"/>
      <w:proofErr w:type="gramStart"/>
      <w:r>
        <w:rPr>
          <w:rFonts w:ascii="Consolas" w:eastAsia="Consolas" w:hAnsi="Consolas" w:cs="Consolas"/>
          <w:color w:val="E0F2FE"/>
          <w:sz w:val="18"/>
          <w:szCs w:val="18"/>
        </w:rPr>
        <w:t>tier.rate</w:t>
      </w:r>
      <w:proofErr w:type="spellEnd"/>
      <w:proofErr w:type="gramEnd"/>
      <w:r>
        <w:rPr>
          <w:rFonts w:ascii="Consolas" w:eastAsia="Consolas" w:hAnsi="Consolas" w:cs="Consolas"/>
          <w:color w:val="E0F2FE"/>
          <w:sz w:val="18"/>
          <w:szCs w:val="18"/>
        </w:rPr>
        <w:t xml:space="preserve"> / 100</w:t>
      </w:r>
    </w:p>
    <w:p w14:paraId="6D899C0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remaining -= portion</w:t>
      </w:r>
    </w:p>
    <w:p w14:paraId="533492A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lastRenderedPageBreak/>
        <w:t xml:space="preserve">        </w:t>
      </w:r>
      <w:proofErr w:type="spellStart"/>
      <w:r>
        <w:rPr>
          <w:rFonts w:ascii="Consolas" w:eastAsia="Consolas" w:hAnsi="Consolas" w:cs="Consolas"/>
          <w:color w:val="E0F2FE"/>
          <w:sz w:val="18"/>
          <w:szCs w:val="18"/>
        </w:rPr>
        <w:t>running_cumulative</w:t>
      </w:r>
      <w:proofErr w:type="spellEnd"/>
      <w:r>
        <w:rPr>
          <w:rFonts w:ascii="Consolas" w:eastAsia="Consolas" w:hAnsi="Consolas" w:cs="Consolas"/>
          <w:color w:val="E0F2FE"/>
          <w:sz w:val="18"/>
          <w:szCs w:val="18"/>
        </w:rPr>
        <w:t xml:space="preserve"> += portion</w:t>
      </w:r>
    </w:p>
    <w:p w14:paraId="22EA510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remaining == 0: break</w:t>
      </w:r>
    </w:p>
    <w:p w14:paraId="123457C3"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fee</w:t>
      </w:r>
    </w:p>
    <w:p w14:paraId="7D1786DD" w14:textId="77777777" w:rsidR="00FA433C" w:rsidRDefault="00000000">
      <w:pPr>
        <w:pStyle w:val="Heading2"/>
      </w:pPr>
      <w:r>
        <w:rPr>
          <w:sz w:val="26"/>
          <w:szCs w:val="26"/>
        </w:rPr>
        <w:t>4.6 GST Application</w:t>
      </w:r>
    </w:p>
    <w:p w14:paraId="0A9DC0E1" w14:textId="77777777" w:rsidR="00FA433C" w:rsidRDefault="00000000">
      <w:pPr>
        <w:spacing w:before="80" w:after="80" w:line="300" w:lineRule="auto"/>
      </w:pPr>
      <w:r>
        <w:rPr>
          <w:color w:val="0F1B3D"/>
        </w:rPr>
        <w:t>The GST function handles the three treatments defined in Section 2:</w:t>
      </w:r>
    </w:p>
    <w:p w14:paraId="60FD1D20"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function </w:t>
      </w:r>
      <w:proofErr w:type="spellStart"/>
      <w:r>
        <w:rPr>
          <w:rFonts w:ascii="Consolas" w:eastAsia="Consolas" w:hAnsi="Consolas" w:cs="Consolas"/>
          <w:color w:val="E0F2FE"/>
          <w:sz w:val="18"/>
          <w:szCs w:val="18"/>
        </w:rPr>
        <w:t>apply_</w:t>
      </w:r>
      <w:proofErr w:type="gramStart"/>
      <w:r>
        <w:rPr>
          <w:rFonts w:ascii="Consolas" w:eastAsia="Consolas" w:hAnsi="Consolas" w:cs="Consolas"/>
          <w:color w:val="E0F2FE"/>
          <w:sz w:val="18"/>
          <w:szCs w:val="18"/>
        </w:rPr>
        <w:t>gst</w:t>
      </w:r>
      <w:proofErr w:type="spellEnd"/>
      <w:r>
        <w:rPr>
          <w:rFonts w:ascii="Consolas" w:eastAsia="Consolas" w:hAnsi="Consolas" w:cs="Consolas"/>
          <w:color w:val="E0F2FE"/>
          <w:sz w:val="18"/>
          <w:szCs w:val="18"/>
        </w:rPr>
        <w:t>(</w:t>
      </w:r>
      <w:proofErr w:type="spellStart"/>
      <w:proofErr w:type="gramEnd"/>
      <w:r>
        <w:rPr>
          <w:rFonts w:ascii="Consolas" w:eastAsia="Consolas" w:hAnsi="Consolas" w:cs="Consolas"/>
          <w:color w:val="E0F2FE"/>
          <w:sz w:val="18"/>
          <w:szCs w:val="18"/>
        </w:rPr>
        <w:t>base_value</w:t>
      </w:r>
      <w:proofErr w:type="spellEnd"/>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gst_rate</w:t>
      </w:r>
      <w:proofErr w:type="spellEnd"/>
      <w:r>
        <w:rPr>
          <w:rFonts w:ascii="Consolas" w:eastAsia="Consolas" w:hAnsi="Consolas" w:cs="Consolas"/>
          <w:color w:val="E0F2FE"/>
          <w:sz w:val="18"/>
          <w:szCs w:val="18"/>
        </w:rPr>
        <w:t>, treatment):</w:t>
      </w:r>
    </w:p>
    <w:p w14:paraId="695346F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treatment == "NONE":</w:t>
      </w:r>
    </w:p>
    <w:p w14:paraId="3AD6529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w:t>
      </w:r>
      <w:proofErr w:type="spellStart"/>
      <w:r>
        <w:rPr>
          <w:rFonts w:ascii="Consolas" w:eastAsia="Consolas" w:hAnsi="Consolas" w:cs="Consolas"/>
          <w:color w:val="E0F2FE"/>
          <w:sz w:val="18"/>
          <w:szCs w:val="18"/>
        </w:rPr>
        <w:t>base_value</w:t>
      </w:r>
      <w:proofErr w:type="spellEnd"/>
    </w:p>
    <w:p w14:paraId="4B2C258E"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treatment == "EXCLUSIVE":</w:t>
      </w:r>
    </w:p>
    <w:p w14:paraId="77A98E3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w:t>
      </w:r>
      <w:proofErr w:type="spellStart"/>
      <w:r>
        <w:rPr>
          <w:rFonts w:ascii="Consolas" w:eastAsia="Consolas" w:hAnsi="Consolas" w:cs="Consolas"/>
          <w:color w:val="E0F2FE"/>
          <w:sz w:val="18"/>
          <w:szCs w:val="18"/>
        </w:rPr>
        <w:t>base_value</w:t>
      </w:r>
      <w:proofErr w:type="spellEnd"/>
      <w:r>
        <w:rPr>
          <w:rFonts w:ascii="Consolas" w:eastAsia="Consolas" w:hAnsi="Consolas" w:cs="Consolas"/>
          <w:color w:val="E0F2FE"/>
          <w:sz w:val="18"/>
          <w:szCs w:val="18"/>
        </w:rPr>
        <w:t xml:space="preserve"> * (1 + </w:t>
      </w:r>
      <w:proofErr w:type="spellStart"/>
      <w:r>
        <w:rPr>
          <w:rFonts w:ascii="Consolas" w:eastAsia="Consolas" w:hAnsi="Consolas" w:cs="Consolas"/>
          <w:color w:val="E0F2FE"/>
          <w:sz w:val="18"/>
          <w:szCs w:val="18"/>
        </w:rPr>
        <w:t>gst_rate</w:t>
      </w:r>
      <w:proofErr w:type="spellEnd"/>
      <w:r>
        <w:rPr>
          <w:rFonts w:ascii="Consolas" w:eastAsia="Consolas" w:hAnsi="Consolas" w:cs="Consolas"/>
          <w:color w:val="E0F2FE"/>
          <w:sz w:val="18"/>
          <w:szCs w:val="18"/>
        </w:rPr>
        <w:t xml:space="preserve"> / 100)</w:t>
      </w:r>
    </w:p>
    <w:p w14:paraId="3EC2388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treatment == "INCLUSIVE":</w:t>
      </w:r>
    </w:p>
    <w:p w14:paraId="3BFED3B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w:t>
      </w:r>
      <w:proofErr w:type="spellStart"/>
      <w:r>
        <w:rPr>
          <w:rFonts w:ascii="Consolas" w:eastAsia="Consolas" w:hAnsi="Consolas" w:cs="Consolas"/>
          <w:color w:val="E0F2FE"/>
          <w:sz w:val="18"/>
          <w:szCs w:val="18"/>
        </w:rPr>
        <w:t>base_value</w:t>
      </w:r>
      <w:proofErr w:type="spellEnd"/>
    </w:p>
    <w:p w14:paraId="3A0D741E"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raise </w:t>
      </w:r>
      <w:proofErr w:type="spellStart"/>
      <w:r>
        <w:rPr>
          <w:rFonts w:ascii="Consolas" w:eastAsia="Consolas" w:hAnsi="Consolas" w:cs="Consolas"/>
          <w:color w:val="E0F2FE"/>
          <w:sz w:val="18"/>
          <w:szCs w:val="18"/>
        </w:rPr>
        <w:t>InvalidGSTTreatmentError</w:t>
      </w:r>
      <w:proofErr w:type="spellEnd"/>
      <w:r>
        <w:rPr>
          <w:rFonts w:ascii="Consolas" w:eastAsia="Consolas" w:hAnsi="Consolas" w:cs="Consolas"/>
          <w:color w:val="E0F2FE"/>
          <w:sz w:val="18"/>
          <w:szCs w:val="18"/>
        </w:rPr>
        <w:t>(treatment)</w:t>
      </w:r>
    </w:p>
    <w:p w14:paraId="312C6BCE" w14:textId="77777777" w:rsidR="00FA433C" w:rsidRDefault="00000000">
      <w:pPr>
        <w:spacing w:before="80" w:after="80" w:line="300" w:lineRule="auto"/>
      </w:pPr>
      <w:r>
        <w:rPr>
          <w:color w:val="0F1B3D"/>
        </w:rPr>
        <w:t>The INCLUSIVE treatment looks like a no-op, and for the comparison itself it is. But the engine still records the implicit GST component for reporting purposes (GSTR-2A and GSTR-2B reports require this decomposition).</w:t>
      </w:r>
    </w:p>
    <w:p w14:paraId="10308D90" w14:textId="77777777" w:rsidR="00FA433C" w:rsidRDefault="00000000">
      <w:pPr>
        <w:pStyle w:val="Heading2"/>
      </w:pPr>
      <w:r>
        <w:rPr>
          <w:sz w:val="26"/>
          <w:szCs w:val="26"/>
        </w:rPr>
        <w:t>4.7 Tolerance Evaluation</w:t>
      </w:r>
    </w:p>
    <w:p w14:paraId="31B38AFB" w14:textId="77777777" w:rsidR="00FA433C" w:rsidRDefault="00000000">
      <w:pPr>
        <w:spacing w:before="80" w:after="80" w:line="300" w:lineRule="auto"/>
      </w:pPr>
      <w:r>
        <w:rPr>
          <w:color w:val="0F1B3D"/>
        </w:rPr>
        <w:t>The tolerance check honors the four evaluation modes:</w:t>
      </w:r>
    </w:p>
    <w:p w14:paraId="4FE78577"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function </w:t>
      </w:r>
      <w:proofErr w:type="spellStart"/>
      <w:r>
        <w:rPr>
          <w:rFonts w:ascii="Consolas" w:eastAsia="Consolas" w:hAnsi="Consolas" w:cs="Consolas"/>
          <w:color w:val="E0F2FE"/>
          <w:sz w:val="18"/>
          <w:szCs w:val="18"/>
        </w:rPr>
        <w:t>within_</w:t>
      </w:r>
      <w:proofErr w:type="gramStart"/>
      <w:r>
        <w:rPr>
          <w:rFonts w:ascii="Consolas" w:eastAsia="Consolas" w:hAnsi="Consolas" w:cs="Consolas"/>
          <w:color w:val="E0F2FE"/>
          <w:sz w:val="18"/>
          <w:szCs w:val="18"/>
        </w:rPr>
        <w:t>tolerance</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variance, expected, tolerance):</w:t>
      </w:r>
    </w:p>
    <w:p w14:paraId="7FF80E9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abs_variance</w:t>
      </w:r>
      <w:proofErr w:type="spellEnd"/>
      <w:r>
        <w:rPr>
          <w:rFonts w:ascii="Consolas" w:eastAsia="Consolas" w:hAnsi="Consolas" w:cs="Consolas"/>
          <w:color w:val="E0F2FE"/>
          <w:sz w:val="18"/>
          <w:szCs w:val="18"/>
        </w:rPr>
        <w:t xml:space="preserve"> = abs(variance)</w:t>
      </w:r>
    </w:p>
    <w:p w14:paraId="6A552B1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absolute_passes</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abs_variance</w:t>
      </w:r>
      <w:proofErr w:type="spellEnd"/>
      <w:r>
        <w:rPr>
          <w:rFonts w:ascii="Consolas" w:eastAsia="Consolas" w:hAnsi="Consolas" w:cs="Consolas"/>
          <w:color w:val="E0F2FE"/>
          <w:sz w:val="18"/>
          <w:szCs w:val="18"/>
        </w:rPr>
        <w:t xml:space="preserve"> &lt;= </w:t>
      </w:r>
      <w:proofErr w:type="spellStart"/>
      <w:proofErr w:type="gramStart"/>
      <w:r>
        <w:rPr>
          <w:rFonts w:ascii="Consolas" w:eastAsia="Consolas" w:hAnsi="Consolas" w:cs="Consolas"/>
          <w:color w:val="E0F2FE"/>
          <w:sz w:val="18"/>
          <w:szCs w:val="18"/>
        </w:rPr>
        <w:t>tolerance.absolute</w:t>
      </w:r>
      <w:proofErr w:type="spellEnd"/>
      <w:proofErr w:type="gramEnd"/>
    </w:p>
    <w:p w14:paraId="606423C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7CBE1349"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percentage_passes</w:t>
      </w:r>
      <w:proofErr w:type="spellEnd"/>
      <w:r>
        <w:rPr>
          <w:rFonts w:ascii="Consolas" w:eastAsia="Consolas" w:hAnsi="Consolas" w:cs="Consolas"/>
          <w:color w:val="E0F2FE"/>
          <w:sz w:val="18"/>
          <w:szCs w:val="18"/>
        </w:rPr>
        <w:t xml:space="preserve"> = false</w:t>
      </w:r>
    </w:p>
    <w:p w14:paraId="22F6D0F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proofErr w:type="gramStart"/>
      <w:r>
        <w:rPr>
          <w:rFonts w:ascii="Consolas" w:eastAsia="Consolas" w:hAnsi="Consolas" w:cs="Consolas"/>
          <w:color w:val="E0F2FE"/>
          <w:sz w:val="18"/>
          <w:szCs w:val="18"/>
        </w:rPr>
        <w:t>tolerance.percentage</w:t>
      </w:r>
      <w:proofErr w:type="spellEnd"/>
      <w:proofErr w:type="gramEnd"/>
      <w:r>
        <w:rPr>
          <w:rFonts w:ascii="Consolas" w:eastAsia="Consolas" w:hAnsi="Consolas" w:cs="Consolas"/>
          <w:color w:val="E0F2FE"/>
          <w:sz w:val="18"/>
          <w:szCs w:val="18"/>
        </w:rPr>
        <w:t xml:space="preserve"> &gt; 0 AND </w:t>
      </w:r>
      <w:proofErr w:type="gramStart"/>
      <w:r>
        <w:rPr>
          <w:rFonts w:ascii="Consolas" w:eastAsia="Consolas" w:hAnsi="Consolas" w:cs="Consolas"/>
          <w:color w:val="E0F2FE"/>
          <w:sz w:val="18"/>
          <w:szCs w:val="18"/>
        </w:rPr>
        <w:t>expected !</w:t>
      </w:r>
      <w:proofErr w:type="gramEnd"/>
      <w:r>
        <w:rPr>
          <w:rFonts w:ascii="Consolas" w:eastAsia="Consolas" w:hAnsi="Consolas" w:cs="Consolas"/>
          <w:color w:val="E0F2FE"/>
          <w:sz w:val="18"/>
          <w:szCs w:val="18"/>
        </w:rPr>
        <w:t>= 0:</w:t>
      </w:r>
    </w:p>
    <w:p w14:paraId="71BBF19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percentage_passes</w:t>
      </w:r>
      <w:proofErr w:type="spell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abs_variance</w:t>
      </w:r>
      <w:proofErr w:type="spellEnd"/>
      <w:r>
        <w:rPr>
          <w:rFonts w:ascii="Consolas" w:eastAsia="Consolas" w:hAnsi="Consolas" w:cs="Consolas"/>
          <w:color w:val="E0F2FE"/>
          <w:sz w:val="18"/>
          <w:szCs w:val="18"/>
        </w:rPr>
        <w:t xml:space="preserve"> / abs(expected)) * 100</w:t>
      </w:r>
    </w:p>
    <w:p w14:paraId="523027D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&lt;= </w:t>
      </w:r>
      <w:proofErr w:type="spellStart"/>
      <w:proofErr w:type="gramStart"/>
      <w:r>
        <w:rPr>
          <w:rFonts w:ascii="Consolas" w:eastAsia="Consolas" w:hAnsi="Consolas" w:cs="Consolas"/>
          <w:color w:val="E0F2FE"/>
          <w:sz w:val="18"/>
          <w:szCs w:val="18"/>
        </w:rPr>
        <w:t>tolerance.percentage</w:t>
      </w:r>
      <w:proofErr w:type="spellEnd"/>
      <w:proofErr w:type="gramEnd"/>
    </w:p>
    <w:p w14:paraId="1C7531D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570674B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proofErr w:type="gramStart"/>
      <w:r>
        <w:rPr>
          <w:rFonts w:ascii="Consolas" w:eastAsia="Consolas" w:hAnsi="Consolas" w:cs="Consolas"/>
          <w:color w:val="E0F2FE"/>
          <w:sz w:val="18"/>
          <w:szCs w:val="18"/>
        </w:rPr>
        <w:t>tolerance.evaluation</w:t>
      </w:r>
      <w:proofErr w:type="spellEnd"/>
      <w:proofErr w:type="gram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absolute_only</w:t>
      </w:r>
      <w:proofErr w:type="spellEnd"/>
      <w:r>
        <w:rPr>
          <w:rFonts w:ascii="Consolas" w:eastAsia="Consolas" w:hAnsi="Consolas" w:cs="Consolas"/>
          <w:color w:val="E0F2FE"/>
          <w:sz w:val="18"/>
          <w:szCs w:val="18"/>
        </w:rPr>
        <w:t xml:space="preserve">": return </w:t>
      </w:r>
      <w:proofErr w:type="spellStart"/>
      <w:r>
        <w:rPr>
          <w:rFonts w:ascii="Consolas" w:eastAsia="Consolas" w:hAnsi="Consolas" w:cs="Consolas"/>
          <w:color w:val="E0F2FE"/>
          <w:sz w:val="18"/>
          <w:szCs w:val="18"/>
        </w:rPr>
        <w:t>absolute_passes</w:t>
      </w:r>
      <w:proofErr w:type="spellEnd"/>
    </w:p>
    <w:p w14:paraId="2DB8D91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proofErr w:type="gramStart"/>
      <w:r>
        <w:rPr>
          <w:rFonts w:ascii="Consolas" w:eastAsia="Consolas" w:hAnsi="Consolas" w:cs="Consolas"/>
          <w:color w:val="E0F2FE"/>
          <w:sz w:val="18"/>
          <w:szCs w:val="18"/>
        </w:rPr>
        <w:t>tolerance.evaluation</w:t>
      </w:r>
      <w:proofErr w:type="spellEnd"/>
      <w:proofErr w:type="gramEnd"/>
      <w:r>
        <w:rPr>
          <w:rFonts w:ascii="Consolas" w:eastAsia="Consolas" w:hAnsi="Consolas" w:cs="Consolas"/>
          <w:color w:val="E0F2FE"/>
          <w:sz w:val="18"/>
          <w:szCs w:val="18"/>
        </w:rPr>
        <w:t xml:space="preserve"> == "</w:t>
      </w:r>
      <w:proofErr w:type="spellStart"/>
      <w:r>
        <w:rPr>
          <w:rFonts w:ascii="Consolas" w:eastAsia="Consolas" w:hAnsi="Consolas" w:cs="Consolas"/>
          <w:color w:val="E0F2FE"/>
          <w:sz w:val="18"/>
          <w:szCs w:val="18"/>
        </w:rPr>
        <w:t>percentage_only</w:t>
      </w:r>
      <w:proofErr w:type="spellEnd"/>
      <w:r>
        <w:rPr>
          <w:rFonts w:ascii="Consolas" w:eastAsia="Consolas" w:hAnsi="Consolas" w:cs="Consolas"/>
          <w:color w:val="E0F2FE"/>
          <w:sz w:val="18"/>
          <w:szCs w:val="18"/>
        </w:rPr>
        <w:t xml:space="preserve">": return </w:t>
      </w:r>
      <w:proofErr w:type="spellStart"/>
      <w:r>
        <w:rPr>
          <w:rFonts w:ascii="Consolas" w:eastAsia="Consolas" w:hAnsi="Consolas" w:cs="Consolas"/>
          <w:color w:val="E0F2FE"/>
          <w:sz w:val="18"/>
          <w:szCs w:val="18"/>
        </w:rPr>
        <w:t>percentage_passes</w:t>
      </w:r>
      <w:proofErr w:type="spellEnd"/>
    </w:p>
    <w:p w14:paraId="276C1E5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proofErr w:type="gramStart"/>
      <w:r>
        <w:rPr>
          <w:rFonts w:ascii="Consolas" w:eastAsia="Consolas" w:hAnsi="Consolas" w:cs="Consolas"/>
          <w:color w:val="E0F2FE"/>
          <w:sz w:val="18"/>
          <w:szCs w:val="18"/>
        </w:rPr>
        <w:t>tolerance.evaluation</w:t>
      </w:r>
      <w:proofErr w:type="spellEnd"/>
      <w:proofErr w:type="gramEnd"/>
      <w:r>
        <w:rPr>
          <w:rFonts w:ascii="Consolas" w:eastAsia="Consolas" w:hAnsi="Consolas" w:cs="Consolas"/>
          <w:color w:val="E0F2FE"/>
          <w:sz w:val="18"/>
          <w:szCs w:val="18"/>
        </w:rPr>
        <w:t xml:space="preserve"> == "both": return </w:t>
      </w:r>
      <w:proofErr w:type="spellStart"/>
      <w:r>
        <w:rPr>
          <w:rFonts w:ascii="Consolas" w:eastAsia="Consolas" w:hAnsi="Consolas" w:cs="Consolas"/>
          <w:color w:val="E0F2FE"/>
          <w:sz w:val="18"/>
          <w:szCs w:val="18"/>
        </w:rPr>
        <w:t>absolute_passes</w:t>
      </w:r>
      <w:proofErr w:type="spellEnd"/>
      <w:r>
        <w:rPr>
          <w:rFonts w:ascii="Consolas" w:eastAsia="Consolas" w:hAnsi="Consolas" w:cs="Consolas"/>
          <w:color w:val="E0F2FE"/>
          <w:sz w:val="18"/>
          <w:szCs w:val="18"/>
        </w:rPr>
        <w:t xml:space="preserve"> AND </w:t>
      </w:r>
      <w:proofErr w:type="spellStart"/>
      <w:r>
        <w:rPr>
          <w:rFonts w:ascii="Consolas" w:eastAsia="Consolas" w:hAnsi="Consolas" w:cs="Consolas"/>
          <w:color w:val="E0F2FE"/>
          <w:sz w:val="18"/>
          <w:szCs w:val="18"/>
        </w:rPr>
        <w:t>percentage_passes</w:t>
      </w:r>
      <w:proofErr w:type="spellEnd"/>
    </w:p>
    <w:p w14:paraId="79D3EBA7"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proofErr w:type="gramStart"/>
      <w:r>
        <w:rPr>
          <w:rFonts w:ascii="Consolas" w:eastAsia="Consolas" w:hAnsi="Consolas" w:cs="Consolas"/>
          <w:color w:val="E0F2FE"/>
          <w:sz w:val="18"/>
          <w:szCs w:val="18"/>
        </w:rPr>
        <w:t>tolerance.evaluation</w:t>
      </w:r>
      <w:proofErr w:type="spellEnd"/>
      <w:proofErr w:type="gramEnd"/>
      <w:r>
        <w:rPr>
          <w:rFonts w:ascii="Consolas" w:eastAsia="Consolas" w:hAnsi="Consolas" w:cs="Consolas"/>
          <w:color w:val="E0F2FE"/>
          <w:sz w:val="18"/>
          <w:szCs w:val="18"/>
        </w:rPr>
        <w:t xml:space="preserve"> == "either": return </w:t>
      </w:r>
      <w:proofErr w:type="spellStart"/>
      <w:r>
        <w:rPr>
          <w:rFonts w:ascii="Consolas" w:eastAsia="Consolas" w:hAnsi="Consolas" w:cs="Consolas"/>
          <w:color w:val="E0F2FE"/>
          <w:sz w:val="18"/>
          <w:szCs w:val="18"/>
        </w:rPr>
        <w:t>absolute_passes</w:t>
      </w:r>
      <w:proofErr w:type="spellEnd"/>
      <w:r>
        <w:rPr>
          <w:rFonts w:ascii="Consolas" w:eastAsia="Consolas" w:hAnsi="Consolas" w:cs="Consolas"/>
          <w:color w:val="E0F2FE"/>
          <w:sz w:val="18"/>
          <w:szCs w:val="18"/>
        </w:rPr>
        <w:t xml:space="preserve"> OR </w:t>
      </w:r>
      <w:proofErr w:type="spellStart"/>
      <w:r>
        <w:rPr>
          <w:rFonts w:ascii="Consolas" w:eastAsia="Consolas" w:hAnsi="Consolas" w:cs="Consolas"/>
          <w:color w:val="E0F2FE"/>
          <w:sz w:val="18"/>
          <w:szCs w:val="18"/>
        </w:rPr>
        <w:t>percentage_passes</w:t>
      </w:r>
      <w:proofErr w:type="spellEnd"/>
    </w:p>
    <w:p w14:paraId="52046AE4" w14:textId="77777777" w:rsidR="00FA433C" w:rsidRDefault="00000000">
      <w:pPr>
        <w:spacing w:before="80" w:after="80" w:line="300" w:lineRule="auto"/>
      </w:pPr>
      <w:r>
        <w:rPr>
          <w:color w:val="0F1B3D"/>
        </w:rPr>
        <w:t>The either mode is the most permissive and is the recommended default for most rules. A variance of Rs. 0.30 on an expected Rs. 3.50 charge passes the absolute check (0.30 &lt; 0.50) regardless of percentage, so the transaction matches.</w:t>
      </w:r>
    </w:p>
    <w:p w14:paraId="0E85852C" w14:textId="77777777" w:rsidR="00FA433C" w:rsidRDefault="00000000">
      <w:pPr>
        <w:pStyle w:val="Heading2"/>
      </w:pPr>
      <w:r>
        <w:rPr>
          <w:sz w:val="26"/>
          <w:szCs w:val="26"/>
        </w:rPr>
        <w:t>4.8 Break Classification</w:t>
      </w:r>
    </w:p>
    <w:p w14:paraId="3352A261" w14:textId="77777777" w:rsidR="00FA433C" w:rsidRDefault="00000000">
      <w:pPr>
        <w:spacing w:before="80" w:after="80" w:line="300" w:lineRule="auto"/>
      </w:pPr>
      <w:r>
        <w:rPr>
          <w:color w:val="0F1B3D"/>
        </w:rPr>
        <w:t>When a transaction does not match, the engine assigns a root cause. The classifier reads the variance pattern and routes to one of the twelve codes defined in Section 5.</w:t>
      </w:r>
    </w:p>
    <w:p w14:paraId="042C4254"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function </w:t>
      </w:r>
      <w:proofErr w:type="spellStart"/>
      <w:r>
        <w:rPr>
          <w:rFonts w:ascii="Consolas" w:eastAsia="Consolas" w:hAnsi="Consolas" w:cs="Consolas"/>
          <w:color w:val="E0F2FE"/>
          <w:sz w:val="18"/>
          <w:szCs w:val="18"/>
        </w:rPr>
        <w:t>classify_</w:t>
      </w:r>
      <w:proofErr w:type="gramStart"/>
      <w:r>
        <w:rPr>
          <w:rFonts w:ascii="Consolas" w:eastAsia="Consolas" w:hAnsi="Consolas" w:cs="Consolas"/>
          <w:color w:val="E0F2FE"/>
          <w:sz w:val="18"/>
          <w:szCs w:val="18"/>
        </w:rPr>
        <w:t>break</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variance, expected, rule, transaction):</w:t>
      </w:r>
    </w:p>
    <w:p w14:paraId="30F930E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GST mismatch: variance equals expected GST portion</w:t>
      </w:r>
    </w:p>
    <w:p w14:paraId="62D539EC"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r>
        <w:rPr>
          <w:rFonts w:ascii="Consolas" w:eastAsia="Consolas" w:hAnsi="Consolas" w:cs="Consolas"/>
          <w:color w:val="E0F2FE"/>
          <w:sz w:val="18"/>
          <w:szCs w:val="18"/>
        </w:rPr>
        <w:t>rule.gst_treatment</w:t>
      </w:r>
      <w:proofErr w:type="spellEnd"/>
      <w:r>
        <w:rPr>
          <w:rFonts w:ascii="Consolas" w:eastAsia="Consolas" w:hAnsi="Consolas" w:cs="Consolas"/>
          <w:color w:val="E0F2FE"/>
          <w:sz w:val="18"/>
          <w:szCs w:val="18"/>
        </w:rPr>
        <w:t xml:space="preserve"> == "INCLUSIVE":</w:t>
      </w:r>
    </w:p>
    <w:p w14:paraId="291BFB3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decomposition = </w:t>
      </w:r>
      <w:proofErr w:type="spellStart"/>
      <w:r>
        <w:rPr>
          <w:rFonts w:ascii="Consolas" w:eastAsia="Consolas" w:hAnsi="Consolas" w:cs="Consolas"/>
          <w:color w:val="E0F2FE"/>
          <w:sz w:val="18"/>
          <w:szCs w:val="18"/>
        </w:rPr>
        <w:t>decompose_inclusive_</w:t>
      </w:r>
      <w:proofErr w:type="gramStart"/>
      <w:r>
        <w:rPr>
          <w:rFonts w:ascii="Consolas" w:eastAsia="Consolas" w:hAnsi="Consolas" w:cs="Consolas"/>
          <w:color w:val="E0F2FE"/>
          <w:sz w:val="18"/>
          <w:szCs w:val="18"/>
        </w:rPr>
        <w:t>gst</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 xml:space="preserve">expected, </w:t>
      </w:r>
      <w:proofErr w:type="spellStart"/>
      <w:r>
        <w:rPr>
          <w:rFonts w:ascii="Consolas" w:eastAsia="Consolas" w:hAnsi="Consolas" w:cs="Consolas"/>
          <w:color w:val="E0F2FE"/>
          <w:sz w:val="18"/>
          <w:szCs w:val="18"/>
        </w:rPr>
        <w:t>rule.gst_rate</w:t>
      </w:r>
      <w:proofErr w:type="spellEnd"/>
      <w:r>
        <w:rPr>
          <w:rFonts w:ascii="Consolas" w:eastAsia="Consolas" w:hAnsi="Consolas" w:cs="Consolas"/>
          <w:color w:val="E0F2FE"/>
          <w:sz w:val="18"/>
          <w:szCs w:val="18"/>
        </w:rPr>
        <w:t>)</w:t>
      </w:r>
    </w:p>
    <w:p w14:paraId="31801BD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lastRenderedPageBreak/>
        <w:t xml:space="preserve">        if </w:t>
      </w:r>
      <w:proofErr w:type="spellStart"/>
      <w:r>
        <w:rPr>
          <w:rFonts w:ascii="Consolas" w:eastAsia="Consolas" w:hAnsi="Consolas" w:cs="Consolas"/>
          <w:color w:val="E0F2FE"/>
          <w:sz w:val="18"/>
          <w:szCs w:val="18"/>
        </w:rPr>
        <w:t>approximately_equal</w:t>
      </w:r>
      <w:proofErr w:type="spellEnd"/>
      <w:r>
        <w:rPr>
          <w:rFonts w:ascii="Consolas" w:eastAsia="Consolas" w:hAnsi="Consolas" w:cs="Consolas"/>
          <w:color w:val="E0F2FE"/>
          <w:sz w:val="18"/>
          <w:szCs w:val="18"/>
        </w:rPr>
        <w:t xml:space="preserve">(abs(variance), </w:t>
      </w:r>
      <w:proofErr w:type="spellStart"/>
      <w:r>
        <w:rPr>
          <w:rFonts w:ascii="Consolas" w:eastAsia="Consolas" w:hAnsi="Consolas" w:cs="Consolas"/>
          <w:color w:val="E0F2FE"/>
          <w:sz w:val="18"/>
          <w:szCs w:val="18"/>
        </w:rPr>
        <w:t>decomposition.gst</w:t>
      </w:r>
      <w:proofErr w:type="spellEnd"/>
      <w:r>
        <w:rPr>
          <w:rFonts w:ascii="Consolas" w:eastAsia="Consolas" w:hAnsi="Consolas" w:cs="Consolas"/>
          <w:color w:val="E0F2FE"/>
          <w:sz w:val="18"/>
          <w:szCs w:val="18"/>
        </w:rPr>
        <w:t>, 0.05):</w:t>
      </w:r>
    </w:p>
    <w:p w14:paraId="1AB97BF9"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"GST_MISMATCH"</w:t>
      </w:r>
    </w:p>
    <w:p w14:paraId="58D5CA0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1CB3A4AB"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Rate drift: consistent fraction of expected</w:t>
      </w:r>
    </w:p>
    <w:p w14:paraId="32C0E3D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gramStart"/>
      <w:r>
        <w:rPr>
          <w:rFonts w:ascii="Consolas" w:eastAsia="Consolas" w:hAnsi="Consolas" w:cs="Consolas"/>
          <w:color w:val="E0F2FE"/>
          <w:sz w:val="18"/>
          <w:szCs w:val="18"/>
        </w:rPr>
        <w:t>abs(</w:t>
      </w:r>
      <w:proofErr w:type="gramEnd"/>
      <w:r>
        <w:rPr>
          <w:rFonts w:ascii="Consolas" w:eastAsia="Consolas" w:hAnsi="Consolas" w:cs="Consolas"/>
          <w:color w:val="E0F2FE"/>
          <w:sz w:val="18"/>
          <w:szCs w:val="18"/>
        </w:rPr>
        <w:t xml:space="preserve">variance / expected) &gt; 0.10 AND </w:t>
      </w:r>
      <w:proofErr w:type="gramStart"/>
      <w:r>
        <w:rPr>
          <w:rFonts w:ascii="Consolas" w:eastAsia="Consolas" w:hAnsi="Consolas" w:cs="Consolas"/>
          <w:color w:val="E0F2FE"/>
          <w:sz w:val="18"/>
          <w:szCs w:val="18"/>
        </w:rPr>
        <w:t>abs(</w:t>
      </w:r>
      <w:proofErr w:type="gramEnd"/>
      <w:r>
        <w:rPr>
          <w:rFonts w:ascii="Consolas" w:eastAsia="Consolas" w:hAnsi="Consolas" w:cs="Consolas"/>
          <w:color w:val="E0F2FE"/>
          <w:sz w:val="18"/>
          <w:szCs w:val="18"/>
        </w:rPr>
        <w:t>variance / expected) &lt; 0.50:</w:t>
      </w:r>
    </w:p>
    <w:p w14:paraId="2CF1F0B9"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"RATE_DRIFT"</w:t>
      </w:r>
    </w:p>
    <w:p w14:paraId="58ACAA7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73149F7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Slab mismatch: near boundary, matches adjacent slab</w:t>
      </w:r>
    </w:p>
    <w:p w14:paraId="7935E128"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w:t>
      </w:r>
      <w:proofErr w:type="spellStart"/>
      <w:r>
        <w:rPr>
          <w:rFonts w:ascii="Consolas" w:eastAsia="Consolas" w:hAnsi="Consolas" w:cs="Consolas"/>
          <w:color w:val="E0F2FE"/>
          <w:sz w:val="18"/>
          <w:szCs w:val="18"/>
        </w:rPr>
        <w:t>amount_near_slab_</w:t>
      </w:r>
      <w:proofErr w:type="gramStart"/>
      <w:r>
        <w:rPr>
          <w:rFonts w:ascii="Consolas" w:eastAsia="Consolas" w:hAnsi="Consolas" w:cs="Consolas"/>
          <w:color w:val="E0F2FE"/>
          <w:sz w:val="18"/>
          <w:szCs w:val="18"/>
        </w:rPr>
        <w:t>boundary</w:t>
      </w:r>
      <w:proofErr w:type="spellEnd"/>
      <w:r>
        <w:rPr>
          <w:rFonts w:ascii="Consolas" w:eastAsia="Consolas" w:hAnsi="Consolas" w:cs="Consolas"/>
          <w:color w:val="E0F2FE"/>
          <w:sz w:val="18"/>
          <w:szCs w:val="18"/>
        </w:rPr>
        <w:t>(</w:t>
      </w:r>
      <w:proofErr w:type="spellStart"/>
      <w:r>
        <w:rPr>
          <w:rFonts w:ascii="Consolas" w:eastAsia="Consolas" w:hAnsi="Consolas" w:cs="Consolas"/>
          <w:color w:val="E0F2FE"/>
          <w:sz w:val="18"/>
          <w:szCs w:val="18"/>
        </w:rPr>
        <w:t>transaction.amount</w:t>
      </w:r>
      <w:proofErr w:type="spellEnd"/>
      <w:proofErr w:type="gramEnd"/>
      <w:r>
        <w:rPr>
          <w:rFonts w:ascii="Consolas" w:eastAsia="Consolas" w:hAnsi="Consolas" w:cs="Consolas"/>
          <w:color w:val="E0F2FE"/>
          <w:sz w:val="18"/>
          <w:szCs w:val="18"/>
        </w:rPr>
        <w:t>, rule) AND</w:t>
      </w:r>
    </w:p>
    <w:p w14:paraId="230BA86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roofErr w:type="spellStart"/>
      <w:r>
        <w:rPr>
          <w:rFonts w:ascii="Consolas" w:eastAsia="Consolas" w:hAnsi="Consolas" w:cs="Consolas"/>
          <w:color w:val="E0F2FE"/>
          <w:sz w:val="18"/>
          <w:szCs w:val="18"/>
        </w:rPr>
        <w:t>variance_matches_adjacent_</w:t>
      </w:r>
      <w:proofErr w:type="gramStart"/>
      <w:r>
        <w:rPr>
          <w:rFonts w:ascii="Consolas" w:eastAsia="Consolas" w:hAnsi="Consolas" w:cs="Consolas"/>
          <w:color w:val="E0F2FE"/>
          <w:sz w:val="18"/>
          <w:szCs w:val="18"/>
        </w:rPr>
        <w:t>slab</w:t>
      </w:r>
      <w:proofErr w:type="spellEnd"/>
      <w:r>
        <w:rPr>
          <w:rFonts w:ascii="Consolas" w:eastAsia="Consolas" w:hAnsi="Consolas" w:cs="Consolas"/>
          <w:color w:val="E0F2FE"/>
          <w:sz w:val="18"/>
          <w:szCs w:val="18"/>
        </w:rPr>
        <w:t>(</w:t>
      </w:r>
      <w:proofErr w:type="gramEnd"/>
      <w:r>
        <w:rPr>
          <w:rFonts w:ascii="Consolas" w:eastAsia="Consolas" w:hAnsi="Consolas" w:cs="Consolas"/>
          <w:color w:val="E0F2FE"/>
          <w:sz w:val="18"/>
          <w:szCs w:val="18"/>
        </w:rPr>
        <w:t>variance, rule, transaction):</w:t>
      </w:r>
    </w:p>
    <w:p w14:paraId="11484E6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"SLAB_MISMATCH"</w:t>
      </w:r>
    </w:p>
    <w:p w14:paraId="1DF4E79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57645BD9"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Amount mismatch: variance larger than expected</w:t>
      </w:r>
    </w:p>
    <w:p w14:paraId="40247A2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if abs(variance) &gt; expected:</w:t>
      </w:r>
    </w:p>
    <w:p w14:paraId="52703B8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"AMOUNT_MISMATCH"</w:t>
      </w:r>
    </w:p>
    <w:p w14:paraId="36A9B8AA"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w:t>
      </w:r>
    </w:p>
    <w:p w14:paraId="281E11D3"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 Fall through to manual review</w:t>
      </w:r>
    </w:p>
    <w:p w14:paraId="249E8ABE"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return "MANUAL_REVIEW"</w:t>
      </w:r>
    </w:p>
    <w:p w14:paraId="713D729D" w14:textId="77777777" w:rsidR="00FA433C" w:rsidRDefault="00000000">
      <w:pPr>
        <w:spacing w:before="80" w:after="80" w:line="300" w:lineRule="auto"/>
      </w:pPr>
      <w:r>
        <w:rPr>
          <w:color w:val="0F1B3D"/>
        </w:rPr>
        <w:t>The classifier is intentionally conservative. When a pattern is unclear, it falls through to MANUAL_REVIEW rather than guessing. Operations users see these breaks first and either confirm the classification or override it with a correct root cause. The engine learns from these overrides over time.</w:t>
      </w:r>
    </w:p>
    <w:p w14:paraId="5D62D7D6" w14:textId="77777777" w:rsidR="00FA433C" w:rsidRDefault="00000000">
      <w:pPr>
        <w:pStyle w:val="Heading2"/>
      </w:pPr>
      <w:r>
        <w:rPr>
          <w:sz w:val="26"/>
          <w:szCs w:val="26"/>
        </w:rPr>
        <w:t>4.9 Idempotency and File Replay</w:t>
      </w:r>
    </w:p>
    <w:p w14:paraId="33FF0EAD" w14:textId="77777777" w:rsidR="00FA433C" w:rsidRDefault="00000000">
      <w:pPr>
        <w:spacing w:before="80" w:after="80" w:line="300" w:lineRule="auto"/>
      </w:pPr>
      <w:r>
        <w:rPr>
          <w:color w:val="0F1B3D"/>
        </w:rPr>
        <w:t>The engine guarantees that processing the same file twice produces the same final state with no duplicates. Two mechanisms enforce this.</w:t>
      </w:r>
    </w:p>
    <w:p w14:paraId="5AE2C5D5" w14:textId="77777777" w:rsidR="00FA433C" w:rsidRDefault="00000000">
      <w:pPr>
        <w:spacing w:before="180" w:after="80"/>
      </w:pPr>
      <w:r>
        <w:rPr>
          <w:b/>
          <w:bCs/>
          <w:color w:val="0F1B3D"/>
          <w:sz w:val="21"/>
          <w:szCs w:val="21"/>
        </w:rPr>
        <w:t>File-level idempotency.</w:t>
      </w:r>
    </w:p>
    <w:p w14:paraId="48CC650E" w14:textId="77777777" w:rsidR="00FA433C" w:rsidRDefault="00000000">
      <w:pPr>
        <w:spacing w:before="80" w:after="80" w:line="300" w:lineRule="auto"/>
      </w:pPr>
      <w:r>
        <w:rPr>
          <w:color w:val="0F1B3D"/>
        </w:rPr>
        <w:t xml:space="preserve">Every incoming file is hashed (SHA-256 of its byte content). The engine records the hash in a </w:t>
      </w:r>
      <w:proofErr w:type="spellStart"/>
      <w:r>
        <w:rPr>
          <w:color w:val="0F1B3D"/>
        </w:rPr>
        <w:t>file_ingestion_log</w:t>
      </w:r>
      <w:proofErr w:type="spellEnd"/>
      <w:r>
        <w:rPr>
          <w:color w:val="0F1B3D"/>
        </w:rPr>
        <w:t xml:space="preserve"> table on first processing. If the same hash arrives again, the engine recognizes it as a replay and routes to the replay path rather than the ingestion path.</w:t>
      </w:r>
    </w:p>
    <w:p w14:paraId="644D9A68" w14:textId="77777777" w:rsidR="00FA433C" w:rsidRDefault="00000000">
      <w:pPr>
        <w:spacing w:before="180" w:after="80"/>
      </w:pPr>
      <w:r>
        <w:rPr>
          <w:b/>
          <w:bCs/>
          <w:color w:val="0F1B3D"/>
          <w:sz w:val="21"/>
          <w:szCs w:val="21"/>
        </w:rPr>
        <w:t>Transaction-level idempotency.</w:t>
      </w:r>
    </w:p>
    <w:p w14:paraId="10297D32" w14:textId="77777777" w:rsidR="00FA433C" w:rsidRDefault="00000000">
      <w:pPr>
        <w:spacing w:before="80" w:after="80" w:line="300" w:lineRule="auto"/>
      </w:pPr>
      <w:r>
        <w:rPr>
          <w:color w:val="0F1B3D"/>
        </w:rPr>
        <w:t xml:space="preserve">Within a file, the unique key is the combination of </w:t>
      </w:r>
      <w:proofErr w:type="spellStart"/>
      <w:r>
        <w:rPr>
          <w:color w:val="0F1B3D"/>
        </w:rPr>
        <w:t>tenant_id</w:t>
      </w:r>
      <w:proofErr w:type="spellEnd"/>
      <w:r>
        <w:rPr>
          <w:color w:val="0F1B3D"/>
        </w:rPr>
        <w:t xml:space="preserve">, </w:t>
      </w:r>
      <w:proofErr w:type="spellStart"/>
      <w:r>
        <w:rPr>
          <w:color w:val="0F1B3D"/>
        </w:rPr>
        <w:t>vendor_id</w:t>
      </w:r>
      <w:proofErr w:type="spellEnd"/>
      <w:r>
        <w:rPr>
          <w:color w:val="0F1B3D"/>
        </w:rPr>
        <w:t xml:space="preserve">, </w:t>
      </w:r>
      <w:proofErr w:type="spellStart"/>
      <w:r>
        <w:rPr>
          <w:color w:val="0F1B3D"/>
        </w:rPr>
        <w:t>vendor_txn_id</w:t>
      </w:r>
      <w:proofErr w:type="spellEnd"/>
      <w:r>
        <w:rPr>
          <w:color w:val="0F1B3D"/>
        </w:rPr>
        <w:t xml:space="preserve">, and </w:t>
      </w:r>
      <w:proofErr w:type="spellStart"/>
      <w:r>
        <w:rPr>
          <w:color w:val="0F1B3D"/>
        </w:rPr>
        <w:t>txn_timestamp</w:t>
      </w:r>
      <w:proofErr w:type="spellEnd"/>
      <w:r>
        <w:rPr>
          <w:color w:val="0F1B3D"/>
        </w:rPr>
        <w:t>. If a transaction with the same key already exists in the canonical store with the same content, the engine skips it. If the content differs (rare, but possible when vendors correct a previously sent file), the engine treats it as a correction and supersedes the prior record, writing both versions to the audit log.</w:t>
      </w:r>
    </w:p>
    <w:p w14:paraId="22B4B2D8" w14:textId="77777777" w:rsidR="00FA433C" w:rsidRDefault="00000000">
      <w:pPr>
        <w:pStyle w:val="Heading2"/>
      </w:pPr>
      <w:r>
        <w:rPr>
          <w:sz w:val="26"/>
          <w:szCs w:val="26"/>
        </w:rPr>
        <w:t>4.10 Time Zone Handling</w:t>
      </w:r>
    </w:p>
    <w:p w14:paraId="093DCD7B" w14:textId="77777777" w:rsidR="00FA433C" w:rsidRDefault="00000000">
      <w:pPr>
        <w:spacing w:before="80" w:after="80" w:line="300" w:lineRule="auto"/>
      </w:pPr>
      <w:r>
        <w:rPr>
          <w:color w:val="0F1B3D"/>
        </w:rPr>
        <w:t>All timestamps are stored in UTC. Display in the UI honors the tenant's configured time zone (default Asia/Kolkata for Indian customers). Tolerance windows and time-based rules evaluate in UTC to avoid daylight savings ambiguity.</w:t>
      </w:r>
    </w:p>
    <w:p w14:paraId="2300A653" w14:textId="77777777" w:rsidR="00FA433C" w:rsidRDefault="00000000">
      <w:pPr>
        <w:spacing w:before="80" w:after="80" w:line="300" w:lineRule="auto"/>
      </w:pPr>
      <w:r>
        <w:rPr>
          <w:color w:val="0F1B3D"/>
        </w:rPr>
        <w:t xml:space="preserve">Vendor files that include timestamps without </w:t>
      </w:r>
      <w:proofErr w:type="spellStart"/>
      <w:r>
        <w:rPr>
          <w:color w:val="0F1B3D"/>
        </w:rPr>
        <w:t>timezone</w:t>
      </w:r>
      <w:proofErr w:type="spellEnd"/>
      <w:r>
        <w:rPr>
          <w:color w:val="0F1B3D"/>
        </w:rPr>
        <w:t xml:space="preserve"> information are treated as being in the vendor's configured </w:t>
      </w:r>
      <w:proofErr w:type="spellStart"/>
      <w:r>
        <w:rPr>
          <w:color w:val="0F1B3D"/>
        </w:rPr>
        <w:t>timezone</w:t>
      </w:r>
      <w:proofErr w:type="spellEnd"/>
      <w:r>
        <w:rPr>
          <w:color w:val="0F1B3D"/>
        </w:rPr>
        <w:t xml:space="preserve"> (set during onboarding). The engine logs a warning when timestamps lack explicit </w:t>
      </w:r>
      <w:proofErr w:type="spellStart"/>
      <w:r>
        <w:rPr>
          <w:color w:val="0F1B3D"/>
        </w:rPr>
        <w:t>timezone</w:t>
      </w:r>
      <w:proofErr w:type="spellEnd"/>
      <w:r>
        <w:rPr>
          <w:color w:val="0F1B3D"/>
        </w:rPr>
        <w:t xml:space="preserve"> markers, since this is a known source of operational issues.</w:t>
      </w:r>
    </w:p>
    <w:p w14:paraId="6AF9924B" w14:textId="77777777" w:rsidR="00FA433C" w:rsidRDefault="00000000">
      <w:pPr>
        <w:pStyle w:val="Heading2"/>
      </w:pPr>
      <w:r>
        <w:rPr>
          <w:sz w:val="26"/>
          <w:szCs w:val="26"/>
        </w:rPr>
        <w:lastRenderedPageBreak/>
        <w:t>4.11 Currency Handling (V1 Constraint)</w:t>
      </w:r>
    </w:p>
    <w:p w14:paraId="036E46C7" w14:textId="77777777" w:rsidR="00FA433C" w:rsidRDefault="00000000">
      <w:pPr>
        <w:spacing w:before="80" w:after="80" w:line="300" w:lineRule="auto"/>
      </w:pPr>
      <w:r>
        <w:rPr>
          <w:color w:val="0F1B3D"/>
        </w:rPr>
        <w:t>V1 of the engine operates on Indian Rupees only. The currency field exists in the canonical model for V2 extension but is always INR in V1. The engine validates this at canonicalization time; a transaction in any other currency is rejected with a clear error message rather than silently coerced.</w:t>
      </w:r>
    </w:p>
    <w:p w14:paraId="389DF9C4" w14:textId="77777777" w:rsidR="00FA433C" w:rsidRDefault="00000000">
      <w:pPr>
        <w:spacing w:before="80" w:after="80" w:line="300" w:lineRule="auto"/>
      </w:pPr>
      <w:r>
        <w:rPr>
          <w:color w:val="0F1B3D"/>
        </w:rPr>
        <w:t>V2 will introduce currency conversion, FX rate management, and multi-currency tolerance handling. This is documented in the product roadmap but out of scope for V1.</w:t>
      </w:r>
    </w:p>
    <w:p w14:paraId="1F8393E5" w14:textId="77777777" w:rsidR="00FA433C" w:rsidRDefault="00000000">
      <w:pPr>
        <w:pStyle w:val="Heading2"/>
      </w:pPr>
      <w:r>
        <w:rPr>
          <w:sz w:val="26"/>
          <w:szCs w:val="26"/>
        </w:rPr>
        <w:t>4.12 Performance Characteristics</w:t>
      </w:r>
    </w:p>
    <w:p w14:paraId="15CD7ACE" w14:textId="77777777" w:rsidR="00FA433C" w:rsidRDefault="00000000">
      <w:pPr>
        <w:spacing w:before="80" w:after="80" w:line="300" w:lineRule="auto"/>
      </w:pPr>
      <w:r>
        <w:rPr>
          <w:color w:val="0F1B3D"/>
        </w:rPr>
        <w:t>The matching framework is designed to process 100,000 transactions per minute on a single worker pod (4 vCPU, 8 GB RAM). This target is achievable because:</w:t>
      </w:r>
    </w:p>
    <w:p w14:paraId="06ECF6AC" w14:textId="77777777" w:rsidR="00FA433C" w:rsidRDefault="00000000">
      <w:pPr>
        <w:pStyle w:val="ListParagraph"/>
        <w:numPr>
          <w:ilvl w:val="0"/>
          <w:numId w:val="2"/>
        </w:numPr>
        <w:spacing w:before="40" w:after="40" w:line="280" w:lineRule="auto"/>
      </w:pPr>
      <w:r>
        <w:rPr>
          <w:color w:val="0F1B3D"/>
        </w:rPr>
        <w:t>Rule lookup is an indexed query on a small table (a few hundred rows per tenant)</w:t>
      </w:r>
    </w:p>
    <w:p w14:paraId="4BBFE30D" w14:textId="77777777" w:rsidR="00FA433C" w:rsidRDefault="00000000">
      <w:pPr>
        <w:pStyle w:val="ListParagraph"/>
        <w:numPr>
          <w:ilvl w:val="0"/>
          <w:numId w:val="2"/>
        </w:numPr>
        <w:spacing w:before="40" w:after="40" w:line="280" w:lineRule="auto"/>
      </w:pPr>
      <w:r>
        <w:rPr>
          <w:color w:val="0F1B3D"/>
        </w:rPr>
        <w:t>Expression evaluation is constant-time math, no I/O</w:t>
      </w:r>
    </w:p>
    <w:p w14:paraId="1B7636E7" w14:textId="77777777" w:rsidR="00FA433C" w:rsidRDefault="00000000">
      <w:pPr>
        <w:pStyle w:val="ListParagraph"/>
        <w:numPr>
          <w:ilvl w:val="0"/>
          <w:numId w:val="2"/>
        </w:numPr>
        <w:spacing w:before="40" w:after="40" w:line="280" w:lineRule="auto"/>
      </w:pPr>
      <w:r>
        <w:rPr>
          <w:color w:val="0F1B3D"/>
        </w:rPr>
        <w:t>Tolerance and GST application are pure functions</w:t>
      </w:r>
    </w:p>
    <w:p w14:paraId="2124F2D8" w14:textId="77777777" w:rsidR="00FA433C" w:rsidRDefault="00000000">
      <w:pPr>
        <w:pStyle w:val="ListParagraph"/>
        <w:numPr>
          <w:ilvl w:val="0"/>
          <w:numId w:val="2"/>
        </w:numPr>
        <w:spacing w:before="40" w:after="40" w:line="280" w:lineRule="auto"/>
      </w:pPr>
      <w:r>
        <w:rPr>
          <w:color w:val="0F1B3D"/>
        </w:rPr>
        <w:t>Break classification is a series of cheap comparisons</w:t>
      </w:r>
    </w:p>
    <w:p w14:paraId="2185016B" w14:textId="77777777" w:rsidR="00FA433C" w:rsidRDefault="00000000">
      <w:pPr>
        <w:spacing w:before="80" w:after="80" w:line="300" w:lineRule="auto"/>
      </w:pPr>
      <w:r>
        <w:rPr>
          <w:color w:val="0F1B3D"/>
        </w:rPr>
        <w:t>Bottlenecks under heavy load are the canonical transaction database writes (mitigated by batching) and the audit log writes (mitigated by async write via outbox pattern). The engine scales horizontally by adding worker pods; each pod processes a partition of the day's batches.</w:t>
      </w:r>
    </w:p>
    <w:p w14:paraId="06941B26" w14:textId="77777777" w:rsidR="00FA433C" w:rsidRDefault="00000000">
      <w:pPr>
        <w:pStyle w:val="Heading2"/>
      </w:pPr>
      <w:r>
        <w:rPr>
          <w:sz w:val="26"/>
          <w:szCs w:val="26"/>
        </w:rPr>
        <w:t>4.13 Failure Handling Inside the Loop</w:t>
      </w:r>
    </w:p>
    <w:p w14:paraId="7AE239E6" w14:textId="77777777" w:rsidR="00FA433C" w:rsidRDefault="00000000">
      <w:pPr>
        <w:spacing w:before="80" w:after="80" w:line="300" w:lineRule="auto"/>
      </w:pPr>
      <w:r>
        <w:rPr>
          <w:color w:val="0F1B3D"/>
        </w:rPr>
        <w:t>If any single transaction's processing throws an exception, the engine catches it, logs the failure with full stack trace and transaction ID, marks that transaction as PROCESSING_FAILED, and continues with the next transaction. One bad row does not halt the batch.</w:t>
      </w:r>
    </w:p>
    <w:p w14:paraId="53D41621" w14:textId="77777777" w:rsidR="00FA433C" w:rsidRDefault="00000000">
      <w:pPr>
        <w:spacing w:before="80" w:after="80" w:line="300" w:lineRule="auto"/>
      </w:pPr>
      <w:r>
        <w:rPr>
          <w:color w:val="0F1B3D"/>
        </w:rPr>
        <w:t xml:space="preserve">The distinction is important. </w:t>
      </w:r>
      <w:proofErr w:type="spellStart"/>
      <w:r>
        <w:rPr>
          <w:color w:val="0F1B3D"/>
        </w:rPr>
        <w:t>ConfigurationError</w:t>
      </w:r>
      <w:proofErr w:type="spellEnd"/>
      <w:r>
        <w:rPr>
          <w:color w:val="0F1B3D"/>
        </w:rPr>
        <w:t xml:space="preserve"> (priority tie, missing required rule, invalid rule type) halts the batch because the rule book itself is broken; continuing would produce nonsense results. </w:t>
      </w:r>
      <w:proofErr w:type="spellStart"/>
      <w:r>
        <w:rPr>
          <w:color w:val="0F1B3D"/>
        </w:rPr>
        <w:t>DataError</w:t>
      </w:r>
      <w:proofErr w:type="spellEnd"/>
      <w:r>
        <w:rPr>
          <w:color w:val="0F1B3D"/>
        </w:rPr>
        <w:t xml:space="preserve"> (malformed transaction row, missing required field) only affects that one row and is logged for operations to fix.</w:t>
      </w:r>
    </w:p>
    <w:p w14:paraId="0A61C749" w14:textId="77777777" w:rsidR="00FA433C" w:rsidRDefault="00000000">
      <w:pPr>
        <w:spacing w:before="80" w:after="80" w:line="300" w:lineRule="auto"/>
      </w:pPr>
      <w:r>
        <w:rPr>
          <w:color w:val="0F1B3D"/>
        </w:rPr>
        <w:t>The batch summary always reports three counts: matched, broken, processing-failed. Operations users can drill into any of the three.</w:t>
      </w:r>
    </w:p>
    <w:p w14:paraId="6426E015" w14:textId="77777777" w:rsidR="00FA433C" w:rsidRDefault="00000000">
      <w:r>
        <w:br w:type="page"/>
      </w:r>
    </w:p>
    <w:p w14:paraId="426F780B" w14:textId="77777777" w:rsidR="00FA433C" w:rsidRDefault="00000000">
      <w:pPr>
        <w:pStyle w:val="Heading1"/>
      </w:pPr>
      <w:r>
        <w:rPr>
          <w:sz w:val="32"/>
          <w:szCs w:val="32"/>
        </w:rPr>
        <w:lastRenderedPageBreak/>
        <w:t>5. Break Taxonomy — The Twelve Root Cause Codes</w:t>
      </w:r>
    </w:p>
    <w:p w14:paraId="495D25D9" w14:textId="77777777" w:rsidR="00FA433C" w:rsidRDefault="00000000">
      <w:pPr>
        <w:spacing w:before="80" w:after="80" w:line="300" w:lineRule="auto"/>
      </w:pPr>
      <w:r>
        <w:rPr>
          <w:color w:val="0F1B3D"/>
        </w:rPr>
        <w:t>Every variance the engine produces must be tagged with exactly one root cause from a closed list of twelve codes. This is non-negotiable. The closed list is what allows operations dashboards to be built once, vendor dispute templates to be standardized, and reporting to roll up consistently across tenants.</w:t>
      </w:r>
    </w:p>
    <w:p w14:paraId="1581C63C" w14:textId="77777777" w:rsidR="00FA433C" w:rsidRDefault="00000000">
      <w:pPr>
        <w:spacing w:before="80" w:after="80" w:line="300" w:lineRule="auto"/>
      </w:pPr>
      <w:r>
        <w:rPr>
          <w:color w:val="0F1B3D"/>
        </w:rPr>
        <w:t>The list was built by reverse-engineering real production breaks observed across fintech aggregators, retail banks, and NBFC operations. New patterns that emerge in production get added in V2; the list does not expand in V1.</w:t>
      </w:r>
    </w:p>
    <w:p w14:paraId="2E9E9B74" w14:textId="77777777" w:rsidR="00FA433C" w:rsidRDefault="00000000">
      <w:pPr>
        <w:pStyle w:val="Heading2"/>
      </w:pPr>
      <w:r>
        <w:rPr>
          <w:sz w:val="26"/>
          <w:szCs w:val="26"/>
        </w:rPr>
        <w:t>5.1 The Twelve Codes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2480"/>
      </w:tblGrid>
      <w:tr w:rsidR="00FA433C" w14:paraId="4B9E9907" w14:textId="77777777">
        <w:tblPrEx>
          <w:tblCellMar>
            <w:top w:w="0" w:type="dxa"/>
            <w:bottom w:w="0" w:type="dxa"/>
          </w:tblCellMar>
        </w:tblPrEx>
        <w:trPr>
          <w:tblHeader/>
        </w:trPr>
        <w:tc>
          <w:tcPr>
            <w:tcW w:w="2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15BE78B3" w14:textId="77777777" w:rsidR="00FA433C" w:rsidRDefault="00000000">
            <w:r>
              <w:rPr>
                <w:b/>
                <w:bCs/>
                <w:color w:val="FFFFFF"/>
                <w:sz w:val="19"/>
                <w:szCs w:val="19"/>
              </w:rPr>
              <w:t>Code</w:t>
            </w:r>
          </w:p>
        </w:tc>
        <w:tc>
          <w:tcPr>
            <w:tcW w:w="48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47293069" w14:textId="77777777" w:rsidR="00FA433C" w:rsidRDefault="00000000">
            <w:r>
              <w:rPr>
                <w:b/>
                <w:bCs/>
                <w:color w:val="FFFFFF"/>
                <w:sz w:val="19"/>
                <w:szCs w:val="19"/>
              </w:rPr>
              <w:t>Name</w:t>
            </w:r>
          </w:p>
        </w:tc>
        <w:tc>
          <w:tcPr>
            <w:tcW w:w="24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12330DA1" w14:textId="77777777" w:rsidR="00FA433C" w:rsidRDefault="00000000">
            <w:r>
              <w:rPr>
                <w:b/>
                <w:bCs/>
                <w:color w:val="FFFFFF"/>
                <w:sz w:val="19"/>
                <w:szCs w:val="19"/>
              </w:rPr>
              <w:t>Severity</w:t>
            </w:r>
          </w:p>
        </w:tc>
      </w:tr>
      <w:tr w:rsidR="00FA433C" w14:paraId="150437C3" w14:textId="77777777">
        <w:tblPrEx>
          <w:tblCellMar>
            <w:top w:w="0" w:type="dxa"/>
            <w:bottom w:w="0" w:type="dxa"/>
          </w:tblCellMar>
        </w:tblPrEx>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E617C95" w14:textId="77777777" w:rsidR="00FA433C" w:rsidRDefault="00000000">
            <w:pPr>
              <w:spacing w:line="260" w:lineRule="auto"/>
            </w:pPr>
            <w:r>
              <w:rPr>
                <w:color w:val="0F1B3D"/>
                <w:sz w:val="19"/>
                <w:szCs w:val="19"/>
              </w:rPr>
              <w:t>MISSING_RULE</w:t>
            </w:r>
          </w:p>
        </w:tc>
        <w:tc>
          <w:tcPr>
            <w:tcW w:w="4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CF52E35" w14:textId="77777777" w:rsidR="00FA433C" w:rsidRDefault="00000000">
            <w:pPr>
              <w:spacing w:line="260" w:lineRule="auto"/>
            </w:pPr>
            <w:r>
              <w:rPr>
                <w:color w:val="0F1B3D"/>
                <w:sz w:val="19"/>
                <w:szCs w:val="19"/>
              </w:rPr>
              <w:t>No rule found for transaction</w:t>
            </w:r>
          </w:p>
        </w:tc>
        <w:tc>
          <w:tcPr>
            <w:tcW w:w="2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4FA6513" w14:textId="77777777" w:rsidR="00FA433C" w:rsidRDefault="00000000">
            <w:pPr>
              <w:spacing w:line="260" w:lineRule="auto"/>
            </w:pPr>
            <w:r>
              <w:rPr>
                <w:color w:val="0F1B3D"/>
                <w:sz w:val="19"/>
                <w:szCs w:val="19"/>
              </w:rPr>
              <w:t>High</w:t>
            </w:r>
          </w:p>
        </w:tc>
      </w:tr>
      <w:tr w:rsidR="00FA433C" w14:paraId="00FD5938" w14:textId="77777777">
        <w:tblPrEx>
          <w:tblCellMar>
            <w:top w:w="0" w:type="dxa"/>
            <w:bottom w:w="0" w:type="dxa"/>
          </w:tblCellMar>
        </w:tblPrEx>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DDBED9C" w14:textId="77777777" w:rsidR="00FA433C" w:rsidRDefault="00000000">
            <w:pPr>
              <w:spacing w:line="260" w:lineRule="auto"/>
            </w:pPr>
            <w:r>
              <w:rPr>
                <w:color w:val="0F1B3D"/>
                <w:sz w:val="19"/>
                <w:szCs w:val="19"/>
              </w:rPr>
              <w:t>GST_MISMATCH</w:t>
            </w:r>
          </w:p>
        </w:tc>
        <w:tc>
          <w:tcPr>
            <w:tcW w:w="4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937553C" w14:textId="77777777" w:rsidR="00FA433C" w:rsidRDefault="00000000">
            <w:pPr>
              <w:spacing w:line="260" w:lineRule="auto"/>
            </w:pPr>
            <w:r>
              <w:rPr>
                <w:color w:val="0F1B3D"/>
                <w:sz w:val="19"/>
                <w:szCs w:val="19"/>
              </w:rPr>
              <w:t>Variance equals GST portion</w:t>
            </w:r>
          </w:p>
        </w:tc>
        <w:tc>
          <w:tcPr>
            <w:tcW w:w="2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ACDB74A" w14:textId="77777777" w:rsidR="00FA433C" w:rsidRDefault="00000000">
            <w:pPr>
              <w:spacing w:line="260" w:lineRule="auto"/>
            </w:pPr>
            <w:r>
              <w:rPr>
                <w:color w:val="0F1B3D"/>
                <w:sz w:val="19"/>
                <w:szCs w:val="19"/>
              </w:rPr>
              <w:t>Medium</w:t>
            </w:r>
          </w:p>
        </w:tc>
      </w:tr>
      <w:tr w:rsidR="00FA433C" w14:paraId="2DBA1FC7" w14:textId="77777777">
        <w:tblPrEx>
          <w:tblCellMar>
            <w:top w:w="0" w:type="dxa"/>
            <w:bottom w:w="0" w:type="dxa"/>
          </w:tblCellMar>
        </w:tblPrEx>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25469D3" w14:textId="77777777" w:rsidR="00FA433C" w:rsidRDefault="00000000">
            <w:pPr>
              <w:spacing w:line="260" w:lineRule="auto"/>
            </w:pPr>
            <w:r>
              <w:rPr>
                <w:color w:val="0F1B3D"/>
                <w:sz w:val="19"/>
                <w:szCs w:val="19"/>
              </w:rPr>
              <w:t>SLAB_MISMATCH</w:t>
            </w:r>
          </w:p>
        </w:tc>
        <w:tc>
          <w:tcPr>
            <w:tcW w:w="4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B6C8B22" w14:textId="77777777" w:rsidR="00FA433C" w:rsidRDefault="00000000">
            <w:pPr>
              <w:spacing w:line="260" w:lineRule="auto"/>
            </w:pPr>
            <w:r>
              <w:rPr>
                <w:color w:val="0F1B3D"/>
                <w:sz w:val="19"/>
                <w:szCs w:val="19"/>
              </w:rPr>
              <w:t>Wrong slab band applied</w:t>
            </w:r>
          </w:p>
        </w:tc>
        <w:tc>
          <w:tcPr>
            <w:tcW w:w="2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E2287A2" w14:textId="77777777" w:rsidR="00FA433C" w:rsidRDefault="00000000">
            <w:pPr>
              <w:spacing w:line="260" w:lineRule="auto"/>
            </w:pPr>
            <w:r>
              <w:rPr>
                <w:color w:val="0F1B3D"/>
                <w:sz w:val="19"/>
                <w:szCs w:val="19"/>
              </w:rPr>
              <w:t>Medium</w:t>
            </w:r>
          </w:p>
        </w:tc>
      </w:tr>
      <w:tr w:rsidR="00FA433C" w14:paraId="25A06D89" w14:textId="77777777">
        <w:tblPrEx>
          <w:tblCellMar>
            <w:top w:w="0" w:type="dxa"/>
            <w:bottom w:w="0" w:type="dxa"/>
          </w:tblCellMar>
        </w:tblPrEx>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861EB89" w14:textId="77777777" w:rsidR="00FA433C" w:rsidRDefault="00000000">
            <w:pPr>
              <w:spacing w:line="260" w:lineRule="auto"/>
            </w:pPr>
            <w:r>
              <w:rPr>
                <w:color w:val="0F1B3D"/>
                <w:sz w:val="19"/>
                <w:szCs w:val="19"/>
              </w:rPr>
              <w:t>RATE_DRIFT</w:t>
            </w:r>
          </w:p>
        </w:tc>
        <w:tc>
          <w:tcPr>
            <w:tcW w:w="4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F95C33B" w14:textId="77777777" w:rsidR="00FA433C" w:rsidRDefault="00000000">
            <w:pPr>
              <w:spacing w:line="260" w:lineRule="auto"/>
            </w:pPr>
            <w:r>
              <w:rPr>
                <w:color w:val="0F1B3D"/>
                <w:sz w:val="19"/>
                <w:szCs w:val="19"/>
              </w:rPr>
              <w:t>Base rate has changed</w:t>
            </w:r>
          </w:p>
        </w:tc>
        <w:tc>
          <w:tcPr>
            <w:tcW w:w="2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F6F8DD1" w14:textId="77777777" w:rsidR="00FA433C" w:rsidRDefault="00000000">
            <w:pPr>
              <w:spacing w:line="260" w:lineRule="auto"/>
            </w:pPr>
            <w:r>
              <w:rPr>
                <w:color w:val="0F1B3D"/>
                <w:sz w:val="19"/>
                <w:szCs w:val="19"/>
              </w:rPr>
              <w:t>High</w:t>
            </w:r>
          </w:p>
        </w:tc>
      </w:tr>
      <w:tr w:rsidR="00FA433C" w14:paraId="42D3DCE3" w14:textId="77777777">
        <w:tblPrEx>
          <w:tblCellMar>
            <w:top w:w="0" w:type="dxa"/>
            <w:bottom w:w="0" w:type="dxa"/>
          </w:tblCellMar>
        </w:tblPrEx>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696D5BF" w14:textId="77777777" w:rsidR="00FA433C" w:rsidRDefault="00000000">
            <w:pPr>
              <w:spacing w:line="260" w:lineRule="auto"/>
            </w:pPr>
            <w:r>
              <w:rPr>
                <w:color w:val="0F1B3D"/>
                <w:sz w:val="19"/>
                <w:szCs w:val="19"/>
              </w:rPr>
              <w:t>TIMING_BREAK</w:t>
            </w:r>
          </w:p>
        </w:tc>
        <w:tc>
          <w:tcPr>
            <w:tcW w:w="4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392C3F9" w14:textId="77777777" w:rsidR="00FA433C" w:rsidRDefault="00000000">
            <w:pPr>
              <w:spacing w:line="260" w:lineRule="auto"/>
            </w:pPr>
            <w:r>
              <w:rPr>
                <w:color w:val="0F1B3D"/>
                <w:sz w:val="19"/>
                <w:szCs w:val="19"/>
              </w:rPr>
              <w:t>Settlement outside expected window</w:t>
            </w:r>
          </w:p>
        </w:tc>
        <w:tc>
          <w:tcPr>
            <w:tcW w:w="2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074FB27" w14:textId="77777777" w:rsidR="00FA433C" w:rsidRDefault="00000000">
            <w:pPr>
              <w:spacing w:line="260" w:lineRule="auto"/>
            </w:pPr>
            <w:r>
              <w:rPr>
                <w:color w:val="0F1B3D"/>
                <w:sz w:val="19"/>
                <w:szCs w:val="19"/>
              </w:rPr>
              <w:t>Medium</w:t>
            </w:r>
          </w:p>
        </w:tc>
      </w:tr>
      <w:tr w:rsidR="00FA433C" w14:paraId="53888A1C" w14:textId="77777777">
        <w:tblPrEx>
          <w:tblCellMar>
            <w:top w:w="0" w:type="dxa"/>
            <w:bottom w:w="0" w:type="dxa"/>
          </w:tblCellMar>
        </w:tblPrEx>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4CDC283" w14:textId="77777777" w:rsidR="00FA433C" w:rsidRDefault="00000000">
            <w:pPr>
              <w:spacing w:line="260" w:lineRule="auto"/>
            </w:pPr>
            <w:r>
              <w:rPr>
                <w:color w:val="0F1B3D"/>
                <w:sz w:val="19"/>
                <w:szCs w:val="19"/>
              </w:rPr>
              <w:t>DUPLICATE</w:t>
            </w:r>
          </w:p>
        </w:tc>
        <w:tc>
          <w:tcPr>
            <w:tcW w:w="4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4ABF174" w14:textId="77777777" w:rsidR="00FA433C" w:rsidRDefault="00000000">
            <w:pPr>
              <w:spacing w:line="260" w:lineRule="auto"/>
            </w:pPr>
            <w:r>
              <w:rPr>
                <w:color w:val="0F1B3D"/>
                <w:sz w:val="19"/>
                <w:szCs w:val="19"/>
              </w:rPr>
              <w:t>Same transaction processed twice</w:t>
            </w:r>
          </w:p>
        </w:tc>
        <w:tc>
          <w:tcPr>
            <w:tcW w:w="2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35AF57E" w14:textId="77777777" w:rsidR="00FA433C" w:rsidRDefault="00000000">
            <w:pPr>
              <w:spacing w:line="260" w:lineRule="auto"/>
            </w:pPr>
            <w:r>
              <w:rPr>
                <w:color w:val="0F1B3D"/>
                <w:sz w:val="19"/>
                <w:szCs w:val="19"/>
              </w:rPr>
              <w:t>High</w:t>
            </w:r>
          </w:p>
        </w:tc>
      </w:tr>
      <w:tr w:rsidR="00FA433C" w14:paraId="7D826F2B" w14:textId="77777777">
        <w:tblPrEx>
          <w:tblCellMar>
            <w:top w:w="0" w:type="dxa"/>
            <w:bottom w:w="0" w:type="dxa"/>
          </w:tblCellMar>
        </w:tblPrEx>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8273BE0" w14:textId="77777777" w:rsidR="00FA433C" w:rsidRDefault="00000000">
            <w:pPr>
              <w:spacing w:line="260" w:lineRule="auto"/>
            </w:pPr>
            <w:r>
              <w:rPr>
                <w:color w:val="0F1B3D"/>
                <w:sz w:val="19"/>
                <w:szCs w:val="19"/>
              </w:rPr>
              <w:t>ORPHAN_CREDIT</w:t>
            </w:r>
          </w:p>
        </w:tc>
        <w:tc>
          <w:tcPr>
            <w:tcW w:w="4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430C2D6" w14:textId="77777777" w:rsidR="00FA433C" w:rsidRDefault="00000000">
            <w:pPr>
              <w:spacing w:line="260" w:lineRule="auto"/>
            </w:pPr>
            <w:r>
              <w:rPr>
                <w:color w:val="0F1B3D"/>
                <w:sz w:val="19"/>
                <w:szCs w:val="19"/>
              </w:rPr>
              <w:t>Money received without source</w:t>
            </w:r>
          </w:p>
        </w:tc>
        <w:tc>
          <w:tcPr>
            <w:tcW w:w="2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DAF6A00" w14:textId="77777777" w:rsidR="00FA433C" w:rsidRDefault="00000000">
            <w:pPr>
              <w:spacing w:line="260" w:lineRule="auto"/>
            </w:pPr>
            <w:r>
              <w:rPr>
                <w:color w:val="0F1B3D"/>
                <w:sz w:val="19"/>
                <w:szCs w:val="19"/>
              </w:rPr>
              <w:t>High</w:t>
            </w:r>
          </w:p>
        </w:tc>
      </w:tr>
      <w:tr w:rsidR="00FA433C" w14:paraId="38C09185" w14:textId="77777777">
        <w:tblPrEx>
          <w:tblCellMar>
            <w:top w:w="0" w:type="dxa"/>
            <w:bottom w:w="0" w:type="dxa"/>
          </w:tblCellMar>
        </w:tblPrEx>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FEFB77D" w14:textId="77777777" w:rsidR="00FA433C" w:rsidRDefault="00000000">
            <w:pPr>
              <w:spacing w:line="260" w:lineRule="auto"/>
            </w:pPr>
            <w:r>
              <w:rPr>
                <w:color w:val="0F1B3D"/>
                <w:sz w:val="19"/>
                <w:szCs w:val="19"/>
              </w:rPr>
              <w:t>ORPHAN_DEBIT</w:t>
            </w:r>
          </w:p>
        </w:tc>
        <w:tc>
          <w:tcPr>
            <w:tcW w:w="4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A5EFB6A" w14:textId="77777777" w:rsidR="00FA433C" w:rsidRDefault="00000000">
            <w:pPr>
              <w:spacing w:line="260" w:lineRule="auto"/>
            </w:pPr>
            <w:r>
              <w:rPr>
                <w:color w:val="0F1B3D"/>
                <w:sz w:val="19"/>
                <w:szCs w:val="19"/>
              </w:rPr>
              <w:t>Transaction sent without settlement</w:t>
            </w:r>
          </w:p>
        </w:tc>
        <w:tc>
          <w:tcPr>
            <w:tcW w:w="2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8E01CE0" w14:textId="77777777" w:rsidR="00FA433C" w:rsidRDefault="00000000">
            <w:pPr>
              <w:spacing w:line="260" w:lineRule="auto"/>
            </w:pPr>
            <w:r>
              <w:rPr>
                <w:color w:val="0F1B3D"/>
                <w:sz w:val="19"/>
                <w:szCs w:val="19"/>
              </w:rPr>
              <w:t>High</w:t>
            </w:r>
          </w:p>
        </w:tc>
      </w:tr>
      <w:tr w:rsidR="00FA433C" w14:paraId="2506F38F" w14:textId="77777777">
        <w:tblPrEx>
          <w:tblCellMar>
            <w:top w:w="0" w:type="dxa"/>
            <w:bottom w:w="0" w:type="dxa"/>
          </w:tblCellMar>
        </w:tblPrEx>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E9B747B" w14:textId="77777777" w:rsidR="00FA433C" w:rsidRDefault="00000000">
            <w:pPr>
              <w:spacing w:line="260" w:lineRule="auto"/>
            </w:pPr>
            <w:r>
              <w:rPr>
                <w:color w:val="0F1B3D"/>
                <w:sz w:val="19"/>
                <w:szCs w:val="19"/>
              </w:rPr>
              <w:t>AMOUNT_MISMATCH</w:t>
            </w:r>
          </w:p>
        </w:tc>
        <w:tc>
          <w:tcPr>
            <w:tcW w:w="4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CD0725E" w14:textId="77777777" w:rsidR="00FA433C" w:rsidRDefault="00000000">
            <w:pPr>
              <w:spacing w:line="260" w:lineRule="auto"/>
            </w:pPr>
            <w:r>
              <w:rPr>
                <w:color w:val="0F1B3D"/>
                <w:sz w:val="19"/>
                <w:szCs w:val="19"/>
              </w:rPr>
              <w:t>Order value differs across sources</w:t>
            </w:r>
          </w:p>
        </w:tc>
        <w:tc>
          <w:tcPr>
            <w:tcW w:w="2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3C05844" w14:textId="77777777" w:rsidR="00FA433C" w:rsidRDefault="00000000">
            <w:pPr>
              <w:spacing w:line="260" w:lineRule="auto"/>
            </w:pPr>
            <w:r>
              <w:rPr>
                <w:color w:val="0F1B3D"/>
                <w:sz w:val="19"/>
                <w:szCs w:val="19"/>
              </w:rPr>
              <w:t>Critical</w:t>
            </w:r>
          </w:p>
        </w:tc>
      </w:tr>
      <w:tr w:rsidR="00FA433C" w14:paraId="1E4B0D62" w14:textId="77777777">
        <w:tblPrEx>
          <w:tblCellMar>
            <w:top w:w="0" w:type="dxa"/>
            <w:bottom w:w="0" w:type="dxa"/>
          </w:tblCellMar>
        </w:tblPrEx>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6BA7A09" w14:textId="77777777" w:rsidR="00FA433C" w:rsidRDefault="00000000">
            <w:pPr>
              <w:spacing w:line="260" w:lineRule="auto"/>
            </w:pPr>
            <w:r>
              <w:rPr>
                <w:color w:val="0F1B3D"/>
                <w:sz w:val="19"/>
                <w:szCs w:val="19"/>
              </w:rPr>
              <w:t>STATUS_MISMATCH</w:t>
            </w:r>
          </w:p>
        </w:tc>
        <w:tc>
          <w:tcPr>
            <w:tcW w:w="4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AE870E2" w14:textId="77777777" w:rsidR="00FA433C" w:rsidRDefault="00000000">
            <w:pPr>
              <w:spacing w:line="260" w:lineRule="auto"/>
            </w:pPr>
            <w:r>
              <w:rPr>
                <w:color w:val="0F1B3D"/>
                <w:sz w:val="19"/>
                <w:szCs w:val="19"/>
              </w:rPr>
              <w:t>Success vs failure conflict</w:t>
            </w:r>
          </w:p>
        </w:tc>
        <w:tc>
          <w:tcPr>
            <w:tcW w:w="2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23F37C4" w14:textId="77777777" w:rsidR="00FA433C" w:rsidRDefault="00000000">
            <w:pPr>
              <w:spacing w:line="260" w:lineRule="auto"/>
            </w:pPr>
            <w:r>
              <w:rPr>
                <w:color w:val="0F1B3D"/>
                <w:sz w:val="19"/>
                <w:szCs w:val="19"/>
              </w:rPr>
              <w:t>Critical</w:t>
            </w:r>
          </w:p>
        </w:tc>
      </w:tr>
      <w:tr w:rsidR="00FA433C" w14:paraId="50581E47" w14:textId="77777777">
        <w:tblPrEx>
          <w:tblCellMar>
            <w:top w:w="0" w:type="dxa"/>
            <w:bottom w:w="0" w:type="dxa"/>
          </w:tblCellMar>
        </w:tblPrEx>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04D1E66" w14:textId="77777777" w:rsidR="00FA433C" w:rsidRDefault="00000000">
            <w:pPr>
              <w:spacing w:line="260" w:lineRule="auto"/>
            </w:pPr>
            <w:r>
              <w:rPr>
                <w:color w:val="0F1B3D"/>
                <w:sz w:val="19"/>
                <w:szCs w:val="19"/>
              </w:rPr>
              <w:t>REFUND_PENDING</w:t>
            </w:r>
          </w:p>
        </w:tc>
        <w:tc>
          <w:tcPr>
            <w:tcW w:w="48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99418ED" w14:textId="77777777" w:rsidR="00FA433C" w:rsidRDefault="00000000">
            <w:pPr>
              <w:spacing w:line="260" w:lineRule="auto"/>
            </w:pPr>
            <w:r>
              <w:rPr>
                <w:color w:val="0F1B3D"/>
                <w:sz w:val="19"/>
                <w:szCs w:val="19"/>
              </w:rPr>
              <w:t>Refund initiated, not settled</w:t>
            </w:r>
          </w:p>
        </w:tc>
        <w:tc>
          <w:tcPr>
            <w:tcW w:w="24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18D2F2F" w14:textId="77777777" w:rsidR="00FA433C" w:rsidRDefault="00000000">
            <w:pPr>
              <w:spacing w:line="260" w:lineRule="auto"/>
            </w:pPr>
            <w:r>
              <w:rPr>
                <w:color w:val="0F1B3D"/>
                <w:sz w:val="19"/>
                <w:szCs w:val="19"/>
              </w:rPr>
              <w:t>Low</w:t>
            </w:r>
          </w:p>
        </w:tc>
      </w:tr>
      <w:tr w:rsidR="00FA433C" w14:paraId="441FE7F1" w14:textId="77777777">
        <w:tblPrEx>
          <w:tblCellMar>
            <w:top w:w="0" w:type="dxa"/>
            <w:bottom w:w="0" w:type="dxa"/>
          </w:tblCellMar>
        </w:tblPrEx>
        <w:tc>
          <w:tcPr>
            <w:tcW w:w="2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F8E5B8A" w14:textId="77777777" w:rsidR="00FA433C" w:rsidRDefault="00000000">
            <w:pPr>
              <w:spacing w:line="260" w:lineRule="auto"/>
            </w:pPr>
            <w:r>
              <w:rPr>
                <w:color w:val="0F1B3D"/>
                <w:sz w:val="19"/>
                <w:szCs w:val="19"/>
              </w:rPr>
              <w:t>MANUAL_REVIEW</w:t>
            </w:r>
          </w:p>
        </w:tc>
        <w:tc>
          <w:tcPr>
            <w:tcW w:w="48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35A9D7D" w14:textId="77777777" w:rsidR="00FA433C" w:rsidRDefault="00000000">
            <w:pPr>
              <w:spacing w:line="260" w:lineRule="auto"/>
            </w:pPr>
            <w:r>
              <w:rPr>
                <w:color w:val="0F1B3D"/>
                <w:sz w:val="19"/>
                <w:szCs w:val="19"/>
              </w:rPr>
              <w:t>Pattern not auto-classified</w:t>
            </w:r>
          </w:p>
        </w:tc>
        <w:tc>
          <w:tcPr>
            <w:tcW w:w="24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658B4E0" w14:textId="77777777" w:rsidR="00FA433C" w:rsidRDefault="00000000">
            <w:pPr>
              <w:spacing w:line="260" w:lineRule="auto"/>
            </w:pPr>
            <w:r>
              <w:rPr>
                <w:color w:val="0F1B3D"/>
                <w:sz w:val="19"/>
                <w:szCs w:val="19"/>
              </w:rPr>
              <w:t>Variable</w:t>
            </w:r>
          </w:p>
        </w:tc>
      </w:tr>
    </w:tbl>
    <w:p w14:paraId="1711D80D" w14:textId="77777777" w:rsidR="00FA433C" w:rsidRDefault="00000000">
      <w:pPr>
        <w:pStyle w:val="Heading2"/>
      </w:pPr>
      <w:r>
        <w:rPr>
          <w:sz w:val="26"/>
          <w:szCs w:val="26"/>
        </w:rPr>
        <w:t>5.2 MISSING_RULE</w:t>
      </w:r>
    </w:p>
    <w:p w14:paraId="229A39D9" w14:textId="77777777" w:rsidR="00FA433C" w:rsidRDefault="00000000">
      <w:pPr>
        <w:spacing w:before="180" w:after="80"/>
      </w:pPr>
      <w:r>
        <w:rPr>
          <w:b/>
          <w:bCs/>
          <w:color w:val="0F1B3D"/>
          <w:sz w:val="21"/>
          <w:szCs w:val="21"/>
        </w:rPr>
        <w:t>When the engine assigns this code.</w:t>
      </w:r>
    </w:p>
    <w:p w14:paraId="11AA0C7B" w14:textId="77777777" w:rsidR="00FA433C" w:rsidRDefault="00000000">
      <w:pPr>
        <w:spacing w:before="80" w:after="80" w:line="300" w:lineRule="auto"/>
      </w:pPr>
      <w:r>
        <w:rPr>
          <w:color w:val="0F1B3D"/>
        </w:rPr>
        <w:t>A transaction arrives that has a vendor ID and product code combination for which no active rule exists in the rule book. The engine cannot compute an expected charge, so it has nothing to compare the actual charge against. The transaction is flagged as a break with this code.</w:t>
      </w:r>
    </w:p>
    <w:p w14:paraId="43AD8B92" w14:textId="77777777" w:rsidR="00FA433C" w:rsidRDefault="00000000">
      <w:pPr>
        <w:spacing w:before="180" w:after="80"/>
      </w:pPr>
      <w:r>
        <w:rPr>
          <w:b/>
          <w:bCs/>
          <w:color w:val="0F1B3D"/>
          <w:sz w:val="21"/>
          <w:szCs w:val="21"/>
        </w:rPr>
        <w:t>What this typically means in production.</w:t>
      </w:r>
    </w:p>
    <w:p w14:paraId="73D0456A" w14:textId="77777777" w:rsidR="00FA433C" w:rsidRDefault="00000000">
      <w:pPr>
        <w:spacing w:before="80" w:after="80" w:line="300" w:lineRule="auto"/>
      </w:pPr>
      <w:r>
        <w:rPr>
          <w:color w:val="0F1B3D"/>
        </w:rPr>
        <w:t xml:space="preserve">Three scenarios produce MISSING_RULE breaks. The most common is operational: the customer onboarded a new vendor or launched a new product and forgot to add the rule to the rule book. The second is a vendor </w:t>
      </w:r>
      <w:r>
        <w:rPr>
          <w:color w:val="0F1B3D"/>
        </w:rPr>
        <w:lastRenderedPageBreak/>
        <w:t>introducing a new product code on their MIS file without coordination. The third is a typo in the vendor's file (e.g. "IMPS " with a trailing space) that fails to match the canonical product code.</w:t>
      </w:r>
    </w:p>
    <w:p w14:paraId="1803EA7F" w14:textId="77777777" w:rsidR="00FA433C" w:rsidRDefault="00000000">
      <w:pPr>
        <w:spacing w:before="180" w:after="80"/>
      </w:pPr>
      <w:r>
        <w:rPr>
          <w:b/>
          <w:bCs/>
          <w:color w:val="0F1B3D"/>
          <w:sz w:val="21"/>
          <w:szCs w:val="21"/>
        </w:rPr>
        <w:t>Example.</w:t>
      </w:r>
    </w:p>
    <w:p w14:paraId="6947CEB2" w14:textId="77777777" w:rsidR="00FA433C" w:rsidRDefault="00000000">
      <w:pPr>
        <w:spacing w:before="80" w:after="80" w:line="300" w:lineRule="auto"/>
      </w:pPr>
      <w:r>
        <w:rPr>
          <w:color w:val="0F1B3D"/>
        </w:rPr>
        <w:t xml:space="preserve">SPAY's vendor </w:t>
      </w:r>
      <w:proofErr w:type="spellStart"/>
      <w:r>
        <w:rPr>
          <w:color w:val="0F1B3D"/>
        </w:rPr>
        <w:t>Instantpay</w:t>
      </w:r>
      <w:proofErr w:type="spellEnd"/>
      <w:r>
        <w:rPr>
          <w:color w:val="0F1B3D"/>
        </w:rPr>
        <w:t xml:space="preserve"> sends a settlement file containing 47 transactions with product code UPI_PAYOUT_BULK. SPAY's rule book has rules for UPI_PAYOUT but not for UPI_PAYOUT_BULK. All 47 transactions flag as MISSING_RULE. Operations adds a rule for UPI_PAYOUT_BULK and replays the file; the 47 transactions match correctly on the second pass.</w:t>
      </w:r>
    </w:p>
    <w:p w14:paraId="02D1643A" w14:textId="77777777" w:rsidR="00FA433C" w:rsidRDefault="00000000">
      <w:pPr>
        <w:pStyle w:val="Heading2"/>
      </w:pPr>
      <w:r>
        <w:rPr>
          <w:sz w:val="26"/>
          <w:szCs w:val="26"/>
        </w:rPr>
        <w:t>5.3 GST_MISMATCH</w:t>
      </w:r>
    </w:p>
    <w:p w14:paraId="35FEA537" w14:textId="77777777" w:rsidR="00FA433C" w:rsidRDefault="00000000">
      <w:pPr>
        <w:spacing w:before="180" w:after="80"/>
      </w:pPr>
      <w:r>
        <w:rPr>
          <w:b/>
          <w:bCs/>
          <w:color w:val="0F1B3D"/>
          <w:sz w:val="21"/>
          <w:szCs w:val="21"/>
        </w:rPr>
        <w:t>When the engine assigns this code.</w:t>
      </w:r>
    </w:p>
    <w:p w14:paraId="051505E7" w14:textId="77777777" w:rsidR="00FA433C" w:rsidRDefault="00000000">
      <w:pPr>
        <w:spacing w:before="80" w:after="80" w:line="300" w:lineRule="auto"/>
      </w:pPr>
      <w:r>
        <w:rPr>
          <w:color w:val="0F1B3D"/>
        </w:rPr>
        <w:t>The break classifier detects that the variance amount equals the GST portion of the expected charge, to within Rs. 0.05 tolerance. This pattern indicates the vendor calculated the base rate correctly but applied GST treatment differently from what the rule specifies.</w:t>
      </w:r>
    </w:p>
    <w:p w14:paraId="12902E03" w14:textId="77777777" w:rsidR="00FA433C" w:rsidRDefault="00000000">
      <w:pPr>
        <w:spacing w:before="180" w:after="80"/>
      </w:pPr>
      <w:r>
        <w:rPr>
          <w:b/>
          <w:bCs/>
          <w:color w:val="0F1B3D"/>
          <w:sz w:val="21"/>
          <w:szCs w:val="21"/>
        </w:rPr>
        <w:t>What this typically means in production.</w:t>
      </w:r>
    </w:p>
    <w:p w14:paraId="4041DA51" w14:textId="77777777" w:rsidR="00FA433C" w:rsidRDefault="00000000">
      <w:pPr>
        <w:spacing w:before="80" w:after="80" w:line="300" w:lineRule="auto"/>
      </w:pPr>
      <w:r>
        <w:rPr>
          <w:color w:val="0F1B3D"/>
        </w:rPr>
        <w:t>This is the highest-volume break type at SPAY and at most fintech aggregators. The pattern: the rule book says the vendor charge of Rs. 3.50 is inclusive of GST, meaning Rs. 3.50 includes Rs. 0.53 of GST. The vendor's actual charge is Rs. 4.13, meaning they treated the Rs. 3.50 as exclusive and added Rs. 0.63 of GST on top. The variance is Rs. 0.63, which matches the GST-on-top amount.</w:t>
      </w:r>
    </w:p>
    <w:p w14:paraId="39613C3A" w14:textId="77777777" w:rsidR="00FA433C" w:rsidRDefault="00000000">
      <w:pPr>
        <w:spacing w:before="180" w:after="80"/>
      </w:pPr>
      <w:r>
        <w:rPr>
          <w:b/>
          <w:bCs/>
          <w:color w:val="0F1B3D"/>
          <w:sz w:val="21"/>
          <w:szCs w:val="21"/>
        </w:rPr>
        <w:t>Example.</w:t>
      </w:r>
    </w:p>
    <w:p w14:paraId="62505F00" w14:textId="77777777" w:rsidR="00FA433C" w:rsidRDefault="00000000">
      <w:pPr>
        <w:spacing w:before="80" w:after="80" w:line="300" w:lineRule="auto"/>
      </w:pPr>
      <w:r>
        <w:rPr>
          <w:color w:val="0F1B3D"/>
        </w:rPr>
        <w:t>The recon engine evaluates 7,170 IMPS transactions in slab Rs. 1,001 to Rs. 25,000. The rule expects Rs. 3.50 inclusive of GST. The vendor's file shows Rs. 4.13 per transaction. Variance per transaction is Rs. 0.63. The classifier computes the GST decomposition: Rs. 3.50 / 1.18 = Rs. 2.97 base, Rs. 0.53 GST. The Rs. 0.63 variance does not match the Rs. 0.53 implicit GST. The classifier checks the alternative: Rs. 3.50 base + 18% GST = Rs. 4.13. The variance now matches: the vendor treated Rs. 3.50 as exclusive. All 7,170 transactions tag as GST_MISMATCH.</w:t>
      </w:r>
    </w:p>
    <w:p w14:paraId="40596C59" w14:textId="77777777" w:rsidR="00FA433C" w:rsidRDefault="00000000">
      <w:pPr>
        <w:pStyle w:val="Heading2"/>
      </w:pPr>
      <w:r>
        <w:rPr>
          <w:sz w:val="26"/>
          <w:szCs w:val="26"/>
        </w:rPr>
        <w:t>5.4 SLAB_MISMATCH</w:t>
      </w:r>
    </w:p>
    <w:p w14:paraId="419E7B02" w14:textId="77777777" w:rsidR="00FA433C" w:rsidRDefault="00000000">
      <w:pPr>
        <w:spacing w:before="80" w:after="80" w:line="300" w:lineRule="auto"/>
      </w:pPr>
      <w:r>
        <w:rPr>
          <w:color w:val="0F1B3D"/>
        </w:rPr>
        <w:t>The transaction amount sits near a slab boundary and the variance matches the difference between the rule the engine applied and an adjacent slab the vendor appears to have applied. This pattern indicates the vendor's slab definition is out of sync with the customer's rule book.</w:t>
      </w:r>
    </w:p>
    <w:p w14:paraId="77E1CC0C" w14:textId="77777777" w:rsidR="00FA433C" w:rsidRDefault="00000000">
      <w:pPr>
        <w:spacing w:before="80" w:after="80" w:line="300" w:lineRule="auto"/>
      </w:pPr>
      <w:r>
        <w:rPr>
          <w:color w:val="0F1B3D"/>
        </w:rPr>
        <w:t>Vendors occasionally update their internal slab definitions without notifying the customer, or use older slab definitions from previous contract versions. A vendor that has not updated their system to reflect a recently negotiated rate change will charge based on the old slabs, producing predictable variance for transactions near the boundaries.</w:t>
      </w:r>
    </w:p>
    <w:p w14:paraId="2C5DDDC6" w14:textId="77777777" w:rsidR="00FA433C" w:rsidRDefault="00000000">
      <w:pPr>
        <w:spacing w:before="180" w:after="80"/>
      </w:pPr>
      <w:r>
        <w:rPr>
          <w:b/>
          <w:bCs/>
          <w:color w:val="0F1B3D"/>
          <w:sz w:val="21"/>
          <w:szCs w:val="21"/>
        </w:rPr>
        <w:t>Example.</w:t>
      </w:r>
    </w:p>
    <w:p w14:paraId="2811C0AF" w14:textId="77777777" w:rsidR="00FA433C" w:rsidRDefault="00000000">
      <w:pPr>
        <w:spacing w:before="80" w:after="80" w:line="300" w:lineRule="auto"/>
      </w:pPr>
      <w:r>
        <w:rPr>
          <w:color w:val="0F1B3D"/>
        </w:rPr>
        <w:lastRenderedPageBreak/>
        <w:t>A vendor's slab structure recently changed: slab Rs. 1,000 to Rs. 50,000 was split into Rs. 1,000 to Rs. 25,000 (at Rs. 3.50) and Rs. 25,001 to Rs. 50,000 (at Rs. 5.00) effective 1 April. The vendor's system has not updated and still applies Rs. 3.50 across the full Rs. 1,000 to Rs. 50,000 range. Transactions between Rs. 25,001 and Rs. 50,000 show a Rs. 1.50 variance. The classifier matches this against the configured slab definitions and tags SLAB_MISMATCH.</w:t>
      </w:r>
    </w:p>
    <w:p w14:paraId="4C19C58D" w14:textId="77777777" w:rsidR="00FA433C" w:rsidRDefault="00000000">
      <w:pPr>
        <w:pStyle w:val="Heading2"/>
      </w:pPr>
      <w:r>
        <w:rPr>
          <w:sz w:val="26"/>
          <w:szCs w:val="26"/>
        </w:rPr>
        <w:t>5.5 RATE_DRIFT</w:t>
      </w:r>
    </w:p>
    <w:p w14:paraId="13BC931C" w14:textId="77777777" w:rsidR="00FA433C" w:rsidRDefault="00000000">
      <w:pPr>
        <w:spacing w:before="80" w:after="80" w:line="300" w:lineRule="auto"/>
      </w:pPr>
      <w:r>
        <w:rPr>
          <w:color w:val="0F1B3D"/>
        </w:rPr>
        <w:t>The variance is a consistent fraction of the expected value (between 10 percent and 50 percent), is observed across multiple transactions with the same vendor and product, and does not match the GST or slab patterns. This signals that the vendor has changed their base rate without notification.</w:t>
      </w:r>
    </w:p>
    <w:p w14:paraId="44644754" w14:textId="77777777" w:rsidR="00FA433C" w:rsidRDefault="00000000">
      <w:pPr>
        <w:spacing w:before="80" w:after="80" w:line="300" w:lineRule="auto"/>
      </w:pPr>
      <w:r>
        <w:rPr>
          <w:color w:val="0F1B3D"/>
        </w:rPr>
        <w:t>Less common than GST or slab mismatches, but more serious when it occurs. A vendor unilaterally changing the base rate is either an error in their system or a unilateral commercial change that bypassed the negotiation process. Either way, the customer needs to investigate quickly.</w:t>
      </w:r>
    </w:p>
    <w:p w14:paraId="56113728" w14:textId="77777777" w:rsidR="00FA433C" w:rsidRDefault="00000000">
      <w:pPr>
        <w:spacing w:before="180" w:after="80"/>
      </w:pPr>
      <w:r>
        <w:rPr>
          <w:b/>
          <w:bCs/>
          <w:color w:val="0F1B3D"/>
          <w:sz w:val="21"/>
          <w:szCs w:val="21"/>
        </w:rPr>
        <w:t>Example.</w:t>
      </w:r>
    </w:p>
    <w:p w14:paraId="6D7DEAF8" w14:textId="77777777" w:rsidR="00FA433C" w:rsidRDefault="00000000">
      <w:pPr>
        <w:spacing w:before="80" w:after="80" w:line="300" w:lineRule="auto"/>
      </w:pPr>
      <w:r>
        <w:rPr>
          <w:color w:val="0F1B3D"/>
        </w:rPr>
        <w:t>SPAY's rule book has IMPS at Rs. 3.50 base rate. The vendor's settlement file shows Rs. 4.20 per transaction across the same slab. Variance is Rs. 0.70, which is 20 percent of the expected rate. The pattern is consistent across all 1,820 transactions in that slab today. The classifier rules out GST_MISMATCH (variance is not Rs. 0.63) and SLAB_MISMATCH (transactions are mid-slab, not near boundaries). It tags RATE_DRIFT.</w:t>
      </w:r>
    </w:p>
    <w:p w14:paraId="12AC2C73" w14:textId="77777777" w:rsidR="00FA433C" w:rsidRDefault="00000000">
      <w:pPr>
        <w:pStyle w:val="Heading2"/>
      </w:pPr>
      <w:r>
        <w:rPr>
          <w:sz w:val="26"/>
          <w:szCs w:val="26"/>
        </w:rPr>
        <w:t>5.6 TIMING_BREAK</w:t>
      </w:r>
    </w:p>
    <w:p w14:paraId="7231F118" w14:textId="77777777" w:rsidR="00FA433C" w:rsidRDefault="00000000">
      <w:pPr>
        <w:spacing w:before="80" w:after="80" w:line="300" w:lineRule="auto"/>
      </w:pPr>
      <w:r>
        <w:rPr>
          <w:color w:val="0F1B3D"/>
        </w:rPr>
        <w:t>A transaction's actual settlement timestamp falls outside the expected window defined by a TIMING rule, beyond the configured tolerance. The amount may be correct, but the timing is wrong.</w:t>
      </w:r>
    </w:p>
    <w:p w14:paraId="00FB2434" w14:textId="77777777" w:rsidR="00FA433C" w:rsidRDefault="00000000">
      <w:pPr>
        <w:spacing w:before="80" w:after="80" w:line="300" w:lineRule="auto"/>
      </w:pPr>
      <w:r>
        <w:rPr>
          <w:color w:val="0F1B3D"/>
        </w:rPr>
        <w:t>Operational delays at the vendor, sponsor bank settlement issues, batch processing failures, or end-of-day cutoff timing problems. Less serious financially than charge variances, but operationally significant because customers and retailers expect predictable settlement timing.</w:t>
      </w:r>
    </w:p>
    <w:p w14:paraId="3DA88362" w14:textId="77777777" w:rsidR="00FA433C" w:rsidRDefault="00000000">
      <w:pPr>
        <w:spacing w:before="180" w:after="80"/>
      </w:pPr>
      <w:r>
        <w:rPr>
          <w:b/>
          <w:bCs/>
          <w:color w:val="0F1B3D"/>
          <w:sz w:val="21"/>
          <w:szCs w:val="21"/>
        </w:rPr>
        <w:t>Example.</w:t>
      </w:r>
    </w:p>
    <w:p w14:paraId="04C50BB1" w14:textId="77777777" w:rsidR="00FA433C" w:rsidRDefault="00000000">
      <w:pPr>
        <w:spacing w:before="80" w:after="80" w:line="300" w:lineRule="auto"/>
      </w:pPr>
      <w:r>
        <w:rPr>
          <w:color w:val="0F1B3D"/>
        </w:rPr>
        <w:t xml:space="preserve">A sponsor bank's daily settlement is contracted for T+1 by 11:00 IST. On 25 May, settlement does not land until 14:30 IST, a 3.5-hour breach. All 14,200 transactions in that day's settlement batch tag as TIMING_BREAK. Operations </w:t>
      </w:r>
      <w:proofErr w:type="gramStart"/>
      <w:r>
        <w:rPr>
          <w:color w:val="0F1B3D"/>
        </w:rPr>
        <w:t>contacts</w:t>
      </w:r>
      <w:proofErr w:type="gramEnd"/>
      <w:r>
        <w:rPr>
          <w:color w:val="0F1B3D"/>
        </w:rPr>
        <w:t xml:space="preserve"> the sponsor bank and discovers a batch processing issue that affected multiple aggregators.</w:t>
      </w:r>
    </w:p>
    <w:p w14:paraId="165E3003" w14:textId="77777777" w:rsidR="00FA433C" w:rsidRDefault="00000000">
      <w:pPr>
        <w:pStyle w:val="Heading2"/>
      </w:pPr>
      <w:r>
        <w:rPr>
          <w:sz w:val="26"/>
          <w:szCs w:val="26"/>
        </w:rPr>
        <w:t>5.7 DUPLICATE</w:t>
      </w:r>
    </w:p>
    <w:p w14:paraId="3664AB19" w14:textId="77777777" w:rsidR="00FA433C" w:rsidRDefault="00000000">
      <w:pPr>
        <w:spacing w:before="80" w:after="80" w:line="300" w:lineRule="auto"/>
      </w:pPr>
      <w:r>
        <w:rPr>
          <w:color w:val="0F1B3D"/>
        </w:rPr>
        <w:t>The engine detects that a transaction with the same canonical key (</w:t>
      </w:r>
      <w:proofErr w:type="spellStart"/>
      <w:r>
        <w:rPr>
          <w:color w:val="0F1B3D"/>
        </w:rPr>
        <w:t>tenant_id</w:t>
      </w:r>
      <w:proofErr w:type="spellEnd"/>
      <w:r>
        <w:rPr>
          <w:color w:val="0F1B3D"/>
        </w:rPr>
        <w:t xml:space="preserve">, </w:t>
      </w:r>
      <w:proofErr w:type="spellStart"/>
      <w:r>
        <w:rPr>
          <w:color w:val="0F1B3D"/>
        </w:rPr>
        <w:t>vendor_id</w:t>
      </w:r>
      <w:proofErr w:type="spellEnd"/>
      <w:r>
        <w:rPr>
          <w:color w:val="0F1B3D"/>
        </w:rPr>
        <w:t xml:space="preserve">, </w:t>
      </w:r>
      <w:proofErr w:type="spellStart"/>
      <w:r>
        <w:rPr>
          <w:color w:val="0F1B3D"/>
        </w:rPr>
        <w:t>vendor_txn_id</w:t>
      </w:r>
      <w:proofErr w:type="spellEnd"/>
      <w:r>
        <w:rPr>
          <w:color w:val="0F1B3D"/>
        </w:rPr>
        <w:t xml:space="preserve">, </w:t>
      </w:r>
      <w:proofErr w:type="spellStart"/>
      <w:r>
        <w:rPr>
          <w:color w:val="0F1B3D"/>
        </w:rPr>
        <w:t>txn_timestamp</w:t>
      </w:r>
      <w:proofErr w:type="spellEnd"/>
      <w:r>
        <w:rPr>
          <w:color w:val="0F1B3D"/>
        </w:rPr>
        <w:t>) already exists in the canonical store with matching content. Most commonly arises when vendors resend yesterday's file or when network retries cause double-submission.</w:t>
      </w:r>
    </w:p>
    <w:p w14:paraId="4F04A6E9" w14:textId="77777777" w:rsidR="00FA433C" w:rsidRDefault="00000000">
      <w:pPr>
        <w:spacing w:before="80" w:after="80" w:line="300" w:lineRule="auto"/>
      </w:pPr>
      <w:r>
        <w:rPr>
          <w:color w:val="0F1B3D"/>
        </w:rPr>
        <w:t xml:space="preserve">Almost always a vendor-side issue. The customer's idempotency logic catches most cases automatically, but DUPLICATE breaks surface when the vendor's </w:t>
      </w:r>
      <w:proofErr w:type="spellStart"/>
      <w:r>
        <w:rPr>
          <w:color w:val="0F1B3D"/>
        </w:rPr>
        <w:t>vendor_txn_id</w:t>
      </w:r>
      <w:proofErr w:type="spellEnd"/>
      <w:r>
        <w:rPr>
          <w:color w:val="0F1B3D"/>
        </w:rPr>
        <w:t xml:space="preserve"> is reused across what should be distinct transactions, exposing a vendor data integrity problem.</w:t>
      </w:r>
    </w:p>
    <w:p w14:paraId="008427C4" w14:textId="77777777" w:rsidR="00FA433C" w:rsidRDefault="00000000">
      <w:pPr>
        <w:pStyle w:val="Heading2"/>
      </w:pPr>
      <w:r>
        <w:rPr>
          <w:sz w:val="26"/>
          <w:szCs w:val="26"/>
        </w:rPr>
        <w:lastRenderedPageBreak/>
        <w:t>5.8 ORPHAN_CREDIT</w:t>
      </w:r>
    </w:p>
    <w:p w14:paraId="68F64BFD" w14:textId="77777777" w:rsidR="00FA433C" w:rsidRDefault="00000000">
      <w:pPr>
        <w:spacing w:before="80" w:after="80" w:line="300" w:lineRule="auto"/>
      </w:pPr>
      <w:r>
        <w:rPr>
          <w:color w:val="0F1B3D"/>
        </w:rPr>
        <w:t>A credit appears in the sponsor bank statement or wallet system that has no corresponding originating transaction in the customer's records. Money has arrived from somewhere, but the customer's records do not explain why.</w:t>
      </w:r>
    </w:p>
    <w:p w14:paraId="4BCE152F" w14:textId="77777777" w:rsidR="00FA433C" w:rsidRDefault="00000000">
      <w:pPr>
        <w:spacing w:before="80" w:after="80" w:line="300" w:lineRule="auto"/>
      </w:pPr>
      <w:r>
        <w:rPr>
          <w:color w:val="0F1B3D"/>
        </w:rPr>
        <w:t>Vendor settled a refund or rebate without notifying the customer, a wrong amount was credited due to vendor error, or a settlement intended for another aggregator was mistakenly routed. All scenarios require manual investigation.</w:t>
      </w:r>
    </w:p>
    <w:p w14:paraId="3C0F7D13" w14:textId="77777777" w:rsidR="00FA433C" w:rsidRDefault="00000000">
      <w:pPr>
        <w:spacing w:before="180" w:after="80"/>
      </w:pPr>
      <w:r>
        <w:rPr>
          <w:b/>
          <w:bCs/>
          <w:color w:val="0F1B3D"/>
          <w:sz w:val="21"/>
          <w:szCs w:val="21"/>
        </w:rPr>
        <w:t>Example.</w:t>
      </w:r>
    </w:p>
    <w:p w14:paraId="393E02F1" w14:textId="77777777" w:rsidR="00FA433C" w:rsidRDefault="00000000">
      <w:pPr>
        <w:spacing w:before="80" w:after="80" w:line="300" w:lineRule="auto"/>
      </w:pPr>
      <w:r>
        <w:rPr>
          <w:color w:val="0F1B3D"/>
        </w:rPr>
        <w:t xml:space="preserve">A Rs. 47,000 credit appears in SPAY's YES Bank settlement account on 25 May with reference REV-FINOSWITCH-2026-05-24. No SPAY transaction matches this reversal. The engine tags ORPHAN_CREDIT and operations </w:t>
      </w:r>
      <w:proofErr w:type="gramStart"/>
      <w:r>
        <w:rPr>
          <w:color w:val="0F1B3D"/>
        </w:rPr>
        <w:t>investigates</w:t>
      </w:r>
      <w:proofErr w:type="gramEnd"/>
      <w:r>
        <w:rPr>
          <w:color w:val="0F1B3D"/>
        </w:rPr>
        <w:t>.</w:t>
      </w:r>
    </w:p>
    <w:p w14:paraId="1B03A481" w14:textId="77777777" w:rsidR="00FA433C" w:rsidRDefault="00000000">
      <w:pPr>
        <w:pStyle w:val="Heading2"/>
      </w:pPr>
      <w:r>
        <w:rPr>
          <w:sz w:val="26"/>
          <w:szCs w:val="26"/>
        </w:rPr>
        <w:t>5.9 ORPHAN_DEBIT</w:t>
      </w:r>
    </w:p>
    <w:p w14:paraId="75CAB13E" w14:textId="77777777" w:rsidR="00FA433C" w:rsidRDefault="00000000">
      <w:pPr>
        <w:spacing w:before="80" w:after="80" w:line="300" w:lineRule="auto"/>
      </w:pPr>
      <w:r>
        <w:rPr>
          <w:color w:val="0F1B3D"/>
        </w:rPr>
        <w:t>A transaction was initiated in the customer's system, but no matching settlement exists in the sponsor bank or vendor file within the expected time window. The customer paid out (or expected to receive) money that did not flow.</w:t>
      </w:r>
    </w:p>
    <w:p w14:paraId="7BFE8331" w14:textId="77777777" w:rsidR="00FA433C" w:rsidRDefault="00000000">
      <w:pPr>
        <w:spacing w:before="80" w:after="80" w:line="300" w:lineRule="auto"/>
      </w:pPr>
      <w:r>
        <w:rPr>
          <w:color w:val="0F1B3D"/>
        </w:rPr>
        <w:t>More serious than ORPHAN_CREDIT because the customer's customer (retailer or end customer) is potentially impacted. Common causes are failed AEPS withdrawals where the customer was charged but money was not dispensed, or DMT transactions that timed out at the receiving bank.</w:t>
      </w:r>
    </w:p>
    <w:p w14:paraId="6DFBEFC0" w14:textId="77777777" w:rsidR="00FA433C" w:rsidRDefault="00000000">
      <w:pPr>
        <w:spacing w:before="180" w:after="80"/>
      </w:pPr>
      <w:r>
        <w:rPr>
          <w:b/>
          <w:bCs/>
          <w:color w:val="0F1B3D"/>
          <w:sz w:val="21"/>
          <w:szCs w:val="21"/>
        </w:rPr>
        <w:t>Example.</w:t>
      </w:r>
    </w:p>
    <w:p w14:paraId="752989D0" w14:textId="77777777" w:rsidR="00FA433C" w:rsidRDefault="00000000">
      <w:pPr>
        <w:spacing w:before="80" w:after="80" w:line="300" w:lineRule="auto"/>
      </w:pPr>
      <w:r>
        <w:rPr>
          <w:color w:val="0F1B3D"/>
        </w:rPr>
        <w:t xml:space="preserve">A retailer initiates an AEPS withdrawal of Rs. 2,000 for an end customer at 10:42 AM. The customer's biometric authentication succeeds. The retailer's wallet is debited Rs. 2,000 plus commission. Four hours later, the sponsor bank settlement file does not contain this transaction. The engine flags ORPHAN_DEBIT. The retailer has already started complaining. Operations </w:t>
      </w:r>
      <w:proofErr w:type="gramStart"/>
      <w:r>
        <w:rPr>
          <w:color w:val="0F1B3D"/>
        </w:rPr>
        <w:t>triggers</w:t>
      </w:r>
      <w:proofErr w:type="gramEnd"/>
      <w:r>
        <w:rPr>
          <w:color w:val="0F1B3D"/>
        </w:rPr>
        <w:t xml:space="preserve"> a refund to the retailer.</w:t>
      </w:r>
    </w:p>
    <w:p w14:paraId="5598F483" w14:textId="77777777" w:rsidR="00FA433C" w:rsidRDefault="00000000">
      <w:pPr>
        <w:pStyle w:val="Heading2"/>
      </w:pPr>
      <w:r>
        <w:rPr>
          <w:sz w:val="26"/>
          <w:szCs w:val="26"/>
        </w:rPr>
        <w:t>5.10 AMOUNT_MISMATCH</w:t>
      </w:r>
    </w:p>
    <w:p w14:paraId="67E91A7B" w14:textId="77777777" w:rsidR="00FA433C" w:rsidRDefault="00000000">
      <w:pPr>
        <w:spacing w:before="80" w:after="80" w:line="300" w:lineRule="auto"/>
      </w:pPr>
      <w:r>
        <w:rPr>
          <w:color w:val="0F1B3D"/>
        </w:rPr>
        <w:t>The order value (the principal amount, not the fee) differs between the customer's record and the vendor's record for the same transaction. The order ID matches, the timestamps match, but the amounts disagree.</w:t>
      </w:r>
    </w:p>
    <w:p w14:paraId="74A9D92A" w14:textId="77777777" w:rsidR="00FA433C" w:rsidRDefault="00000000">
      <w:pPr>
        <w:spacing w:before="80" w:after="80" w:line="300" w:lineRule="auto"/>
      </w:pPr>
      <w:r>
        <w:rPr>
          <w:color w:val="0F1B3D"/>
        </w:rPr>
        <w:t>Critical severity. Either a data integrity problem (vendor reporting incorrect amounts) or a fraud signal (transaction amount altered somewhere in the flow). Cannot be ignored.</w:t>
      </w:r>
    </w:p>
    <w:p w14:paraId="32FD2375" w14:textId="77777777" w:rsidR="00FA433C" w:rsidRDefault="00000000">
      <w:pPr>
        <w:pStyle w:val="Heading2"/>
      </w:pPr>
      <w:r>
        <w:rPr>
          <w:sz w:val="26"/>
          <w:szCs w:val="26"/>
        </w:rPr>
        <w:t>5.11 STATUS_MISMATCH</w:t>
      </w:r>
    </w:p>
    <w:p w14:paraId="34461B71" w14:textId="77777777" w:rsidR="00FA433C" w:rsidRDefault="00000000">
      <w:pPr>
        <w:spacing w:before="80" w:after="80" w:line="300" w:lineRule="auto"/>
      </w:pPr>
      <w:r>
        <w:rPr>
          <w:color w:val="0F1B3D"/>
        </w:rPr>
        <w:t>A transaction shows SUCCESS in one source and FAILED in another. The most operationally damaging variance type because it directly impacts customers.</w:t>
      </w:r>
    </w:p>
    <w:p w14:paraId="00979306" w14:textId="77777777" w:rsidR="00FA433C" w:rsidRDefault="00000000">
      <w:pPr>
        <w:spacing w:before="80" w:after="80" w:line="300" w:lineRule="auto"/>
      </w:pPr>
      <w:r>
        <w:rPr>
          <w:color w:val="0F1B3D"/>
        </w:rPr>
        <w:lastRenderedPageBreak/>
        <w:t>End customer experienced one outcome (received money or did not receive money), but the system records the opposite. Either a customer is owed money that has not been refunded, or a customer received money the system thinks failed and may be debited again.</w:t>
      </w:r>
    </w:p>
    <w:p w14:paraId="51EFFFE8" w14:textId="77777777" w:rsidR="00FA433C" w:rsidRDefault="00000000">
      <w:pPr>
        <w:spacing w:before="180" w:after="80"/>
      </w:pPr>
      <w:r>
        <w:rPr>
          <w:b/>
          <w:bCs/>
          <w:color w:val="0F1B3D"/>
          <w:sz w:val="21"/>
          <w:szCs w:val="21"/>
        </w:rPr>
        <w:t>Example.</w:t>
      </w:r>
    </w:p>
    <w:p w14:paraId="7F393FFE" w14:textId="77777777" w:rsidR="00FA433C" w:rsidRDefault="00000000">
      <w:pPr>
        <w:spacing w:before="80" w:after="80" w:line="300" w:lineRule="auto"/>
      </w:pPr>
      <w:r>
        <w:rPr>
          <w:color w:val="0F1B3D"/>
        </w:rPr>
        <w:t xml:space="preserve">Order ORD-9921 in SPAY's system shows SUCCESS, retailer wallet debited Rs. 10,000, end customer expected to receive. The vendor's file shows FAILED for the same order. The engine flags STATUS_MISMATCH. The retailer reports to support that the customer never received money. Operations </w:t>
      </w:r>
      <w:proofErr w:type="gramStart"/>
      <w:r>
        <w:rPr>
          <w:color w:val="0F1B3D"/>
        </w:rPr>
        <w:t>refunds</w:t>
      </w:r>
      <w:proofErr w:type="gramEnd"/>
      <w:r>
        <w:rPr>
          <w:color w:val="0F1B3D"/>
        </w:rPr>
        <w:t xml:space="preserve"> the retailer's wallet and investigates the vendor's failure record.</w:t>
      </w:r>
    </w:p>
    <w:p w14:paraId="52590156" w14:textId="77777777" w:rsidR="00FA433C" w:rsidRDefault="00000000">
      <w:pPr>
        <w:pStyle w:val="Heading2"/>
      </w:pPr>
      <w:r>
        <w:rPr>
          <w:sz w:val="26"/>
          <w:szCs w:val="26"/>
        </w:rPr>
        <w:t>5.12 REFUND_PENDING</w:t>
      </w:r>
    </w:p>
    <w:p w14:paraId="3B952911" w14:textId="77777777" w:rsidR="00FA433C" w:rsidRDefault="00000000">
      <w:pPr>
        <w:spacing w:before="80" w:after="80" w:line="300" w:lineRule="auto"/>
      </w:pPr>
      <w:r>
        <w:rPr>
          <w:color w:val="0F1B3D"/>
        </w:rPr>
        <w:t>A refund has been initiated in the customer's system but the corresponding credit has not yet appeared in the sponsor bank or vendor file. Distinguished from ORPHAN_DEBIT by intent: the customer initiated the refund deliberately, and the engine is monitoring its progress.</w:t>
      </w:r>
    </w:p>
    <w:p w14:paraId="64554F6F" w14:textId="77777777" w:rsidR="00FA433C" w:rsidRDefault="00000000">
      <w:pPr>
        <w:spacing w:before="80" w:after="80" w:line="300" w:lineRule="auto"/>
      </w:pPr>
      <w:r>
        <w:rPr>
          <w:color w:val="0F1B3D"/>
        </w:rPr>
        <w:t>Routine operational state, not a problem in itself. Becomes a problem only if the refund stays pending beyond the expected window (typically 5 business days). The engine maintains an aging view of REFUND_PENDING breaks and escalates the ones that have been pending too long.</w:t>
      </w:r>
    </w:p>
    <w:p w14:paraId="37D5427F" w14:textId="77777777" w:rsidR="00FA433C" w:rsidRDefault="00000000">
      <w:pPr>
        <w:pStyle w:val="Heading2"/>
      </w:pPr>
      <w:r>
        <w:rPr>
          <w:sz w:val="26"/>
          <w:szCs w:val="26"/>
        </w:rPr>
        <w:t>5.13 MANUAL_REVIEW</w:t>
      </w:r>
    </w:p>
    <w:p w14:paraId="0B64CE91" w14:textId="77777777" w:rsidR="00FA433C" w:rsidRDefault="00000000">
      <w:pPr>
        <w:spacing w:before="80" w:after="80" w:line="300" w:lineRule="auto"/>
      </w:pPr>
      <w:r>
        <w:rPr>
          <w:color w:val="0F1B3D"/>
        </w:rPr>
        <w:t>The variance pattern does not fit any of the eleven specific codes. The break classifier reaches the fall-through case and assigns MANUAL_REVIEW.</w:t>
      </w:r>
    </w:p>
    <w:p w14:paraId="35554EA4" w14:textId="77777777" w:rsidR="00FA433C" w:rsidRDefault="00000000">
      <w:pPr>
        <w:spacing w:before="80" w:after="80" w:line="300" w:lineRule="auto"/>
      </w:pPr>
      <w:r>
        <w:rPr>
          <w:color w:val="0F1B3D"/>
        </w:rPr>
        <w:t>Edge cases. New variance patterns that the classifier has not been trained on. Hybrid issues that combine elements of multiple root causes. These are exactly the cases where human judgment is more valuable than algorithmic classification.</w:t>
      </w:r>
    </w:p>
    <w:p w14:paraId="24B6CBBC" w14:textId="77777777" w:rsidR="00FA433C" w:rsidRDefault="00000000">
      <w:pPr>
        <w:spacing w:before="180" w:after="80"/>
      </w:pPr>
      <w:r>
        <w:rPr>
          <w:b/>
          <w:bCs/>
          <w:color w:val="0F1B3D"/>
          <w:sz w:val="21"/>
          <w:szCs w:val="21"/>
        </w:rPr>
        <w:t>Example.</w:t>
      </w:r>
    </w:p>
    <w:p w14:paraId="13B2C331" w14:textId="77777777" w:rsidR="00FA433C" w:rsidRDefault="00000000">
      <w:pPr>
        <w:spacing w:before="80" w:after="80" w:line="300" w:lineRule="auto"/>
      </w:pPr>
      <w:r>
        <w:rPr>
          <w:color w:val="0F1B3D"/>
        </w:rPr>
        <w:t xml:space="preserve">A variance of Rs. 1.83 appears on a single Rs. 2,400 </w:t>
      </w:r>
      <w:proofErr w:type="gramStart"/>
      <w:r>
        <w:rPr>
          <w:color w:val="0F1B3D"/>
        </w:rPr>
        <w:t>transaction</w:t>
      </w:r>
      <w:proofErr w:type="gramEnd"/>
      <w:r>
        <w:rPr>
          <w:color w:val="0F1B3D"/>
        </w:rPr>
        <w:t xml:space="preserve">. The variance does not match GST decomposition for the rule. The amount is mid-slab. No prior pattern. The classifier assigns MANUAL_REVIEW. Operations </w:t>
      </w:r>
      <w:proofErr w:type="gramStart"/>
      <w:r>
        <w:rPr>
          <w:color w:val="0F1B3D"/>
        </w:rPr>
        <w:t>investigates</w:t>
      </w:r>
      <w:proofErr w:type="gramEnd"/>
      <w:r>
        <w:rPr>
          <w:color w:val="0F1B3D"/>
        </w:rPr>
        <w:t xml:space="preserve"> and discovers the vendor applied a one-time promotional discount for a specific corporate customer; the variance is correct but undocumented.</w:t>
      </w:r>
    </w:p>
    <w:p w14:paraId="4BF6E4C0" w14:textId="77777777" w:rsidR="00FA433C" w:rsidRDefault="00000000">
      <w:pPr>
        <w:pStyle w:val="Heading2"/>
      </w:pPr>
      <w:r>
        <w:rPr>
          <w:sz w:val="26"/>
          <w:szCs w:val="26"/>
        </w:rPr>
        <w:t>5.14 The Classifier Decision Tree</w:t>
      </w:r>
    </w:p>
    <w:p w14:paraId="59B26B32" w14:textId="77777777" w:rsidR="00FA433C" w:rsidRDefault="00000000">
      <w:pPr>
        <w:spacing w:before="80" w:after="80" w:line="300" w:lineRule="auto"/>
      </w:pPr>
      <w:r>
        <w:rPr>
          <w:color w:val="0F1B3D"/>
        </w:rPr>
        <w:t>The classifier follows a strict decision order. Earlier patterns are checked first, and the first match wins. The order reflects the relative frequency and confidence of each pattern.</w:t>
      </w:r>
    </w:p>
    <w:p w14:paraId="2CC74803"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1. Does variance equal expected GST portion?       → GST_MISMATCH</w:t>
      </w:r>
    </w:p>
    <w:p w14:paraId="742275AD"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2. Near slab boundary AND matches adjacent slab?   → SLAB_MISMATCH</w:t>
      </w:r>
    </w:p>
    <w:p w14:paraId="69095ED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3. Consistent fraction (10%-50%) of expected?      → RATE_DRIFT</w:t>
      </w:r>
    </w:p>
    <w:p w14:paraId="278834A6"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4. Variance larger than expected value itself?     → AMOUNT_MISMATCH</w:t>
      </w:r>
    </w:p>
    <w:p w14:paraId="2F58964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5. (DUPLICATE, ORPHAN, STATUS, TIMING, REFUND, MISSING_RULE</w:t>
      </w:r>
    </w:p>
    <w:p w14:paraId="7489F0B1"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    are handled at other points in the engine — state-based,</w:t>
      </w:r>
    </w:p>
    <w:p w14:paraId="6AE39A6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lastRenderedPageBreak/>
        <w:t xml:space="preserve">    not variance-based)</w:t>
      </w:r>
    </w:p>
    <w:p w14:paraId="38A75508"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6. None of the above                                → MANUAL_REVIEW</w:t>
      </w:r>
    </w:p>
    <w:p w14:paraId="0675F83D" w14:textId="77777777" w:rsidR="00FA433C" w:rsidRDefault="00000000">
      <w:pPr>
        <w:spacing w:before="80" w:after="80" w:line="300" w:lineRule="auto"/>
      </w:pPr>
      <w:r>
        <w:rPr>
          <w:color w:val="0F1B3D"/>
        </w:rPr>
        <w:t>The decision tree is intentionally short. Long classifiers produce confident misclassifications. A short tree with a wide MANUAL_REVIEW catchment produces honest "I don't know" results that operations users investigate. This is the right trade-off for V1.</w:t>
      </w:r>
    </w:p>
    <w:p w14:paraId="76C0F7F3" w14:textId="77777777" w:rsidR="00FA433C" w:rsidRDefault="00000000">
      <w:pPr>
        <w:pStyle w:val="Heading2"/>
      </w:pPr>
      <w:r>
        <w:rPr>
          <w:sz w:val="26"/>
          <w:szCs w:val="26"/>
        </w:rPr>
        <w:t>5.15 Severity Mapping and Routing</w:t>
      </w:r>
    </w:p>
    <w:p w14:paraId="63F52388" w14:textId="77777777" w:rsidR="00FA433C" w:rsidRDefault="00000000">
      <w:pPr>
        <w:spacing w:before="80" w:after="80" w:line="300" w:lineRule="auto"/>
      </w:pPr>
      <w:r>
        <w:rPr>
          <w:color w:val="0F1B3D"/>
        </w:rPr>
        <w:t>Each break code has a default severity. The severity drives routing: P0 breaks go to the on-call operations user immediately, P1 breaks go to the dispute queue with same-day SLA, P2 and P3 breaks accumulate in the standard work queue.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FA433C" w14:paraId="2962D5CD" w14:textId="77777777">
        <w:tblPrEx>
          <w:tblCellMar>
            <w:top w:w="0" w:type="dxa"/>
            <w:bottom w:w="0" w:type="dxa"/>
          </w:tblCellMar>
        </w:tblPrEx>
        <w:trPr>
          <w:tblHeader/>
        </w:trPr>
        <w:tc>
          <w:tcPr>
            <w:tcW w:w="2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4E60F4CB" w14:textId="77777777" w:rsidR="00FA433C" w:rsidRDefault="00000000">
            <w:r>
              <w:rPr>
                <w:b/>
                <w:bCs/>
                <w:color w:val="FFFFFF"/>
                <w:sz w:val="19"/>
                <w:szCs w:val="19"/>
              </w:rPr>
              <w:t>Code</w:t>
            </w:r>
          </w:p>
        </w:tc>
        <w:tc>
          <w:tcPr>
            <w:tcW w:w="24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789BE829" w14:textId="77777777" w:rsidR="00FA433C" w:rsidRDefault="00000000">
            <w:r>
              <w:rPr>
                <w:b/>
                <w:bCs/>
                <w:color w:val="FFFFFF"/>
                <w:sz w:val="19"/>
                <w:szCs w:val="19"/>
              </w:rPr>
              <w:t>Default Severity</w:t>
            </w:r>
          </w:p>
        </w:tc>
        <w:tc>
          <w:tcPr>
            <w:tcW w:w="52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102653A0" w14:textId="77777777" w:rsidR="00FA433C" w:rsidRDefault="00000000">
            <w:r>
              <w:rPr>
                <w:b/>
                <w:bCs/>
                <w:color w:val="FFFFFF"/>
                <w:sz w:val="19"/>
                <w:szCs w:val="19"/>
              </w:rPr>
              <w:t>Default Routing</w:t>
            </w:r>
          </w:p>
        </w:tc>
      </w:tr>
      <w:tr w:rsidR="00FA433C" w14:paraId="67DB4C54"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FB0E78C" w14:textId="77777777" w:rsidR="00FA433C" w:rsidRDefault="00000000">
            <w:pPr>
              <w:spacing w:line="260" w:lineRule="auto"/>
            </w:pPr>
            <w:r>
              <w:rPr>
                <w:color w:val="0F1B3D"/>
                <w:sz w:val="19"/>
                <w:szCs w:val="19"/>
              </w:rPr>
              <w:t>MISSING_RULE</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0AFCA0A" w14:textId="77777777" w:rsidR="00FA433C" w:rsidRDefault="00000000">
            <w:pPr>
              <w:spacing w:line="260" w:lineRule="auto"/>
            </w:pPr>
            <w:r>
              <w:rPr>
                <w:color w:val="0F1B3D"/>
                <w:sz w:val="19"/>
                <w:szCs w:val="19"/>
              </w:rPr>
              <w:t>High</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2E6B5DB" w14:textId="77777777" w:rsidR="00FA433C" w:rsidRDefault="00000000">
            <w:pPr>
              <w:spacing w:line="260" w:lineRule="auto"/>
            </w:pPr>
            <w:r>
              <w:rPr>
                <w:color w:val="0F1B3D"/>
                <w:sz w:val="19"/>
                <w:szCs w:val="19"/>
              </w:rPr>
              <w:t>Operations queue, same-day</w:t>
            </w:r>
          </w:p>
        </w:tc>
      </w:tr>
      <w:tr w:rsidR="00FA433C" w14:paraId="2C5DC27A"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30C0E14" w14:textId="77777777" w:rsidR="00FA433C" w:rsidRDefault="00000000">
            <w:pPr>
              <w:spacing w:line="260" w:lineRule="auto"/>
            </w:pPr>
            <w:r>
              <w:rPr>
                <w:color w:val="0F1B3D"/>
                <w:sz w:val="19"/>
                <w:szCs w:val="19"/>
              </w:rPr>
              <w:t>GST_MISMATCH</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08504C2" w14:textId="77777777" w:rsidR="00FA433C" w:rsidRDefault="00000000">
            <w:pPr>
              <w:spacing w:line="260" w:lineRule="auto"/>
            </w:pPr>
            <w:r>
              <w:rPr>
                <w:color w:val="0F1B3D"/>
                <w:sz w:val="19"/>
                <w:szCs w:val="19"/>
              </w:rPr>
              <w:t>Medium</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A146B1A" w14:textId="77777777" w:rsidR="00FA433C" w:rsidRDefault="00000000">
            <w:pPr>
              <w:spacing w:line="260" w:lineRule="auto"/>
            </w:pPr>
            <w:r>
              <w:rPr>
                <w:color w:val="0F1B3D"/>
                <w:sz w:val="19"/>
                <w:szCs w:val="19"/>
              </w:rPr>
              <w:t>Dispute queue, batched daily</w:t>
            </w:r>
          </w:p>
        </w:tc>
      </w:tr>
      <w:tr w:rsidR="00FA433C" w14:paraId="4A883E85"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3FA89BB" w14:textId="77777777" w:rsidR="00FA433C" w:rsidRDefault="00000000">
            <w:pPr>
              <w:spacing w:line="260" w:lineRule="auto"/>
            </w:pPr>
            <w:r>
              <w:rPr>
                <w:color w:val="0F1B3D"/>
                <w:sz w:val="19"/>
                <w:szCs w:val="19"/>
              </w:rPr>
              <w:t>SLAB_MISMATCH</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D828261" w14:textId="77777777" w:rsidR="00FA433C" w:rsidRDefault="00000000">
            <w:pPr>
              <w:spacing w:line="260" w:lineRule="auto"/>
            </w:pPr>
            <w:r>
              <w:rPr>
                <w:color w:val="0F1B3D"/>
                <w:sz w:val="19"/>
                <w:szCs w:val="19"/>
              </w:rPr>
              <w:t>Medium</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2D0ACF6" w14:textId="77777777" w:rsidR="00FA433C" w:rsidRDefault="00000000">
            <w:pPr>
              <w:spacing w:line="260" w:lineRule="auto"/>
            </w:pPr>
            <w:r>
              <w:rPr>
                <w:color w:val="0F1B3D"/>
                <w:sz w:val="19"/>
                <w:szCs w:val="19"/>
              </w:rPr>
              <w:t>Dispute queue, batched daily</w:t>
            </w:r>
          </w:p>
        </w:tc>
      </w:tr>
      <w:tr w:rsidR="00FA433C" w14:paraId="2EB81918"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7D3568C" w14:textId="77777777" w:rsidR="00FA433C" w:rsidRDefault="00000000">
            <w:pPr>
              <w:spacing w:line="260" w:lineRule="auto"/>
            </w:pPr>
            <w:r>
              <w:rPr>
                <w:color w:val="0F1B3D"/>
                <w:sz w:val="19"/>
                <w:szCs w:val="19"/>
              </w:rPr>
              <w:t>RATE_DRIFT</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1AC17B8" w14:textId="77777777" w:rsidR="00FA433C" w:rsidRDefault="00000000">
            <w:pPr>
              <w:spacing w:line="260" w:lineRule="auto"/>
            </w:pPr>
            <w:r>
              <w:rPr>
                <w:color w:val="0F1B3D"/>
                <w:sz w:val="19"/>
                <w:szCs w:val="19"/>
              </w:rPr>
              <w:t>High</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216C609" w14:textId="77777777" w:rsidR="00FA433C" w:rsidRDefault="00000000">
            <w:pPr>
              <w:spacing w:line="260" w:lineRule="auto"/>
            </w:pPr>
            <w:r>
              <w:rPr>
                <w:color w:val="0F1B3D"/>
                <w:sz w:val="19"/>
                <w:szCs w:val="19"/>
              </w:rPr>
              <w:t>Operations queue, immediate review</w:t>
            </w:r>
          </w:p>
        </w:tc>
      </w:tr>
      <w:tr w:rsidR="00FA433C" w14:paraId="663F9613"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7A76EAE" w14:textId="77777777" w:rsidR="00FA433C" w:rsidRDefault="00000000">
            <w:pPr>
              <w:spacing w:line="260" w:lineRule="auto"/>
            </w:pPr>
            <w:r>
              <w:rPr>
                <w:color w:val="0F1B3D"/>
                <w:sz w:val="19"/>
                <w:szCs w:val="19"/>
              </w:rPr>
              <w:t>TIMING_BREAK</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D4DF58F" w14:textId="77777777" w:rsidR="00FA433C" w:rsidRDefault="00000000">
            <w:pPr>
              <w:spacing w:line="260" w:lineRule="auto"/>
            </w:pPr>
            <w:r>
              <w:rPr>
                <w:color w:val="0F1B3D"/>
                <w:sz w:val="19"/>
                <w:szCs w:val="19"/>
              </w:rPr>
              <w:t>Medium</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2D23B73" w14:textId="77777777" w:rsidR="00FA433C" w:rsidRDefault="00000000">
            <w:pPr>
              <w:spacing w:line="260" w:lineRule="auto"/>
            </w:pPr>
            <w:r>
              <w:rPr>
                <w:color w:val="0F1B3D"/>
                <w:sz w:val="19"/>
                <w:szCs w:val="19"/>
              </w:rPr>
              <w:t>Operations queue, same-day</w:t>
            </w:r>
          </w:p>
        </w:tc>
      </w:tr>
      <w:tr w:rsidR="00FA433C" w14:paraId="63AF2AAA"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06D34F0" w14:textId="77777777" w:rsidR="00FA433C" w:rsidRDefault="00000000">
            <w:pPr>
              <w:spacing w:line="260" w:lineRule="auto"/>
            </w:pPr>
            <w:r>
              <w:rPr>
                <w:color w:val="0F1B3D"/>
                <w:sz w:val="19"/>
                <w:szCs w:val="19"/>
              </w:rPr>
              <w:t>DUPLICATE</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894B373" w14:textId="77777777" w:rsidR="00FA433C" w:rsidRDefault="00000000">
            <w:pPr>
              <w:spacing w:line="260" w:lineRule="auto"/>
            </w:pPr>
            <w:r>
              <w:rPr>
                <w:color w:val="0F1B3D"/>
                <w:sz w:val="19"/>
                <w:szCs w:val="19"/>
              </w:rPr>
              <w:t>High</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BB541EF" w14:textId="77777777" w:rsidR="00FA433C" w:rsidRDefault="00000000">
            <w:pPr>
              <w:spacing w:line="260" w:lineRule="auto"/>
            </w:pPr>
            <w:r>
              <w:rPr>
                <w:color w:val="0F1B3D"/>
                <w:sz w:val="19"/>
                <w:szCs w:val="19"/>
              </w:rPr>
              <w:t>Operations queue, same-day</w:t>
            </w:r>
          </w:p>
        </w:tc>
      </w:tr>
      <w:tr w:rsidR="00FA433C" w14:paraId="3D5DA2B0"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204A87A" w14:textId="77777777" w:rsidR="00FA433C" w:rsidRDefault="00000000">
            <w:pPr>
              <w:spacing w:line="260" w:lineRule="auto"/>
            </w:pPr>
            <w:r>
              <w:rPr>
                <w:color w:val="0F1B3D"/>
                <w:sz w:val="19"/>
                <w:szCs w:val="19"/>
              </w:rPr>
              <w:t>ORPHAN_CREDIT</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7C03FAB" w14:textId="77777777" w:rsidR="00FA433C" w:rsidRDefault="00000000">
            <w:pPr>
              <w:spacing w:line="260" w:lineRule="auto"/>
            </w:pPr>
            <w:r>
              <w:rPr>
                <w:color w:val="0F1B3D"/>
                <w:sz w:val="19"/>
                <w:szCs w:val="19"/>
              </w:rPr>
              <w:t>High</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5573373" w14:textId="77777777" w:rsidR="00FA433C" w:rsidRDefault="00000000">
            <w:pPr>
              <w:spacing w:line="260" w:lineRule="auto"/>
            </w:pPr>
            <w:r>
              <w:rPr>
                <w:color w:val="0F1B3D"/>
                <w:sz w:val="19"/>
                <w:szCs w:val="19"/>
              </w:rPr>
              <w:t>Operations queue, immediate review</w:t>
            </w:r>
          </w:p>
        </w:tc>
      </w:tr>
      <w:tr w:rsidR="00FA433C" w14:paraId="2F68E2A8"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C370098" w14:textId="77777777" w:rsidR="00FA433C" w:rsidRDefault="00000000">
            <w:pPr>
              <w:spacing w:line="260" w:lineRule="auto"/>
            </w:pPr>
            <w:r>
              <w:rPr>
                <w:color w:val="0F1B3D"/>
                <w:sz w:val="19"/>
                <w:szCs w:val="19"/>
              </w:rPr>
              <w:t>ORPHAN_DEBIT</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51EAC12" w14:textId="77777777" w:rsidR="00FA433C" w:rsidRDefault="00000000">
            <w:pPr>
              <w:spacing w:line="260" w:lineRule="auto"/>
            </w:pPr>
            <w:r>
              <w:rPr>
                <w:color w:val="0F1B3D"/>
                <w:sz w:val="19"/>
                <w:szCs w:val="19"/>
              </w:rPr>
              <w:t>High</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4BC1B1C" w14:textId="77777777" w:rsidR="00FA433C" w:rsidRDefault="00000000">
            <w:pPr>
              <w:spacing w:line="260" w:lineRule="auto"/>
            </w:pPr>
            <w:r>
              <w:rPr>
                <w:color w:val="0F1B3D"/>
                <w:sz w:val="19"/>
                <w:szCs w:val="19"/>
              </w:rPr>
              <w:t>Operations queue, immediate review</w:t>
            </w:r>
          </w:p>
        </w:tc>
      </w:tr>
      <w:tr w:rsidR="00FA433C" w14:paraId="530320C9"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5CC0692" w14:textId="77777777" w:rsidR="00FA433C" w:rsidRDefault="00000000">
            <w:pPr>
              <w:spacing w:line="260" w:lineRule="auto"/>
            </w:pPr>
            <w:r>
              <w:rPr>
                <w:color w:val="0F1B3D"/>
                <w:sz w:val="19"/>
                <w:szCs w:val="19"/>
              </w:rPr>
              <w:t>AMOUNT_MISMATCH</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F24EA13" w14:textId="77777777" w:rsidR="00FA433C" w:rsidRDefault="00000000">
            <w:pPr>
              <w:spacing w:line="260" w:lineRule="auto"/>
            </w:pPr>
            <w:r>
              <w:rPr>
                <w:color w:val="0F1B3D"/>
                <w:sz w:val="19"/>
                <w:szCs w:val="19"/>
              </w:rPr>
              <w:t>Critical</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634CF58" w14:textId="77777777" w:rsidR="00FA433C" w:rsidRDefault="00000000">
            <w:pPr>
              <w:spacing w:line="260" w:lineRule="auto"/>
            </w:pPr>
            <w:r>
              <w:rPr>
                <w:color w:val="0F1B3D"/>
                <w:sz w:val="19"/>
                <w:szCs w:val="19"/>
              </w:rPr>
              <w:t>Senior operations, immediate</w:t>
            </w:r>
          </w:p>
        </w:tc>
      </w:tr>
      <w:tr w:rsidR="00FA433C" w14:paraId="6DD598B0"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A0D933D" w14:textId="77777777" w:rsidR="00FA433C" w:rsidRDefault="00000000">
            <w:pPr>
              <w:spacing w:line="260" w:lineRule="auto"/>
            </w:pPr>
            <w:r>
              <w:rPr>
                <w:color w:val="0F1B3D"/>
                <w:sz w:val="19"/>
                <w:szCs w:val="19"/>
              </w:rPr>
              <w:t>STATUS_MISMATCH</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5D66B4B" w14:textId="77777777" w:rsidR="00FA433C" w:rsidRDefault="00000000">
            <w:pPr>
              <w:spacing w:line="260" w:lineRule="auto"/>
            </w:pPr>
            <w:r>
              <w:rPr>
                <w:color w:val="0F1B3D"/>
                <w:sz w:val="19"/>
                <w:szCs w:val="19"/>
              </w:rPr>
              <w:t>Critical</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DDEF7CE" w14:textId="77777777" w:rsidR="00FA433C" w:rsidRDefault="00000000">
            <w:pPr>
              <w:spacing w:line="260" w:lineRule="auto"/>
            </w:pPr>
            <w:r>
              <w:rPr>
                <w:color w:val="0F1B3D"/>
                <w:sz w:val="19"/>
                <w:szCs w:val="19"/>
              </w:rPr>
              <w:t>Senior operations, immediate</w:t>
            </w:r>
          </w:p>
        </w:tc>
      </w:tr>
      <w:tr w:rsidR="00FA433C" w14:paraId="6D34AC50"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64F85B5" w14:textId="77777777" w:rsidR="00FA433C" w:rsidRDefault="00000000">
            <w:pPr>
              <w:spacing w:line="260" w:lineRule="auto"/>
            </w:pPr>
            <w:r>
              <w:rPr>
                <w:color w:val="0F1B3D"/>
                <w:sz w:val="19"/>
                <w:szCs w:val="19"/>
              </w:rPr>
              <w:t>REFUND_PENDING</w:t>
            </w:r>
          </w:p>
        </w:tc>
        <w:tc>
          <w:tcPr>
            <w:tcW w:w="24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3C94EA4" w14:textId="77777777" w:rsidR="00FA433C" w:rsidRDefault="00000000">
            <w:pPr>
              <w:spacing w:line="260" w:lineRule="auto"/>
            </w:pPr>
            <w:r>
              <w:rPr>
                <w:color w:val="0F1B3D"/>
                <w:sz w:val="19"/>
                <w:szCs w:val="19"/>
              </w:rPr>
              <w:t>Low</w:t>
            </w:r>
          </w:p>
        </w:tc>
        <w:tc>
          <w:tcPr>
            <w:tcW w:w="52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CDAB3E7" w14:textId="77777777" w:rsidR="00FA433C" w:rsidRDefault="00000000">
            <w:pPr>
              <w:spacing w:line="260" w:lineRule="auto"/>
            </w:pPr>
            <w:r>
              <w:rPr>
                <w:color w:val="0F1B3D"/>
                <w:sz w:val="19"/>
                <w:szCs w:val="19"/>
              </w:rPr>
              <w:t>Aging queue, weekly review</w:t>
            </w:r>
          </w:p>
        </w:tc>
      </w:tr>
      <w:tr w:rsidR="00FA433C" w14:paraId="00021387" w14:textId="77777777">
        <w:tblPrEx>
          <w:tblCellMar>
            <w:top w:w="0" w:type="dxa"/>
            <w:bottom w:w="0" w:type="dxa"/>
          </w:tblCellMar>
        </w:tblPrEx>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8C35B99" w14:textId="77777777" w:rsidR="00FA433C" w:rsidRDefault="00000000">
            <w:pPr>
              <w:spacing w:line="260" w:lineRule="auto"/>
            </w:pPr>
            <w:r>
              <w:rPr>
                <w:color w:val="0F1B3D"/>
                <w:sz w:val="19"/>
                <w:szCs w:val="19"/>
              </w:rPr>
              <w:t>MANUAL_REVIEW</w:t>
            </w:r>
          </w:p>
        </w:tc>
        <w:tc>
          <w:tcPr>
            <w:tcW w:w="24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99DAAAA" w14:textId="77777777" w:rsidR="00FA433C" w:rsidRDefault="00000000">
            <w:pPr>
              <w:spacing w:line="260" w:lineRule="auto"/>
            </w:pPr>
            <w:r>
              <w:rPr>
                <w:color w:val="0F1B3D"/>
                <w:sz w:val="19"/>
                <w:szCs w:val="19"/>
              </w:rPr>
              <w:t>Variable</w:t>
            </w:r>
          </w:p>
        </w:tc>
        <w:tc>
          <w:tcPr>
            <w:tcW w:w="52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0A90A6F" w14:textId="77777777" w:rsidR="00FA433C" w:rsidRDefault="00000000">
            <w:pPr>
              <w:spacing w:line="260" w:lineRule="auto"/>
            </w:pPr>
            <w:r>
              <w:rPr>
                <w:color w:val="0F1B3D"/>
                <w:sz w:val="19"/>
                <w:szCs w:val="19"/>
              </w:rPr>
              <w:t>Standard queue</w:t>
            </w:r>
          </w:p>
        </w:tc>
      </w:tr>
    </w:tbl>
    <w:p w14:paraId="6AB3D54B" w14:textId="77777777" w:rsidR="00FA433C" w:rsidRDefault="00000000">
      <w:pPr>
        <w:spacing w:before="80" w:after="80" w:line="300" w:lineRule="auto"/>
      </w:pPr>
      <w:r>
        <w:rPr>
          <w:color w:val="0F1B3D"/>
        </w:rPr>
        <w:t>Tenants can override these defaults during onboarding. A tenant with strong vendor SLAs may downgrade TIMING_BREAK from Medium to Low. A tenant operating in a high-fraud sector may upgrade AMOUNT_MISMATCH escalation to include direct paging.</w:t>
      </w:r>
    </w:p>
    <w:p w14:paraId="100A8162" w14:textId="77777777" w:rsidR="00FA433C" w:rsidRDefault="00000000">
      <w:r>
        <w:br w:type="page"/>
      </w:r>
    </w:p>
    <w:p w14:paraId="7E12337C" w14:textId="77777777" w:rsidR="00FA433C" w:rsidRDefault="00000000">
      <w:pPr>
        <w:pStyle w:val="Heading1"/>
      </w:pPr>
      <w:r>
        <w:rPr>
          <w:sz w:val="32"/>
          <w:szCs w:val="32"/>
        </w:rPr>
        <w:lastRenderedPageBreak/>
        <w:t>6. Edge Cases the Engine Must Handle</w:t>
      </w:r>
    </w:p>
    <w:p w14:paraId="1B4E26AB" w14:textId="77777777" w:rsidR="00FA433C" w:rsidRDefault="00000000">
      <w:pPr>
        <w:spacing w:before="80" w:after="80" w:line="300" w:lineRule="auto"/>
      </w:pPr>
      <w:r>
        <w:rPr>
          <w:color w:val="0F1B3D"/>
        </w:rPr>
        <w:t>The matching framework in Section 4 describes the happy path. Production reconciliation is full of cases that are not happy. This section catalogs the edge cases the engine must handle correctly. Each one is described with the trigger, the wrong behavior to avoid, and the deterministic rule the engine applies.</w:t>
      </w:r>
    </w:p>
    <w:p w14:paraId="202E2319" w14:textId="77777777" w:rsidR="00FA433C" w:rsidRDefault="00000000">
      <w:pPr>
        <w:spacing w:before="80" w:after="80" w:line="300" w:lineRule="auto"/>
      </w:pPr>
      <w:r>
        <w:rPr>
          <w:color w:val="0F1B3D"/>
        </w:rPr>
        <w:t>These are not optional. The engine fails certification if any of these edge cases produce inconsistent results.</w:t>
      </w:r>
    </w:p>
    <w:p w14:paraId="250539AB" w14:textId="77777777" w:rsidR="00FA433C" w:rsidRDefault="00000000">
      <w:pPr>
        <w:pStyle w:val="Heading2"/>
      </w:pPr>
      <w:r>
        <w:rPr>
          <w:sz w:val="26"/>
          <w:szCs w:val="26"/>
        </w:rPr>
        <w:t>6.1 Slab Boundary Inclusion</w:t>
      </w:r>
    </w:p>
    <w:p w14:paraId="548228D1" w14:textId="77777777" w:rsidR="00FA433C" w:rsidRDefault="00000000">
      <w:pPr>
        <w:spacing w:before="180" w:after="80"/>
      </w:pPr>
      <w:r>
        <w:rPr>
          <w:b/>
          <w:bCs/>
          <w:color w:val="0F1B3D"/>
          <w:sz w:val="21"/>
          <w:szCs w:val="21"/>
        </w:rPr>
        <w:t>The trigger.</w:t>
      </w:r>
    </w:p>
    <w:p w14:paraId="2064AFA5" w14:textId="77777777" w:rsidR="00FA433C" w:rsidRDefault="00000000">
      <w:pPr>
        <w:spacing w:before="80" w:after="80" w:line="300" w:lineRule="auto"/>
      </w:pPr>
      <w:r>
        <w:rPr>
          <w:color w:val="0F1B3D"/>
        </w:rPr>
        <w:t>A transaction amount falls exactly on a slab boundary. For example, a transaction of exactly Rs. 25,000 when two slabs are defined: Rs. 1,001 to Rs. 25,000 and Rs. 25,001 to Rs. 100,000.</w:t>
      </w:r>
    </w:p>
    <w:p w14:paraId="51B31EFD" w14:textId="77777777" w:rsidR="00FA433C" w:rsidRDefault="00000000">
      <w:pPr>
        <w:spacing w:before="180" w:after="80"/>
      </w:pPr>
      <w:r>
        <w:rPr>
          <w:b/>
          <w:bCs/>
          <w:color w:val="0F1B3D"/>
          <w:sz w:val="21"/>
          <w:szCs w:val="21"/>
        </w:rPr>
        <w:t>The wrong behavior to avoid.</w:t>
      </w:r>
    </w:p>
    <w:p w14:paraId="5FB8A5C7" w14:textId="77777777" w:rsidR="00FA433C" w:rsidRDefault="00000000">
      <w:pPr>
        <w:spacing w:before="80" w:after="80" w:line="300" w:lineRule="auto"/>
      </w:pPr>
      <w:r>
        <w:rPr>
          <w:color w:val="0F1B3D"/>
        </w:rPr>
        <w:t xml:space="preserve">Slab boundary handling has caused real-world reconciliation disputes in production systems. Engineers default to either fully-inclusive or fully-exclusive without explicit documentation, leading to silent disagreement between the customer's engine and the </w:t>
      </w:r>
      <w:proofErr w:type="gramStart"/>
      <w:r>
        <w:rPr>
          <w:color w:val="0F1B3D"/>
        </w:rPr>
        <w:t>vendor's</w:t>
      </w:r>
      <w:proofErr w:type="gramEnd"/>
      <w:r>
        <w:rPr>
          <w:color w:val="0F1B3D"/>
        </w:rPr>
        <w:t>. A transaction of Rs. 25,000 could attract Rs. 3.50 (lower slab) or Rs. 5.00 (upper slab) depending on which side claims it.</w:t>
      </w:r>
    </w:p>
    <w:p w14:paraId="49BCA347" w14:textId="77777777" w:rsidR="00FA433C" w:rsidRDefault="00000000">
      <w:pPr>
        <w:spacing w:before="180" w:after="80"/>
      </w:pPr>
      <w:r>
        <w:rPr>
          <w:b/>
          <w:bCs/>
          <w:color w:val="0F1B3D"/>
          <w:sz w:val="21"/>
          <w:szCs w:val="21"/>
        </w:rPr>
        <w:t>The engine's deterministic rule.</w:t>
      </w:r>
    </w:p>
    <w:p w14:paraId="64D0A86B" w14:textId="77777777" w:rsidR="00FA433C" w:rsidRDefault="00000000">
      <w:pPr>
        <w:spacing w:before="80" w:after="80" w:line="300" w:lineRule="auto"/>
      </w:pPr>
      <w:r>
        <w:rPr>
          <w:color w:val="0F1B3D"/>
        </w:rPr>
        <w:t xml:space="preserve">The rule schema requires explicit </w:t>
      </w:r>
      <w:proofErr w:type="spellStart"/>
      <w:r>
        <w:rPr>
          <w:color w:val="0F1B3D"/>
        </w:rPr>
        <w:t>min_inclusive</w:t>
      </w:r>
      <w:proofErr w:type="spellEnd"/>
      <w:r>
        <w:rPr>
          <w:color w:val="0F1B3D"/>
        </w:rPr>
        <w:t xml:space="preserve"> and </w:t>
      </w:r>
      <w:proofErr w:type="spellStart"/>
      <w:r>
        <w:rPr>
          <w:color w:val="0F1B3D"/>
        </w:rPr>
        <w:t>max_inclusive</w:t>
      </w:r>
      <w:proofErr w:type="spellEnd"/>
      <w:r>
        <w:rPr>
          <w:color w:val="0F1B3D"/>
        </w:rPr>
        <w:t xml:space="preserve"> </w:t>
      </w:r>
      <w:proofErr w:type="spellStart"/>
      <w:r>
        <w:rPr>
          <w:color w:val="0F1B3D"/>
        </w:rPr>
        <w:t>booleans</w:t>
      </w:r>
      <w:proofErr w:type="spellEnd"/>
      <w:r>
        <w:rPr>
          <w:color w:val="0F1B3D"/>
        </w:rPr>
        <w:t xml:space="preserve"> on every slab. The configuration UI enforces non-overlapping slab definitions at save time. When a rule book is loaded at engine startup, the engine sweeps all SLAB rules for the same vendor and product, sorts them by </w:t>
      </w:r>
      <w:proofErr w:type="spellStart"/>
      <w:r>
        <w:rPr>
          <w:color w:val="0F1B3D"/>
        </w:rPr>
        <w:t>slab.min</w:t>
      </w:r>
      <w:proofErr w:type="spellEnd"/>
      <w:r>
        <w:rPr>
          <w:color w:val="0F1B3D"/>
        </w:rPr>
        <w:t xml:space="preserve">, and confirms no two adjacent rules both claim ownership of any value. Conflicts raise </w:t>
      </w:r>
      <w:proofErr w:type="spellStart"/>
      <w:r>
        <w:rPr>
          <w:color w:val="0F1B3D"/>
        </w:rPr>
        <w:t>ConfigurationError</w:t>
      </w:r>
      <w:proofErr w:type="spellEnd"/>
      <w:r>
        <w:rPr>
          <w:color w:val="0F1B3D"/>
        </w:rPr>
        <w:t xml:space="preserve"> and refuse to start the recon run.</w:t>
      </w:r>
    </w:p>
    <w:p w14:paraId="33D9F19B" w14:textId="77777777" w:rsidR="00FA433C" w:rsidRDefault="00000000">
      <w:pPr>
        <w:pStyle w:val="Heading2"/>
      </w:pPr>
      <w:r>
        <w:rPr>
          <w:sz w:val="26"/>
          <w:szCs w:val="26"/>
        </w:rPr>
        <w:t>6.2 Rate Changes Mid-Day</w:t>
      </w:r>
    </w:p>
    <w:p w14:paraId="4B168DE4" w14:textId="77777777" w:rsidR="00FA433C" w:rsidRDefault="00000000">
      <w:pPr>
        <w:spacing w:before="180" w:after="80"/>
      </w:pPr>
      <w:r>
        <w:rPr>
          <w:b/>
          <w:bCs/>
          <w:color w:val="0F1B3D"/>
          <w:sz w:val="21"/>
          <w:szCs w:val="21"/>
        </w:rPr>
        <w:t>The trigger.</w:t>
      </w:r>
    </w:p>
    <w:p w14:paraId="3B4E41B7" w14:textId="77777777" w:rsidR="00FA433C" w:rsidRDefault="00000000">
      <w:pPr>
        <w:spacing w:before="80" w:after="80" w:line="300" w:lineRule="auto"/>
      </w:pPr>
      <w:r>
        <w:rPr>
          <w:color w:val="0F1B3D"/>
        </w:rPr>
        <w:t>A rule's effective date is set to a specific timestamp during a business day, not midnight. Transactions occurring before the timestamp use the previous rule; transactions after use the new rule.</w:t>
      </w:r>
    </w:p>
    <w:p w14:paraId="443BD3CF" w14:textId="77777777" w:rsidR="00FA433C" w:rsidRDefault="00000000">
      <w:pPr>
        <w:spacing w:before="180" w:after="80"/>
      </w:pPr>
      <w:r>
        <w:rPr>
          <w:b/>
          <w:bCs/>
          <w:color w:val="0F1B3D"/>
          <w:sz w:val="21"/>
          <w:szCs w:val="21"/>
        </w:rPr>
        <w:t>The engine's deterministic rule.</w:t>
      </w:r>
    </w:p>
    <w:p w14:paraId="46398D3B" w14:textId="77777777" w:rsidR="00FA433C" w:rsidRDefault="00000000">
      <w:pPr>
        <w:spacing w:before="80" w:after="80" w:line="300" w:lineRule="auto"/>
      </w:pPr>
      <w:r>
        <w:rPr>
          <w:color w:val="0F1B3D"/>
        </w:rPr>
        <w:t xml:space="preserve">The rule loader always queries by </w:t>
      </w:r>
      <w:proofErr w:type="spellStart"/>
      <w:r>
        <w:rPr>
          <w:color w:val="0F1B3D"/>
        </w:rPr>
        <w:t>transaction.txn_timestamp</w:t>
      </w:r>
      <w:proofErr w:type="spellEnd"/>
      <w:r>
        <w:rPr>
          <w:color w:val="0F1B3D"/>
        </w:rPr>
        <w:t>, not by the batch processing timestamp or the current wall clock. Each transaction independently resolves to the rule that was active at its own timestamp. A batch containing transactions on either side of a rule change processes each side with its respective rule.</w:t>
      </w:r>
    </w:p>
    <w:p w14:paraId="28EBF2E4" w14:textId="77777777" w:rsidR="00FA433C" w:rsidRDefault="00000000">
      <w:pPr>
        <w:pStyle w:val="Heading2"/>
      </w:pPr>
      <w:r>
        <w:rPr>
          <w:sz w:val="26"/>
          <w:szCs w:val="26"/>
        </w:rPr>
        <w:t>6.3 Multiple Matching Rules and Priority Ties</w:t>
      </w:r>
    </w:p>
    <w:p w14:paraId="7ED1E23A" w14:textId="77777777" w:rsidR="00FA433C" w:rsidRDefault="00000000">
      <w:pPr>
        <w:spacing w:before="180" w:after="80"/>
      </w:pPr>
      <w:r>
        <w:rPr>
          <w:b/>
          <w:bCs/>
          <w:color w:val="0F1B3D"/>
          <w:sz w:val="21"/>
          <w:szCs w:val="21"/>
        </w:rPr>
        <w:t>The trigger.</w:t>
      </w:r>
    </w:p>
    <w:p w14:paraId="54E0BD43" w14:textId="77777777" w:rsidR="00FA433C" w:rsidRDefault="00000000">
      <w:pPr>
        <w:spacing w:before="80" w:after="80" w:line="300" w:lineRule="auto"/>
      </w:pPr>
      <w:r>
        <w:rPr>
          <w:color w:val="0F1B3D"/>
        </w:rPr>
        <w:t>Two or more active rules match the same transaction. For example, a promotional rule for a specific retailer segment and the standard rule for that vendor and product both apply.</w:t>
      </w:r>
    </w:p>
    <w:p w14:paraId="4CC98649" w14:textId="77777777" w:rsidR="00FA433C" w:rsidRDefault="00000000">
      <w:pPr>
        <w:spacing w:before="180" w:after="80"/>
      </w:pPr>
      <w:r>
        <w:rPr>
          <w:b/>
          <w:bCs/>
          <w:color w:val="0F1B3D"/>
          <w:sz w:val="21"/>
          <w:szCs w:val="21"/>
        </w:rPr>
        <w:t>The engine's deterministic rule.</w:t>
      </w:r>
    </w:p>
    <w:p w14:paraId="6A317B47" w14:textId="77777777" w:rsidR="00FA433C" w:rsidRDefault="00000000">
      <w:pPr>
        <w:spacing w:before="80" w:after="80" w:line="300" w:lineRule="auto"/>
      </w:pPr>
      <w:r>
        <w:rPr>
          <w:color w:val="0F1B3D"/>
        </w:rPr>
        <w:lastRenderedPageBreak/>
        <w:t xml:space="preserve">The engine sorts matching rules by priority ascending (lower number = higher priority) and uses the highest-priority rule. If the two highest-priority rules have identical priority values, the engine raises </w:t>
      </w:r>
      <w:proofErr w:type="spellStart"/>
      <w:r>
        <w:rPr>
          <w:color w:val="0F1B3D"/>
        </w:rPr>
        <w:t>ConfigurationError</w:t>
      </w:r>
      <w:proofErr w:type="spellEnd"/>
      <w:r>
        <w:rPr>
          <w:color w:val="0F1B3D"/>
        </w:rPr>
        <w:t xml:space="preserve"> at rule load time, not at runtime. The error names both rule IDs and requires the tenant to resolve the tie before the batch can run.</w:t>
      </w:r>
    </w:p>
    <w:p w14:paraId="07534E0E" w14:textId="77777777" w:rsidR="00FA433C" w:rsidRDefault="00000000">
      <w:pPr>
        <w:spacing w:before="80" w:after="80" w:line="300" w:lineRule="auto"/>
      </w:pPr>
      <w:r>
        <w:rPr>
          <w:color w:val="0F1B3D"/>
        </w:rPr>
        <w:t>This intentional fail-fast behavior is non-negotiable. Silent priority ties have caused real-world reconciliation failures in production systems where two competing rule versions remained active because nobody noticed the conflict.</w:t>
      </w:r>
    </w:p>
    <w:p w14:paraId="21E61AD9" w14:textId="77777777" w:rsidR="00FA433C" w:rsidRDefault="00000000">
      <w:pPr>
        <w:pStyle w:val="Heading2"/>
      </w:pPr>
      <w:r>
        <w:rPr>
          <w:sz w:val="26"/>
          <w:szCs w:val="26"/>
        </w:rPr>
        <w:t>6.4 Missing GST Treatment</w:t>
      </w:r>
    </w:p>
    <w:p w14:paraId="13A0AD4F" w14:textId="77777777" w:rsidR="00FA433C" w:rsidRDefault="00000000">
      <w:pPr>
        <w:spacing w:before="180" w:after="80"/>
      </w:pPr>
      <w:r>
        <w:rPr>
          <w:b/>
          <w:bCs/>
          <w:color w:val="0F1B3D"/>
          <w:sz w:val="21"/>
          <w:szCs w:val="21"/>
        </w:rPr>
        <w:t>The trigger.</w:t>
      </w:r>
    </w:p>
    <w:p w14:paraId="16256533" w14:textId="77777777" w:rsidR="00FA433C" w:rsidRDefault="00000000">
      <w:pPr>
        <w:spacing w:before="80" w:after="80" w:line="300" w:lineRule="auto"/>
      </w:pPr>
      <w:r>
        <w:rPr>
          <w:color w:val="0F1B3D"/>
        </w:rPr>
        <w:t xml:space="preserve">A rule is loaded without </w:t>
      </w:r>
      <w:proofErr w:type="spellStart"/>
      <w:r>
        <w:rPr>
          <w:color w:val="0F1B3D"/>
        </w:rPr>
        <w:t>gst_treatment</w:t>
      </w:r>
      <w:proofErr w:type="spellEnd"/>
      <w:r>
        <w:rPr>
          <w:color w:val="0F1B3D"/>
        </w:rPr>
        <w:t xml:space="preserve"> populated, or with an invalid value. This can happen with rules imported from legacy systems or migrated from CSV files where the column was blank.</w:t>
      </w:r>
    </w:p>
    <w:p w14:paraId="33A82387" w14:textId="77777777" w:rsidR="00FA433C" w:rsidRDefault="00000000">
      <w:pPr>
        <w:spacing w:before="180" w:after="80"/>
      </w:pPr>
      <w:r>
        <w:rPr>
          <w:b/>
          <w:bCs/>
          <w:color w:val="0F1B3D"/>
          <w:sz w:val="21"/>
          <w:szCs w:val="21"/>
        </w:rPr>
        <w:t>The engine's deterministic rule.</w:t>
      </w:r>
    </w:p>
    <w:p w14:paraId="5467CF41" w14:textId="77777777" w:rsidR="00FA433C" w:rsidRDefault="00000000">
      <w:pPr>
        <w:spacing w:before="80" w:after="80" w:line="300" w:lineRule="auto"/>
      </w:pPr>
      <w:r>
        <w:rPr>
          <w:color w:val="0F1B3D"/>
        </w:rPr>
        <w:t>The engine defaults missing GST treatment to EXCLUSIVE (GST added on top of base rate), which is the more common pattern across Indian fintech. The engine logs a warning at rule load time naming the affected rule IDs and listing them on the configuration health dashboard. The default is conservative for the customer's benefit: if the rule should have been INCLUSIVE and is defaulted to EXCLUSIVE, the customer sees more breaks (visible) rather than fewer (silent leakage).</w:t>
      </w:r>
    </w:p>
    <w:p w14:paraId="2D86C8F5" w14:textId="77777777" w:rsidR="00FA433C" w:rsidRDefault="00000000">
      <w:pPr>
        <w:pStyle w:val="Heading2"/>
      </w:pPr>
      <w:r>
        <w:rPr>
          <w:sz w:val="26"/>
          <w:szCs w:val="26"/>
        </w:rPr>
        <w:t>6.5 Vendor File Replay and Idempotency</w:t>
      </w:r>
    </w:p>
    <w:p w14:paraId="26D81867" w14:textId="77777777" w:rsidR="00FA433C" w:rsidRDefault="00000000">
      <w:pPr>
        <w:spacing w:before="180" w:after="80"/>
      </w:pPr>
      <w:r>
        <w:rPr>
          <w:b/>
          <w:bCs/>
          <w:color w:val="0F1B3D"/>
          <w:sz w:val="21"/>
          <w:szCs w:val="21"/>
        </w:rPr>
        <w:t>The trigger.</w:t>
      </w:r>
    </w:p>
    <w:p w14:paraId="4B2CE023" w14:textId="77777777" w:rsidR="00FA433C" w:rsidRDefault="00000000">
      <w:pPr>
        <w:spacing w:before="80" w:after="80" w:line="300" w:lineRule="auto"/>
      </w:pPr>
      <w:r>
        <w:rPr>
          <w:color w:val="0F1B3D"/>
        </w:rPr>
        <w:t>The same file is processed twice. This happens routinely: vendors resend EOD files when their first send failed, network retries cause double-submission, operations teams reload yesterday's file to verify recon results.</w:t>
      </w:r>
    </w:p>
    <w:p w14:paraId="139F8BD0" w14:textId="77777777" w:rsidR="00FA433C" w:rsidRDefault="00000000">
      <w:pPr>
        <w:spacing w:before="180" w:after="80"/>
      </w:pPr>
      <w:r>
        <w:rPr>
          <w:b/>
          <w:bCs/>
          <w:color w:val="0F1B3D"/>
          <w:sz w:val="21"/>
          <w:szCs w:val="21"/>
        </w:rPr>
        <w:t>The engine's deterministic rule.</w:t>
      </w:r>
    </w:p>
    <w:p w14:paraId="6AC37005" w14:textId="77777777" w:rsidR="00FA433C" w:rsidRDefault="00000000">
      <w:pPr>
        <w:spacing w:before="80" w:after="80" w:line="300" w:lineRule="auto"/>
      </w:pPr>
      <w:r>
        <w:rPr>
          <w:color w:val="0F1B3D"/>
        </w:rPr>
        <w:t xml:space="preserve">File-level idempotency uses SHA-256 hash of the file's byte content. The hash is computed at ingestion and stored in </w:t>
      </w:r>
      <w:proofErr w:type="spellStart"/>
      <w:r>
        <w:rPr>
          <w:color w:val="0F1B3D"/>
        </w:rPr>
        <w:t>file_ingestion_log</w:t>
      </w:r>
      <w:proofErr w:type="spellEnd"/>
      <w:r>
        <w:rPr>
          <w:color w:val="0F1B3D"/>
        </w:rPr>
        <w:t>. Subsequent arrivals of the same hash route to the replay path, which is explicitly distinct from the ingestion path.</w:t>
      </w:r>
    </w:p>
    <w:p w14:paraId="66AD5844" w14:textId="77777777" w:rsidR="00FA433C" w:rsidRDefault="00000000">
      <w:pPr>
        <w:spacing w:before="80" w:after="80" w:line="300" w:lineRule="auto"/>
      </w:pPr>
      <w:r>
        <w:rPr>
          <w:color w:val="0F1B3D"/>
        </w:rPr>
        <w:t>Transaction-level idempotency uses the composite key (</w:t>
      </w:r>
      <w:proofErr w:type="spellStart"/>
      <w:r>
        <w:rPr>
          <w:color w:val="0F1B3D"/>
        </w:rPr>
        <w:t>tenant_id</w:t>
      </w:r>
      <w:proofErr w:type="spellEnd"/>
      <w:r>
        <w:rPr>
          <w:color w:val="0F1B3D"/>
        </w:rPr>
        <w:t xml:space="preserve">, </w:t>
      </w:r>
      <w:proofErr w:type="spellStart"/>
      <w:r>
        <w:rPr>
          <w:color w:val="0F1B3D"/>
        </w:rPr>
        <w:t>vendor_id</w:t>
      </w:r>
      <w:proofErr w:type="spellEnd"/>
      <w:r>
        <w:rPr>
          <w:color w:val="0F1B3D"/>
        </w:rPr>
        <w:t xml:space="preserve">, </w:t>
      </w:r>
      <w:proofErr w:type="spellStart"/>
      <w:r>
        <w:rPr>
          <w:color w:val="0F1B3D"/>
        </w:rPr>
        <w:t>vendor_txn_id</w:t>
      </w:r>
      <w:proofErr w:type="spellEnd"/>
      <w:r>
        <w:rPr>
          <w:color w:val="0F1B3D"/>
        </w:rPr>
        <w:t xml:space="preserve">, </w:t>
      </w:r>
      <w:proofErr w:type="spellStart"/>
      <w:r>
        <w:rPr>
          <w:color w:val="0F1B3D"/>
        </w:rPr>
        <w:t>txn_timestamp</w:t>
      </w:r>
      <w:proofErr w:type="spellEnd"/>
      <w:r>
        <w:rPr>
          <w:color w:val="0F1B3D"/>
        </w:rPr>
        <w:t>). Transactions with this key already in the canonical store with identical content are skipped. Transactions with this key but different content are treated as corrections, with both versions written to the audit log.</w:t>
      </w:r>
    </w:p>
    <w:p w14:paraId="23200A7D" w14:textId="77777777" w:rsidR="00FA433C" w:rsidRDefault="00000000">
      <w:pPr>
        <w:pStyle w:val="Heading2"/>
      </w:pPr>
      <w:r>
        <w:rPr>
          <w:sz w:val="26"/>
          <w:szCs w:val="26"/>
        </w:rPr>
        <w:t>6.6 Time Zone Storage and Display</w:t>
      </w:r>
    </w:p>
    <w:p w14:paraId="1F3F1276" w14:textId="77777777" w:rsidR="00FA433C" w:rsidRDefault="00000000">
      <w:pPr>
        <w:spacing w:before="180" w:after="80"/>
      </w:pPr>
      <w:r>
        <w:rPr>
          <w:b/>
          <w:bCs/>
          <w:color w:val="0F1B3D"/>
          <w:sz w:val="21"/>
          <w:szCs w:val="21"/>
        </w:rPr>
        <w:t>The trigger.</w:t>
      </w:r>
    </w:p>
    <w:p w14:paraId="51B4036C" w14:textId="77777777" w:rsidR="00FA433C" w:rsidRDefault="00000000">
      <w:pPr>
        <w:spacing w:before="80" w:after="80" w:line="300" w:lineRule="auto"/>
      </w:pPr>
      <w:r>
        <w:rPr>
          <w:color w:val="0F1B3D"/>
        </w:rPr>
        <w:t xml:space="preserve">Vendor files arrive with timestamps in different formats. Some include </w:t>
      </w:r>
      <w:proofErr w:type="spellStart"/>
      <w:r>
        <w:rPr>
          <w:color w:val="0F1B3D"/>
        </w:rPr>
        <w:t>timezone</w:t>
      </w:r>
      <w:proofErr w:type="spellEnd"/>
      <w:r>
        <w:rPr>
          <w:color w:val="0F1B3D"/>
        </w:rPr>
        <w:t xml:space="preserve"> markers, some do not, some use UTC even though Indian operations naturally think in IST.</w:t>
      </w:r>
    </w:p>
    <w:p w14:paraId="01F415D0" w14:textId="77777777" w:rsidR="00FA433C" w:rsidRDefault="00000000">
      <w:pPr>
        <w:spacing w:before="180" w:after="80"/>
      </w:pPr>
      <w:r>
        <w:rPr>
          <w:b/>
          <w:bCs/>
          <w:color w:val="0F1B3D"/>
          <w:sz w:val="21"/>
          <w:szCs w:val="21"/>
        </w:rPr>
        <w:t>The engine's deterministic rule.</w:t>
      </w:r>
    </w:p>
    <w:p w14:paraId="0BF57C4C" w14:textId="77777777" w:rsidR="00FA433C" w:rsidRDefault="00000000">
      <w:pPr>
        <w:spacing w:before="80" w:after="80" w:line="300" w:lineRule="auto"/>
      </w:pPr>
      <w:r>
        <w:rPr>
          <w:color w:val="0F1B3D"/>
        </w:rPr>
        <w:lastRenderedPageBreak/>
        <w:t xml:space="preserve">All timestamps are stored in UTC. The </w:t>
      </w:r>
      <w:proofErr w:type="spellStart"/>
      <w:r>
        <w:rPr>
          <w:color w:val="0F1B3D"/>
        </w:rPr>
        <w:t>canonicalizer</w:t>
      </w:r>
      <w:proofErr w:type="spellEnd"/>
      <w:r>
        <w:rPr>
          <w:color w:val="0F1B3D"/>
        </w:rPr>
        <w:t xml:space="preserve"> attaches a </w:t>
      </w:r>
      <w:proofErr w:type="spellStart"/>
      <w:r>
        <w:rPr>
          <w:color w:val="0F1B3D"/>
        </w:rPr>
        <w:t>timezone</w:t>
      </w:r>
      <w:proofErr w:type="spellEnd"/>
      <w:r>
        <w:rPr>
          <w:color w:val="0F1B3D"/>
        </w:rPr>
        <w:t xml:space="preserve"> to every incoming timestamp using these rules:</w:t>
      </w:r>
    </w:p>
    <w:p w14:paraId="63AE17C5" w14:textId="77777777" w:rsidR="00FA433C" w:rsidRDefault="00000000">
      <w:pPr>
        <w:pStyle w:val="ListParagraph"/>
        <w:numPr>
          <w:ilvl w:val="0"/>
          <w:numId w:val="2"/>
        </w:numPr>
        <w:spacing w:before="40" w:after="40" w:line="280" w:lineRule="auto"/>
      </w:pPr>
      <w:r>
        <w:rPr>
          <w:color w:val="0F1B3D"/>
        </w:rPr>
        <w:t xml:space="preserve">If the timestamp string includes a </w:t>
      </w:r>
      <w:proofErr w:type="spellStart"/>
      <w:r>
        <w:rPr>
          <w:color w:val="0F1B3D"/>
        </w:rPr>
        <w:t>timezone</w:t>
      </w:r>
      <w:proofErr w:type="spellEnd"/>
      <w:r>
        <w:rPr>
          <w:color w:val="0F1B3D"/>
        </w:rPr>
        <w:t xml:space="preserve"> offset, use it directly</w:t>
      </w:r>
    </w:p>
    <w:p w14:paraId="28D2DF30" w14:textId="77777777" w:rsidR="00FA433C" w:rsidRDefault="00000000">
      <w:pPr>
        <w:pStyle w:val="ListParagraph"/>
        <w:numPr>
          <w:ilvl w:val="0"/>
          <w:numId w:val="2"/>
        </w:numPr>
        <w:spacing w:before="40" w:after="40" w:line="280" w:lineRule="auto"/>
      </w:pPr>
      <w:r>
        <w:rPr>
          <w:color w:val="0F1B3D"/>
        </w:rPr>
        <w:t xml:space="preserve">If the timestamp string has no </w:t>
      </w:r>
      <w:proofErr w:type="spellStart"/>
      <w:r>
        <w:rPr>
          <w:color w:val="0F1B3D"/>
        </w:rPr>
        <w:t>timezone</w:t>
      </w:r>
      <w:proofErr w:type="spellEnd"/>
      <w:r>
        <w:rPr>
          <w:color w:val="0F1B3D"/>
        </w:rPr>
        <w:t xml:space="preserve"> information, apply the vendor's configured </w:t>
      </w:r>
      <w:proofErr w:type="spellStart"/>
      <w:r>
        <w:rPr>
          <w:color w:val="0F1B3D"/>
        </w:rPr>
        <w:t>source_timezone</w:t>
      </w:r>
      <w:proofErr w:type="spellEnd"/>
      <w:r>
        <w:rPr>
          <w:color w:val="0F1B3D"/>
        </w:rPr>
        <w:t xml:space="preserve"> (defaults to Asia/Kolkata)</w:t>
      </w:r>
    </w:p>
    <w:p w14:paraId="3CC8FDF1" w14:textId="77777777" w:rsidR="00FA433C" w:rsidRDefault="00000000">
      <w:pPr>
        <w:pStyle w:val="ListParagraph"/>
        <w:numPr>
          <w:ilvl w:val="0"/>
          <w:numId w:val="2"/>
        </w:numPr>
        <w:spacing w:before="40" w:after="40" w:line="280" w:lineRule="auto"/>
      </w:pPr>
      <w:r>
        <w:rPr>
          <w:color w:val="0F1B3D"/>
        </w:rPr>
        <w:t xml:space="preserve">If the vendor has no </w:t>
      </w:r>
      <w:proofErr w:type="spellStart"/>
      <w:r>
        <w:rPr>
          <w:color w:val="0F1B3D"/>
        </w:rPr>
        <w:t>source_timezone</w:t>
      </w:r>
      <w:proofErr w:type="spellEnd"/>
      <w:r>
        <w:rPr>
          <w:color w:val="0F1B3D"/>
        </w:rPr>
        <w:t xml:space="preserve"> configured, default to Asia/Kolkata and log a warning</w:t>
      </w:r>
    </w:p>
    <w:p w14:paraId="05C2E7A9" w14:textId="77777777" w:rsidR="00FA433C" w:rsidRDefault="00000000">
      <w:pPr>
        <w:pStyle w:val="Heading2"/>
      </w:pPr>
      <w:r>
        <w:rPr>
          <w:sz w:val="26"/>
          <w:szCs w:val="26"/>
        </w:rPr>
        <w:t>6.7 Currency (V1 Constraint)</w:t>
      </w:r>
    </w:p>
    <w:p w14:paraId="213E0175" w14:textId="77777777" w:rsidR="00FA433C" w:rsidRDefault="00000000">
      <w:pPr>
        <w:spacing w:before="180" w:after="80"/>
      </w:pPr>
      <w:r>
        <w:rPr>
          <w:b/>
          <w:bCs/>
          <w:color w:val="0F1B3D"/>
          <w:sz w:val="21"/>
          <w:szCs w:val="21"/>
        </w:rPr>
        <w:t>The engine's deterministic rule.</w:t>
      </w:r>
    </w:p>
    <w:p w14:paraId="62CAAEC8" w14:textId="77777777" w:rsidR="00FA433C" w:rsidRDefault="00000000">
      <w:pPr>
        <w:spacing w:before="80" w:after="80" w:line="300" w:lineRule="auto"/>
      </w:pPr>
      <w:r>
        <w:rPr>
          <w:color w:val="0F1B3D"/>
        </w:rPr>
        <w:t xml:space="preserve">V1 supports INR only. The </w:t>
      </w:r>
      <w:proofErr w:type="spellStart"/>
      <w:r>
        <w:rPr>
          <w:color w:val="0F1B3D"/>
        </w:rPr>
        <w:t>canonicalizer</w:t>
      </w:r>
      <w:proofErr w:type="spellEnd"/>
      <w:r>
        <w:rPr>
          <w:color w:val="0F1B3D"/>
        </w:rPr>
        <w:t xml:space="preserve"> validates currency at ingestion and rejects non-INR transactions with </w:t>
      </w:r>
      <w:proofErr w:type="spellStart"/>
      <w:r>
        <w:rPr>
          <w:color w:val="0F1B3D"/>
        </w:rPr>
        <w:t>UnsupportedCurrencyError</w:t>
      </w:r>
      <w:proofErr w:type="spellEnd"/>
      <w:r>
        <w:rPr>
          <w:color w:val="0F1B3D"/>
        </w:rPr>
        <w:t>. The rejected transaction is logged with full detail and surfaces on the operations error queue with code INVALID_CURRENCY. The batch continues processing other transactions; one bad row does not halt the batch.</w:t>
      </w:r>
    </w:p>
    <w:p w14:paraId="14A02139" w14:textId="77777777" w:rsidR="00FA433C" w:rsidRDefault="00000000">
      <w:pPr>
        <w:pStyle w:val="Heading2"/>
      </w:pPr>
      <w:r>
        <w:rPr>
          <w:sz w:val="26"/>
          <w:szCs w:val="26"/>
        </w:rPr>
        <w:t>6.8 Partial Matches and One-to-Many Reconciliation</w:t>
      </w:r>
    </w:p>
    <w:p w14:paraId="5E275721" w14:textId="77777777" w:rsidR="00FA433C" w:rsidRDefault="00000000">
      <w:pPr>
        <w:spacing w:before="180" w:after="80"/>
      </w:pPr>
      <w:r>
        <w:rPr>
          <w:b/>
          <w:bCs/>
          <w:color w:val="0F1B3D"/>
          <w:sz w:val="21"/>
          <w:szCs w:val="21"/>
        </w:rPr>
        <w:t>The trigger.</w:t>
      </w:r>
    </w:p>
    <w:p w14:paraId="26467B82" w14:textId="77777777" w:rsidR="00FA433C" w:rsidRDefault="00000000">
      <w:pPr>
        <w:spacing w:before="80" w:after="80" w:line="300" w:lineRule="auto"/>
      </w:pPr>
      <w:r>
        <w:rPr>
          <w:color w:val="0F1B3D"/>
        </w:rPr>
        <w:t>A vendor settlement aggregates multiple internal transactions into a single line in their file. For example, a vendor sends a single Rs. 47,259 commission payment that should match 8,010 individual BBPS transactions at Rs. 5.90 each.</w:t>
      </w:r>
    </w:p>
    <w:p w14:paraId="78FD00FE" w14:textId="77777777" w:rsidR="00FA433C" w:rsidRDefault="00000000">
      <w:pPr>
        <w:spacing w:before="180" w:after="80"/>
      </w:pPr>
      <w:r>
        <w:rPr>
          <w:b/>
          <w:bCs/>
          <w:color w:val="0F1B3D"/>
          <w:sz w:val="21"/>
          <w:szCs w:val="21"/>
        </w:rPr>
        <w:t>The engine's deterministic rule.</w:t>
      </w:r>
    </w:p>
    <w:p w14:paraId="1D1BF727" w14:textId="77777777" w:rsidR="00FA433C" w:rsidRDefault="00000000">
      <w:pPr>
        <w:spacing w:before="80" w:after="80" w:line="300" w:lineRule="auto"/>
      </w:pPr>
      <w:r>
        <w:rPr>
          <w:color w:val="0F1B3D"/>
        </w:rPr>
        <w:t xml:space="preserve">The engine attempts one-to-one matching first. If a vendor record has no one-to-one match, the engine enters the aggregation path: it searches for a set of customer transactions whose sum (within tolerance) equals the vendor amount. The search is constrained by vendor ID, product code, and a time window around the vendor record's timestamp. If a matching set is found, all transactions in the set are matched to the single vendor record and the result is logged as </w:t>
      </w:r>
      <w:proofErr w:type="spellStart"/>
      <w:r>
        <w:rPr>
          <w:color w:val="0F1B3D"/>
        </w:rPr>
        <w:t>aggregated_match</w:t>
      </w:r>
      <w:proofErr w:type="spellEnd"/>
      <w:r>
        <w:rPr>
          <w:color w:val="0F1B3D"/>
        </w:rPr>
        <w:t>.</w:t>
      </w:r>
    </w:p>
    <w:p w14:paraId="54E555C7" w14:textId="77777777" w:rsidR="00FA433C" w:rsidRDefault="00000000">
      <w:pPr>
        <w:spacing w:before="80" w:after="80" w:line="300" w:lineRule="auto"/>
      </w:pPr>
      <w:r>
        <w:rPr>
          <w:color w:val="0F1B3D"/>
        </w:rPr>
        <w:t>Tenants can configure whether aggregation is enabled per vendor and per product code. SPAY's BBPS reconciliation needs aggregation; their IMPS reconciliation does not.</w:t>
      </w:r>
    </w:p>
    <w:p w14:paraId="7D189F7C" w14:textId="77777777" w:rsidR="00FA433C" w:rsidRDefault="00000000">
      <w:pPr>
        <w:pStyle w:val="Heading2"/>
      </w:pPr>
      <w:r>
        <w:rPr>
          <w:sz w:val="26"/>
          <w:szCs w:val="26"/>
        </w:rPr>
        <w:t>6.9 Refund Direction and Vendor Fee Treatment</w:t>
      </w:r>
    </w:p>
    <w:p w14:paraId="34AB6357" w14:textId="77777777" w:rsidR="00FA433C" w:rsidRDefault="00000000">
      <w:pPr>
        <w:spacing w:before="180" w:after="80"/>
      </w:pPr>
      <w:r>
        <w:rPr>
          <w:b/>
          <w:bCs/>
          <w:color w:val="0F1B3D"/>
          <w:sz w:val="21"/>
          <w:szCs w:val="21"/>
        </w:rPr>
        <w:t>The trigger.</w:t>
      </w:r>
    </w:p>
    <w:p w14:paraId="2E0ECDDC" w14:textId="77777777" w:rsidR="00FA433C" w:rsidRDefault="00000000">
      <w:pPr>
        <w:spacing w:before="80" w:after="80" w:line="300" w:lineRule="auto"/>
      </w:pPr>
      <w:r>
        <w:rPr>
          <w:color w:val="0F1B3D"/>
        </w:rPr>
        <w:t>A transaction is refunded. The original transaction had a vendor fee that has either been refunded by the vendor along with the principal, or kept by the vendor. Vendors handle this differently.</w:t>
      </w:r>
    </w:p>
    <w:p w14:paraId="08FC2ED1" w14:textId="77777777" w:rsidR="00FA433C" w:rsidRDefault="00000000">
      <w:pPr>
        <w:spacing w:before="180" w:after="80"/>
      </w:pPr>
      <w:r>
        <w:rPr>
          <w:b/>
          <w:bCs/>
          <w:color w:val="0F1B3D"/>
          <w:sz w:val="21"/>
          <w:szCs w:val="21"/>
        </w:rPr>
        <w:t>The engine's deterministic rule.</w:t>
      </w:r>
    </w:p>
    <w:p w14:paraId="4D9CBCC0" w14:textId="77777777" w:rsidR="00FA433C" w:rsidRDefault="00000000">
      <w:pPr>
        <w:spacing w:before="80" w:after="80" w:line="300" w:lineRule="auto"/>
      </w:pPr>
      <w:r>
        <w:rPr>
          <w:color w:val="0F1B3D"/>
        </w:rPr>
        <w:t xml:space="preserve">Each rule includes a </w:t>
      </w:r>
      <w:proofErr w:type="spellStart"/>
      <w:r>
        <w:rPr>
          <w:color w:val="0F1B3D"/>
        </w:rPr>
        <w:t>refund_treatment</w:t>
      </w:r>
      <w:proofErr w:type="spellEnd"/>
      <w:r>
        <w:rPr>
          <w:color w:val="0F1B3D"/>
        </w:rPr>
        <w:t xml:space="preserve"> field. Three values are supported:</w:t>
      </w:r>
    </w:p>
    <w:p w14:paraId="1101EDC4" w14:textId="77777777" w:rsidR="00FA433C" w:rsidRDefault="00000000">
      <w:pPr>
        <w:pStyle w:val="ListParagraph"/>
        <w:numPr>
          <w:ilvl w:val="0"/>
          <w:numId w:val="2"/>
        </w:numPr>
        <w:spacing w:before="40" w:after="40" w:line="280" w:lineRule="auto"/>
      </w:pPr>
      <w:r>
        <w:rPr>
          <w:color w:val="0F1B3D"/>
        </w:rPr>
        <w:t>FEE_RETAINED: vendor keeps the fee on refunds, the original fee remains in the customer's books</w:t>
      </w:r>
    </w:p>
    <w:p w14:paraId="120B2DC8" w14:textId="77777777" w:rsidR="00FA433C" w:rsidRDefault="00000000">
      <w:pPr>
        <w:pStyle w:val="ListParagraph"/>
        <w:numPr>
          <w:ilvl w:val="0"/>
          <w:numId w:val="2"/>
        </w:numPr>
        <w:spacing w:before="40" w:after="40" w:line="280" w:lineRule="auto"/>
      </w:pPr>
      <w:r>
        <w:rPr>
          <w:color w:val="0F1B3D"/>
        </w:rPr>
        <w:t>FEE_REFUNDED: vendor refunds the fee along with the principal, customer reverses the fee</w:t>
      </w:r>
    </w:p>
    <w:p w14:paraId="51E80043" w14:textId="77777777" w:rsidR="00FA433C" w:rsidRDefault="00000000">
      <w:pPr>
        <w:pStyle w:val="ListParagraph"/>
        <w:numPr>
          <w:ilvl w:val="0"/>
          <w:numId w:val="2"/>
        </w:numPr>
        <w:spacing w:before="40" w:after="40" w:line="280" w:lineRule="auto"/>
      </w:pPr>
      <w:r>
        <w:rPr>
          <w:color w:val="0F1B3D"/>
        </w:rPr>
        <w:lastRenderedPageBreak/>
        <w:t>PARTIAL_REFUND: vendor refunds a configurable portion of the fee, with the percentage specified per rule</w:t>
      </w:r>
    </w:p>
    <w:p w14:paraId="4C5EE36E" w14:textId="77777777" w:rsidR="00FA433C" w:rsidRDefault="00000000">
      <w:pPr>
        <w:spacing w:before="80" w:after="80" w:line="300" w:lineRule="auto"/>
      </w:pPr>
      <w:r>
        <w:rPr>
          <w:color w:val="0F1B3D"/>
        </w:rPr>
        <w:t xml:space="preserve">The engine reads this field when processing refund transactions and computes the expected fee adjustment accordingly. If </w:t>
      </w:r>
      <w:proofErr w:type="spellStart"/>
      <w:r>
        <w:rPr>
          <w:color w:val="0F1B3D"/>
        </w:rPr>
        <w:t>refund_treatment</w:t>
      </w:r>
      <w:proofErr w:type="spellEnd"/>
      <w:r>
        <w:rPr>
          <w:color w:val="0F1B3D"/>
        </w:rPr>
        <w:t xml:space="preserve"> is not configured for a rule, the engine defaults to FEE_RETAINED and logs a warning.</w:t>
      </w:r>
    </w:p>
    <w:p w14:paraId="6F47CBAC" w14:textId="77777777" w:rsidR="00FA433C" w:rsidRDefault="00000000">
      <w:pPr>
        <w:pStyle w:val="Heading2"/>
      </w:pPr>
      <w:r>
        <w:rPr>
          <w:sz w:val="26"/>
          <w:szCs w:val="26"/>
        </w:rPr>
        <w:t>6.10 Holiday Calendars and Settlement Windows</w:t>
      </w:r>
    </w:p>
    <w:p w14:paraId="305D8816" w14:textId="77777777" w:rsidR="00FA433C" w:rsidRDefault="00000000">
      <w:pPr>
        <w:spacing w:before="180" w:after="80"/>
      </w:pPr>
      <w:r>
        <w:rPr>
          <w:b/>
          <w:bCs/>
          <w:color w:val="0F1B3D"/>
          <w:sz w:val="21"/>
          <w:szCs w:val="21"/>
        </w:rPr>
        <w:t>The trigger.</w:t>
      </w:r>
    </w:p>
    <w:p w14:paraId="0F3A7E8D" w14:textId="77777777" w:rsidR="00FA433C" w:rsidRDefault="00000000">
      <w:pPr>
        <w:spacing w:before="80" w:after="80" w:line="300" w:lineRule="auto"/>
      </w:pPr>
      <w:r>
        <w:rPr>
          <w:color w:val="0F1B3D"/>
        </w:rPr>
        <w:t>A TIMING rule specifies T+1 settlement. The transaction occurs on a Friday. T+1 settlement on Saturday is unusual in Indian banking; settlement actually happens on Monday. A naive T+1 calculation flags Monday settlement as a TIMING_BREAK.</w:t>
      </w:r>
    </w:p>
    <w:p w14:paraId="5215906F" w14:textId="77777777" w:rsidR="00FA433C" w:rsidRDefault="00000000">
      <w:pPr>
        <w:spacing w:before="180" w:after="80"/>
      </w:pPr>
      <w:r>
        <w:rPr>
          <w:b/>
          <w:bCs/>
          <w:color w:val="0F1B3D"/>
          <w:sz w:val="21"/>
          <w:szCs w:val="21"/>
        </w:rPr>
        <w:t>The engine's deterministic rule.</w:t>
      </w:r>
    </w:p>
    <w:p w14:paraId="2052C86B" w14:textId="77777777" w:rsidR="00FA433C" w:rsidRDefault="00000000">
      <w:pPr>
        <w:spacing w:before="80" w:after="80" w:line="300" w:lineRule="auto"/>
      </w:pPr>
      <w:r>
        <w:rPr>
          <w:color w:val="0F1B3D"/>
        </w:rPr>
        <w:t xml:space="preserve">TIMING rules can reference a </w:t>
      </w:r>
      <w:proofErr w:type="spellStart"/>
      <w:r>
        <w:rPr>
          <w:color w:val="0F1B3D"/>
        </w:rPr>
        <w:t>holiday_calendar</w:t>
      </w:r>
      <w:proofErr w:type="spellEnd"/>
      <w:r>
        <w:rPr>
          <w:color w:val="0F1B3D"/>
        </w:rPr>
        <w:t xml:space="preserve"> in the conditions object. The engine maintains pre-populated holiday calendars for Indian banking, RBI holidays, and tenant-configurable custom calendars. When </w:t>
      </w:r>
      <w:proofErr w:type="spellStart"/>
      <w:r>
        <w:rPr>
          <w:color w:val="0F1B3D"/>
        </w:rPr>
        <w:t>holiday_calendar</w:t>
      </w:r>
      <w:proofErr w:type="spellEnd"/>
      <w:r>
        <w:rPr>
          <w:color w:val="0F1B3D"/>
        </w:rPr>
        <w:t xml:space="preserve"> is specified, the engine computes expected settlement using business days that skip the calendar's holidays.</w:t>
      </w:r>
    </w:p>
    <w:p w14:paraId="22DF7F66" w14:textId="77777777" w:rsidR="00FA433C" w:rsidRDefault="00000000">
      <w:pPr>
        <w:spacing w:before="80" w:after="80" w:line="300" w:lineRule="auto"/>
      </w:pPr>
      <w:r>
        <w:rPr>
          <w:color w:val="0F1B3D"/>
        </w:rPr>
        <w:t>The distinction between P1D (one calendar day) and PT24H (24 hours) matters. The schema preserves the distinction and the engine honors it.</w:t>
      </w:r>
    </w:p>
    <w:p w14:paraId="73272D50" w14:textId="77777777" w:rsidR="00FA433C" w:rsidRDefault="00000000">
      <w:pPr>
        <w:pStyle w:val="Heading2"/>
      </w:pPr>
      <w:r>
        <w:rPr>
          <w:sz w:val="26"/>
          <w:szCs w:val="26"/>
        </w:rPr>
        <w:t>6.11 Rounding and Numeric Precision</w:t>
      </w:r>
    </w:p>
    <w:p w14:paraId="41025E48" w14:textId="77777777" w:rsidR="00FA433C" w:rsidRDefault="00000000">
      <w:pPr>
        <w:spacing w:before="180" w:after="80"/>
      </w:pPr>
      <w:r>
        <w:rPr>
          <w:b/>
          <w:bCs/>
          <w:color w:val="0F1B3D"/>
          <w:sz w:val="21"/>
          <w:szCs w:val="21"/>
        </w:rPr>
        <w:t>The engine's deterministic rule.</w:t>
      </w:r>
    </w:p>
    <w:p w14:paraId="12E7D2B1" w14:textId="77777777" w:rsidR="00FA433C" w:rsidRDefault="00000000">
      <w:pPr>
        <w:spacing w:before="80" w:after="80" w:line="300" w:lineRule="auto"/>
      </w:pPr>
      <w:r>
        <w:rPr>
          <w:color w:val="0F1B3D"/>
        </w:rPr>
        <w:t xml:space="preserve">All monetary values are stored and computed as decimal types with explicit precision (PostgreSQL </w:t>
      </w:r>
      <w:proofErr w:type="gramStart"/>
      <w:r>
        <w:rPr>
          <w:color w:val="0F1B3D"/>
        </w:rPr>
        <w:t>NUMERIC(</w:t>
      </w:r>
      <w:proofErr w:type="gramEnd"/>
      <w:r>
        <w:rPr>
          <w:color w:val="0F1B3D"/>
        </w:rPr>
        <w:t xml:space="preserve">14,4), Java </w:t>
      </w:r>
      <w:proofErr w:type="spellStart"/>
      <w:r>
        <w:rPr>
          <w:color w:val="0F1B3D"/>
        </w:rPr>
        <w:t>BigDecimal</w:t>
      </w:r>
      <w:proofErr w:type="spellEnd"/>
      <w:r>
        <w:rPr>
          <w:color w:val="0F1B3D"/>
        </w:rPr>
        <w:t>). The schema specifies four decimal places of precision for fee calculations and two decimal places for storage of customer-facing values. Conversion from four decimals to two decimals uses banker's rounding (round-half-to-even) for unbiased aggregation.</w:t>
      </w:r>
    </w:p>
    <w:p w14:paraId="628A7E4E" w14:textId="77777777" w:rsidR="00FA433C" w:rsidRDefault="00000000">
      <w:pPr>
        <w:spacing w:before="80" w:after="80" w:line="300" w:lineRule="auto"/>
      </w:pPr>
      <w:r>
        <w:rPr>
          <w:color w:val="0F1B3D"/>
        </w:rPr>
        <w:t>Tolerance comparisons always use absolute differences on the decimal representation, never floating-point arithmetic.</w:t>
      </w:r>
    </w:p>
    <w:p w14:paraId="761C6467" w14:textId="77777777" w:rsidR="00FA433C" w:rsidRDefault="00000000">
      <w:pPr>
        <w:pStyle w:val="Heading2"/>
      </w:pPr>
      <w:r>
        <w:rPr>
          <w:sz w:val="26"/>
          <w:szCs w:val="26"/>
        </w:rPr>
        <w:t>6.12 Negative Values and Reversal Transactions</w:t>
      </w:r>
    </w:p>
    <w:p w14:paraId="3A44BD1A" w14:textId="77777777" w:rsidR="00FA433C" w:rsidRDefault="00000000">
      <w:pPr>
        <w:spacing w:before="180" w:after="80"/>
      </w:pPr>
      <w:r>
        <w:rPr>
          <w:b/>
          <w:bCs/>
          <w:color w:val="0F1B3D"/>
          <w:sz w:val="21"/>
          <w:szCs w:val="21"/>
        </w:rPr>
        <w:t>The trigger.</w:t>
      </w:r>
    </w:p>
    <w:p w14:paraId="7A1767AF" w14:textId="77777777" w:rsidR="00FA433C" w:rsidRDefault="00000000">
      <w:pPr>
        <w:spacing w:before="80" w:after="80" w:line="300" w:lineRule="auto"/>
      </w:pPr>
      <w:r>
        <w:rPr>
          <w:color w:val="0F1B3D"/>
        </w:rPr>
        <w:t>Some vendor files use negative amounts to represent reversals or refunds rather than separate transaction status flags. A row with amount Rs. -3.50 in the charge column represents a refunded charge.</w:t>
      </w:r>
    </w:p>
    <w:p w14:paraId="6EF18B39" w14:textId="77777777" w:rsidR="00FA433C" w:rsidRDefault="00000000">
      <w:pPr>
        <w:spacing w:before="180" w:after="80"/>
      </w:pPr>
      <w:r>
        <w:rPr>
          <w:b/>
          <w:bCs/>
          <w:color w:val="0F1B3D"/>
          <w:sz w:val="21"/>
          <w:szCs w:val="21"/>
        </w:rPr>
        <w:t>The engine's deterministic rule.</w:t>
      </w:r>
    </w:p>
    <w:p w14:paraId="43770437" w14:textId="77777777" w:rsidR="00FA433C" w:rsidRDefault="00000000">
      <w:pPr>
        <w:spacing w:before="80" w:after="80" w:line="300" w:lineRule="auto"/>
      </w:pPr>
      <w:r>
        <w:rPr>
          <w:color w:val="0F1B3D"/>
        </w:rPr>
        <w:t xml:space="preserve">The </w:t>
      </w:r>
      <w:proofErr w:type="spellStart"/>
      <w:r>
        <w:rPr>
          <w:color w:val="0F1B3D"/>
        </w:rPr>
        <w:t>canonicalizer</w:t>
      </w:r>
      <w:proofErr w:type="spellEnd"/>
      <w:r>
        <w:rPr>
          <w:color w:val="0F1B3D"/>
        </w:rPr>
        <w:t xml:space="preserve"> detects negative amount fields and routes them through reversal-specific logic. A negative charge is matched against the original positive charge using the order ID, and the engine validates that the </w:t>
      </w:r>
      <w:r>
        <w:rPr>
          <w:color w:val="0F1B3D"/>
        </w:rPr>
        <w:lastRenderedPageBreak/>
        <w:t xml:space="preserve">reversal amount matches the original within tolerance. The matched pair is logged as a </w:t>
      </w:r>
      <w:proofErr w:type="spellStart"/>
      <w:r>
        <w:rPr>
          <w:color w:val="0F1B3D"/>
        </w:rPr>
        <w:t>reversed_pair</w:t>
      </w:r>
      <w:proofErr w:type="spellEnd"/>
      <w:r>
        <w:rPr>
          <w:color w:val="0F1B3D"/>
        </w:rPr>
        <w:t xml:space="preserve">, neither </w:t>
      </w:r>
      <w:proofErr w:type="gramStart"/>
      <w:r>
        <w:rPr>
          <w:color w:val="0F1B3D"/>
        </w:rPr>
        <w:t>flags</w:t>
      </w:r>
      <w:proofErr w:type="gramEnd"/>
      <w:r>
        <w:rPr>
          <w:color w:val="0F1B3D"/>
        </w:rPr>
        <w:t xml:space="preserve"> as a break, and both are excluded from net charge aggregations.</w:t>
      </w:r>
    </w:p>
    <w:p w14:paraId="47E98B38" w14:textId="77777777" w:rsidR="00FA433C" w:rsidRDefault="00000000">
      <w:pPr>
        <w:pStyle w:val="Heading2"/>
      </w:pPr>
      <w:r>
        <w:rPr>
          <w:sz w:val="26"/>
          <w:szCs w:val="26"/>
        </w:rPr>
        <w:t>6.13 Vendor File Schema Drift</w:t>
      </w:r>
    </w:p>
    <w:p w14:paraId="658EC9FE" w14:textId="77777777" w:rsidR="00FA433C" w:rsidRDefault="00000000">
      <w:pPr>
        <w:spacing w:before="180" w:after="80"/>
      </w:pPr>
      <w:r>
        <w:rPr>
          <w:b/>
          <w:bCs/>
          <w:color w:val="0F1B3D"/>
          <w:sz w:val="21"/>
          <w:szCs w:val="21"/>
        </w:rPr>
        <w:t>The trigger.</w:t>
      </w:r>
    </w:p>
    <w:p w14:paraId="31E80FA2" w14:textId="77777777" w:rsidR="00FA433C" w:rsidRDefault="00000000">
      <w:pPr>
        <w:spacing w:before="80" w:after="80" w:line="300" w:lineRule="auto"/>
      </w:pPr>
      <w:r>
        <w:rPr>
          <w:color w:val="0F1B3D"/>
        </w:rPr>
        <w:t>A vendor changes their file format. Column order changes, new columns appear, existing columns are renamed, headers add or remove whitespace.</w:t>
      </w:r>
    </w:p>
    <w:p w14:paraId="2EAC8515" w14:textId="77777777" w:rsidR="00FA433C" w:rsidRDefault="00000000">
      <w:pPr>
        <w:spacing w:before="180" w:after="80"/>
      </w:pPr>
      <w:r>
        <w:rPr>
          <w:b/>
          <w:bCs/>
          <w:color w:val="0F1B3D"/>
          <w:sz w:val="21"/>
          <w:szCs w:val="21"/>
        </w:rPr>
        <w:t>The engine's deterministic rule.</w:t>
      </w:r>
    </w:p>
    <w:p w14:paraId="2B7A3831" w14:textId="77777777" w:rsidR="00FA433C" w:rsidRDefault="00000000">
      <w:pPr>
        <w:spacing w:before="80" w:after="80" w:line="300" w:lineRule="auto"/>
      </w:pPr>
      <w:r>
        <w:rPr>
          <w:color w:val="0F1B3D"/>
        </w:rPr>
        <w:t>Each vendor's column mapping template is versioned. The ingestion pipeline includes a schema validation step that compares the actual columns in the incoming file against the configured mapping template. Any deviation triggers SCHEMA_DRIFT_DETECTED. The file is held in quarantine; operations is notified; processing does not proceed until either the file is corrected or the mapping template is explicitly updated to the new format.</w:t>
      </w:r>
    </w:p>
    <w:p w14:paraId="0ACA872C" w14:textId="77777777" w:rsidR="00FA433C" w:rsidRDefault="00000000">
      <w:pPr>
        <w:pStyle w:val="Heading2"/>
      </w:pPr>
      <w:r>
        <w:rPr>
          <w:sz w:val="26"/>
          <w:szCs w:val="26"/>
        </w:rPr>
        <w:t>6.14 Empty Files and Zero-Transaction Days</w:t>
      </w:r>
    </w:p>
    <w:p w14:paraId="16B04E85" w14:textId="77777777" w:rsidR="00FA433C" w:rsidRDefault="00000000">
      <w:pPr>
        <w:spacing w:before="180" w:after="80"/>
      </w:pPr>
      <w:r>
        <w:rPr>
          <w:b/>
          <w:bCs/>
          <w:color w:val="0F1B3D"/>
          <w:sz w:val="21"/>
          <w:szCs w:val="21"/>
        </w:rPr>
        <w:t>The engine's deterministic rule.</w:t>
      </w:r>
    </w:p>
    <w:p w14:paraId="04C10C40" w14:textId="77777777" w:rsidR="00FA433C" w:rsidRDefault="00000000">
      <w:pPr>
        <w:spacing w:before="80" w:after="80" w:line="300" w:lineRule="auto"/>
      </w:pPr>
      <w:r>
        <w:rPr>
          <w:color w:val="0F1B3D"/>
        </w:rPr>
        <w:t>The engine distinguishes between two states. An empty file is processed normally, produces a zero-transaction summary, and closes the day for that vendor with status NO_TRANSACTIONS. A missing file is detected by the file expectation scheduler: if a vendor file is expected and has not arrived by the expected time plus tolerance, the engine creates an operations alert with code VENDOR_FILE_MISSING.</w:t>
      </w:r>
    </w:p>
    <w:p w14:paraId="7CFFB51C" w14:textId="77777777" w:rsidR="00FA433C" w:rsidRDefault="00000000">
      <w:r>
        <w:br w:type="page"/>
      </w:r>
    </w:p>
    <w:p w14:paraId="78D3E669" w14:textId="77777777" w:rsidR="00FA433C" w:rsidRDefault="00000000">
      <w:pPr>
        <w:pStyle w:val="Heading1"/>
      </w:pPr>
      <w:r>
        <w:rPr>
          <w:sz w:val="32"/>
          <w:szCs w:val="32"/>
        </w:rPr>
        <w:lastRenderedPageBreak/>
        <w:t>7. Test Specifications — V1 Acceptance Criteria</w:t>
      </w:r>
    </w:p>
    <w:p w14:paraId="743B3211" w14:textId="77777777" w:rsidR="00FA433C" w:rsidRDefault="00000000">
      <w:pPr>
        <w:spacing w:before="80" w:after="80" w:line="300" w:lineRule="auto"/>
      </w:pPr>
      <w:r>
        <w:rPr>
          <w:color w:val="0F1B3D"/>
        </w:rPr>
        <w:t>The engine V1 is complete when these ten test cases pass. Each test is described with its inputs, expected outputs, and pass criteria. The engineering team uses these as both unit tests during development and as acceptance criteria for the V1 release.</w:t>
      </w:r>
    </w:p>
    <w:p w14:paraId="1DFCB3FC" w14:textId="77777777" w:rsidR="00FA433C" w:rsidRDefault="00000000">
      <w:pPr>
        <w:spacing w:before="80" w:after="80" w:line="300" w:lineRule="auto"/>
      </w:pPr>
      <w:r>
        <w:rPr>
          <w:color w:val="0F1B3D"/>
        </w:rPr>
        <w:t>These tests are deliberately written without reference to any specific customer. They test the engine, not any tenant's rule book. The test data uses synthetic values that exercise the engine's core paths.</w:t>
      </w:r>
    </w:p>
    <w:p w14:paraId="02917D21" w14:textId="77777777" w:rsidR="00FA433C" w:rsidRDefault="00000000">
      <w:pPr>
        <w:pStyle w:val="Heading2"/>
      </w:pPr>
      <w:r>
        <w:rPr>
          <w:sz w:val="26"/>
          <w:szCs w:val="26"/>
        </w:rPr>
        <w:t>7.1 Test Case 1: Single Transaction, Single Matching Rule, Exact Match</w:t>
      </w:r>
    </w:p>
    <w:p w14:paraId="2279FF68" w14:textId="77777777" w:rsidR="00FA433C" w:rsidRDefault="00000000">
      <w:pPr>
        <w:spacing w:before="180" w:after="80"/>
      </w:pPr>
      <w:r>
        <w:rPr>
          <w:b/>
          <w:bCs/>
          <w:color w:val="0F1B3D"/>
          <w:sz w:val="21"/>
          <w:szCs w:val="21"/>
        </w:rPr>
        <w:t>Purpose.</w:t>
      </w:r>
    </w:p>
    <w:p w14:paraId="3D47F6E6" w14:textId="77777777" w:rsidR="00FA433C" w:rsidRDefault="00000000">
      <w:pPr>
        <w:spacing w:before="80" w:after="80" w:line="300" w:lineRule="auto"/>
      </w:pPr>
      <w:r>
        <w:rPr>
          <w:color w:val="0F1B3D"/>
        </w:rPr>
        <w:t>Verify the simplest happy path: one transaction, one applicable rule, actual matches expected exactly.</w:t>
      </w:r>
    </w:p>
    <w:p w14:paraId="0CD7B64A" w14:textId="77777777" w:rsidR="00FA433C" w:rsidRDefault="00000000">
      <w:pPr>
        <w:spacing w:before="180" w:after="80"/>
      </w:pPr>
      <w:r>
        <w:rPr>
          <w:b/>
          <w:bCs/>
          <w:color w:val="0F1B3D"/>
          <w:sz w:val="21"/>
          <w:szCs w:val="21"/>
        </w:rPr>
        <w:t>Setup.</w:t>
      </w:r>
    </w:p>
    <w:p w14:paraId="4A78FB77" w14:textId="77777777" w:rsidR="00FA433C" w:rsidRDefault="00000000">
      <w:pPr>
        <w:pStyle w:val="ListParagraph"/>
        <w:numPr>
          <w:ilvl w:val="0"/>
          <w:numId w:val="2"/>
        </w:numPr>
        <w:spacing w:before="40" w:after="40" w:line="280" w:lineRule="auto"/>
      </w:pPr>
      <w:r>
        <w:rPr>
          <w:color w:val="0F1B3D"/>
        </w:rPr>
        <w:t>Rule R000001: SLAB rule, vendor V1, product IMPS, slab Rs. 1,001 to Rs. 25,000, base rate Rs. 3.50, GST EXCLUSIVE at 18%, tolerance Rs. 0.50 absolute</w:t>
      </w:r>
    </w:p>
    <w:p w14:paraId="1E53E21E" w14:textId="77777777" w:rsidR="00FA433C" w:rsidRDefault="00000000">
      <w:pPr>
        <w:pStyle w:val="ListParagraph"/>
        <w:numPr>
          <w:ilvl w:val="0"/>
          <w:numId w:val="2"/>
        </w:numPr>
        <w:spacing w:before="40" w:after="40" w:line="280" w:lineRule="auto"/>
      </w:pPr>
      <w:r>
        <w:rPr>
          <w:color w:val="0F1B3D"/>
        </w:rPr>
        <w:t>Transaction T1: vendor V1, product IMPS, amount Rs. 10,000, actual charge Rs. 4.13</w:t>
      </w:r>
    </w:p>
    <w:p w14:paraId="1316633B" w14:textId="77777777" w:rsidR="00FA433C" w:rsidRDefault="00000000">
      <w:pPr>
        <w:spacing w:before="180" w:after="80"/>
      </w:pPr>
      <w:r>
        <w:rPr>
          <w:b/>
          <w:bCs/>
          <w:color w:val="0F1B3D"/>
          <w:sz w:val="21"/>
          <w:szCs w:val="21"/>
        </w:rPr>
        <w:t>Expected output.</w:t>
      </w:r>
    </w:p>
    <w:p w14:paraId="5CE9891A" w14:textId="77777777" w:rsidR="00FA433C" w:rsidRDefault="00000000">
      <w:pPr>
        <w:pStyle w:val="ListParagraph"/>
        <w:numPr>
          <w:ilvl w:val="0"/>
          <w:numId w:val="2"/>
        </w:numPr>
        <w:spacing w:before="40" w:after="40" w:line="280" w:lineRule="auto"/>
      </w:pPr>
      <w:r>
        <w:rPr>
          <w:color w:val="0F1B3D"/>
        </w:rPr>
        <w:t>Result: MATCH</w:t>
      </w:r>
    </w:p>
    <w:p w14:paraId="063D8CE8" w14:textId="77777777" w:rsidR="00FA433C" w:rsidRDefault="00000000">
      <w:pPr>
        <w:pStyle w:val="ListParagraph"/>
        <w:numPr>
          <w:ilvl w:val="0"/>
          <w:numId w:val="2"/>
        </w:numPr>
        <w:spacing w:before="40" w:after="40" w:line="280" w:lineRule="auto"/>
      </w:pPr>
      <w:r>
        <w:rPr>
          <w:color w:val="0F1B3D"/>
        </w:rPr>
        <w:t>Rule applied: R000001</w:t>
      </w:r>
    </w:p>
    <w:p w14:paraId="02534753" w14:textId="77777777" w:rsidR="00FA433C" w:rsidRDefault="00000000">
      <w:pPr>
        <w:pStyle w:val="ListParagraph"/>
        <w:numPr>
          <w:ilvl w:val="0"/>
          <w:numId w:val="2"/>
        </w:numPr>
        <w:spacing w:before="40" w:after="40" w:line="280" w:lineRule="auto"/>
      </w:pPr>
      <w:r>
        <w:rPr>
          <w:color w:val="0F1B3D"/>
        </w:rPr>
        <w:t>Expected value: Rs. 4.13 (Rs. 3.50 base + Rs. 0.63 GST)</w:t>
      </w:r>
    </w:p>
    <w:p w14:paraId="4FE3E09E" w14:textId="77777777" w:rsidR="00FA433C" w:rsidRDefault="00000000">
      <w:pPr>
        <w:pStyle w:val="ListParagraph"/>
        <w:numPr>
          <w:ilvl w:val="0"/>
          <w:numId w:val="2"/>
        </w:numPr>
        <w:spacing w:before="40" w:after="40" w:line="280" w:lineRule="auto"/>
      </w:pPr>
      <w:r>
        <w:rPr>
          <w:color w:val="0F1B3D"/>
        </w:rPr>
        <w:t>Variance: Rs. 0.00</w:t>
      </w:r>
    </w:p>
    <w:p w14:paraId="742CE058" w14:textId="77777777" w:rsidR="00FA433C" w:rsidRDefault="00000000">
      <w:pPr>
        <w:spacing w:before="180" w:after="80"/>
      </w:pPr>
      <w:r>
        <w:rPr>
          <w:b/>
          <w:bCs/>
          <w:color w:val="0F1B3D"/>
          <w:sz w:val="21"/>
          <w:szCs w:val="21"/>
        </w:rPr>
        <w:t>Pass criteria.</w:t>
      </w:r>
    </w:p>
    <w:p w14:paraId="78A783BB" w14:textId="77777777" w:rsidR="00FA433C" w:rsidRDefault="00000000">
      <w:pPr>
        <w:spacing w:before="80" w:after="80" w:line="300" w:lineRule="auto"/>
      </w:pPr>
      <w:r>
        <w:rPr>
          <w:color w:val="0F1B3D"/>
        </w:rPr>
        <w:t>Engine returns MATCH with the specified expected value and zero variance. No break is created. Audit log records the evaluation.</w:t>
      </w:r>
    </w:p>
    <w:p w14:paraId="4D758F33" w14:textId="77777777" w:rsidR="00FA433C" w:rsidRDefault="00000000">
      <w:pPr>
        <w:pStyle w:val="Heading2"/>
      </w:pPr>
      <w:r>
        <w:rPr>
          <w:sz w:val="26"/>
          <w:szCs w:val="26"/>
        </w:rPr>
        <w:t>7.2 Test Case 2: Variance Within Tolerance</w:t>
      </w:r>
    </w:p>
    <w:p w14:paraId="32037184" w14:textId="77777777" w:rsidR="00FA433C" w:rsidRDefault="00000000">
      <w:pPr>
        <w:spacing w:before="180" w:after="80"/>
      </w:pPr>
      <w:r>
        <w:rPr>
          <w:b/>
          <w:bCs/>
          <w:color w:val="0F1B3D"/>
          <w:sz w:val="21"/>
          <w:szCs w:val="21"/>
        </w:rPr>
        <w:t>Purpose.</w:t>
      </w:r>
    </w:p>
    <w:p w14:paraId="4926B490" w14:textId="77777777" w:rsidR="00FA433C" w:rsidRDefault="00000000">
      <w:pPr>
        <w:spacing w:before="80" w:after="80" w:line="300" w:lineRule="auto"/>
      </w:pPr>
      <w:r>
        <w:rPr>
          <w:color w:val="0F1B3D"/>
        </w:rPr>
        <w:t>Verify tolerance handling permits small variances without flagging breaks.</w:t>
      </w:r>
    </w:p>
    <w:p w14:paraId="6CE9C975" w14:textId="77777777" w:rsidR="00FA433C" w:rsidRDefault="00000000">
      <w:pPr>
        <w:spacing w:before="180" w:after="80"/>
      </w:pPr>
      <w:r>
        <w:rPr>
          <w:b/>
          <w:bCs/>
          <w:color w:val="0F1B3D"/>
          <w:sz w:val="21"/>
          <w:szCs w:val="21"/>
        </w:rPr>
        <w:t>Setup.</w:t>
      </w:r>
    </w:p>
    <w:p w14:paraId="5FE282D7" w14:textId="77777777" w:rsidR="00FA433C" w:rsidRDefault="00000000">
      <w:pPr>
        <w:pStyle w:val="ListParagraph"/>
        <w:numPr>
          <w:ilvl w:val="0"/>
          <w:numId w:val="2"/>
        </w:numPr>
        <w:spacing w:before="40" w:after="40" w:line="280" w:lineRule="auto"/>
      </w:pPr>
      <w:r>
        <w:rPr>
          <w:color w:val="0F1B3D"/>
        </w:rPr>
        <w:t>Same rule as Test 1</w:t>
      </w:r>
    </w:p>
    <w:p w14:paraId="0FC25D55" w14:textId="77777777" w:rsidR="00FA433C" w:rsidRDefault="00000000">
      <w:pPr>
        <w:pStyle w:val="ListParagraph"/>
        <w:numPr>
          <w:ilvl w:val="0"/>
          <w:numId w:val="2"/>
        </w:numPr>
        <w:spacing w:before="40" w:after="40" w:line="280" w:lineRule="auto"/>
      </w:pPr>
      <w:r>
        <w:rPr>
          <w:color w:val="0F1B3D"/>
        </w:rPr>
        <w:t>Transaction T2: vendor V1, product IMPS, amount Rs. 10,000, actual charge Rs. 4.30 (variance Rs. 0.17 absolute, within Rs. 0.50 tolerance)</w:t>
      </w:r>
    </w:p>
    <w:p w14:paraId="2E833695" w14:textId="77777777" w:rsidR="00FA433C" w:rsidRDefault="00000000">
      <w:pPr>
        <w:spacing w:before="180" w:after="80"/>
      </w:pPr>
      <w:r>
        <w:rPr>
          <w:b/>
          <w:bCs/>
          <w:color w:val="0F1B3D"/>
          <w:sz w:val="21"/>
          <w:szCs w:val="21"/>
        </w:rPr>
        <w:t>Expected output.</w:t>
      </w:r>
    </w:p>
    <w:p w14:paraId="7AD1CE83" w14:textId="77777777" w:rsidR="00FA433C" w:rsidRDefault="00000000">
      <w:pPr>
        <w:pStyle w:val="ListParagraph"/>
        <w:numPr>
          <w:ilvl w:val="0"/>
          <w:numId w:val="2"/>
        </w:numPr>
        <w:spacing w:before="40" w:after="40" w:line="280" w:lineRule="auto"/>
      </w:pPr>
      <w:r>
        <w:rPr>
          <w:color w:val="0F1B3D"/>
        </w:rPr>
        <w:t>Result: MATCH</w:t>
      </w:r>
    </w:p>
    <w:p w14:paraId="5DEC765E" w14:textId="77777777" w:rsidR="00FA433C" w:rsidRDefault="00000000">
      <w:pPr>
        <w:pStyle w:val="ListParagraph"/>
        <w:numPr>
          <w:ilvl w:val="0"/>
          <w:numId w:val="2"/>
        </w:numPr>
        <w:spacing w:before="40" w:after="40" w:line="280" w:lineRule="auto"/>
      </w:pPr>
      <w:r>
        <w:rPr>
          <w:color w:val="0F1B3D"/>
        </w:rPr>
        <w:t>Variance: Rs. 0.17</w:t>
      </w:r>
    </w:p>
    <w:p w14:paraId="5385DAE0" w14:textId="77777777" w:rsidR="00FA433C" w:rsidRDefault="00000000">
      <w:pPr>
        <w:pStyle w:val="ListParagraph"/>
        <w:numPr>
          <w:ilvl w:val="0"/>
          <w:numId w:val="2"/>
        </w:numPr>
        <w:spacing w:before="40" w:after="40" w:line="280" w:lineRule="auto"/>
      </w:pPr>
      <w:r>
        <w:rPr>
          <w:color w:val="0F1B3D"/>
        </w:rPr>
        <w:t>Within tolerance: true</w:t>
      </w:r>
    </w:p>
    <w:p w14:paraId="512A9E56" w14:textId="77777777" w:rsidR="00FA433C" w:rsidRDefault="00000000">
      <w:pPr>
        <w:spacing w:before="180" w:after="80"/>
      </w:pPr>
      <w:r>
        <w:rPr>
          <w:b/>
          <w:bCs/>
          <w:color w:val="0F1B3D"/>
          <w:sz w:val="21"/>
          <w:szCs w:val="21"/>
        </w:rPr>
        <w:lastRenderedPageBreak/>
        <w:t>Pass criteria.</w:t>
      </w:r>
    </w:p>
    <w:p w14:paraId="6B0936B6" w14:textId="77777777" w:rsidR="00FA433C" w:rsidRDefault="00000000">
      <w:pPr>
        <w:spacing w:before="80" w:after="80" w:line="300" w:lineRule="auto"/>
      </w:pPr>
      <w:r>
        <w:rPr>
          <w:color w:val="0F1B3D"/>
        </w:rPr>
        <w:t>Engine returns MATCH despite the Rs. 0.17 variance. The variance is logged for trend analysis but no break is created.</w:t>
      </w:r>
    </w:p>
    <w:p w14:paraId="5B84CC6A" w14:textId="77777777" w:rsidR="00FA433C" w:rsidRDefault="00000000">
      <w:pPr>
        <w:pStyle w:val="Heading2"/>
      </w:pPr>
      <w:r>
        <w:rPr>
          <w:sz w:val="26"/>
          <w:szCs w:val="26"/>
        </w:rPr>
        <w:t>7.3 Test Case 3: Variance Outside Tolerance with GST_MISMATCH Pattern</w:t>
      </w:r>
    </w:p>
    <w:p w14:paraId="10A2F8B8" w14:textId="77777777" w:rsidR="00FA433C" w:rsidRDefault="00000000">
      <w:pPr>
        <w:spacing w:before="180" w:after="80"/>
      </w:pPr>
      <w:r>
        <w:rPr>
          <w:b/>
          <w:bCs/>
          <w:color w:val="0F1B3D"/>
          <w:sz w:val="21"/>
          <w:szCs w:val="21"/>
        </w:rPr>
        <w:t>Setup.</w:t>
      </w:r>
    </w:p>
    <w:p w14:paraId="572C6822" w14:textId="77777777" w:rsidR="00FA433C" w:rsidRDefault="00000000">
      <w:pPr>
        <w:pStyle w:val="ListParagraph"/>
        <w:numPr>
          <w:ilvl w:val="0"/>
          <w:numId w:val="2"/>
        </w:numPr>
        <w:spacing w:before="40" w:after="40" w:line="280" w:lineRule="auto"/>
      </w:pPr>
      <w:r>
        <w:rPr>
          <w:color w:val="0F1B3D"/>
        </w:rPr>
        <w:t>Rule R000002: SLAB rule, vendor V2, product IMPS, slab Rs. 1,001 to Rs. 25,000, base rate Rs. 3.50, GST INCLUSIVE at 18%, tolerance Rs. 0.50 absolute</w:t>
      </w:r>
    </w:p>
    <w:p w14:paraId="5DA3D085" w14:textId="77777777" w:rsidR="00FA433C" w:rsidRDefault="00000000">
      <w:pPr>
        <w:pStyle w:val="ListParagraph"/>
        <w:numPr>
          <w:ilvl w:val="0"/>
          <w:numId w:val="2"/>
        </w:numPr>
        <w:spacing w:before="40" w:after="40" w:line="280" w:lineRule="auto"/>
      </w:pPr>
      <w:r>
        <w:rPr>
          <w:color w:val="0F1B3D"/>
        </w:rPr>
        <w:t>Transaction T3: vendor V2, product IMPS, amount Rs. 10,000, actual charge Rs. 4.13 (vendor treated Rs. 3.50 as exclusive)</w:t>
      </w:r>
    </w:p>
    <w:p w14:paraId="708354EE" w14:textId="77777777" w:rsidR="00FA433C" w:rsidRDefault="00000000">
      <w:pPr>
        <w:spacing w:before="180" w:after="80"/>
      </w:pPr>
      <w:r>
        <w:rPr>
          <w:b/>
          <w:bCs/>
          <w:color w:val="0F1B3D"/>
          <w:sz w:val="21"/>
          <w:szCs w:val="21"/>
        </w:rPr>
        <w:t>Expected output.</w:t>
      </w:r>
    </w:p>
    <w:p w14:paraId="795E2DC3" w14:textId="77777777" w:rsidR="00FA433C" w:rsidRDefault="00000000">
      <w:pPr>
        <w:pStyle w:val="ListParagraph"/>
        <w:numPr>
          <w:ilvl w:val="0"/>
          <w:numId w:val="2"/>
        </w:numPr>
        <w:spacing w:before="40" w:after="40" w:line="280" w:lineRule="auto"/>
      </w:pPr>
      <w:r>
        <w:rPr>
          <w:color w:val="0F1B3D"/>
        </w:rPr>
        <w:t>Result: BREAK</w:t>
      </w:r>
    </w:p>
    <w:p w14:paraId="2D0E830F" w14:textId="77777777" w:rsidR="00FA433C" w:rsidRDefault="00000000">
      <w:pPr>
        <w:pStyle w:val="ListParagraph"/>
        <w:numPr>
          <w:ilvl w:val="0"/>
          <w:numId w:val="2"/>
        </w:numPr>
        <w:spacing w:before="40" w:after="40" w:line="280" w:lineRule="auto"/>
      </w:pPr>
      <w:r>
        <w:rPr>
          <w:color w:val="0F1B3D"/>
        </w:rPr>
        <w:t>Root cause: GST_MISMATCH</w:t>
      </w:r>
    </w:p>
    <w:p w14:paraId="20C69B9C" w14:textId="77777777" w:rsidR="00FA433C" w:rsidRDefault="00000000">
      <w:pPr>
        <w:pStyle w:val="ListParagraph"/>
        <w:numPr>
          <w:ilvl w:val="0"/>
          <w:numId w:val="2"/>
        </w:numPr>
        <w:spacing w:before="40" w:after="40" w:line="280" w:lineRule="auto"/>
      </w:pPr>
      <w:r>
        <w:rPr>
          <w:color w:val="0F1B3D"/>
        </w:rPr>
        <w:t>Expected value: Rs. 3.50</w:t>
      </w:r>
    </w:p>
    <w:p w14:paraId="7E4C7C3F" w14:textId="77777777" w:rsidR="00FA433C" w:rsidRDefault="00000000">
      <w:pPr>
        <w:pStyle w:val="ListParagraph"/>
        <w:numPr>
          <w:ilvl w:val="0"/>
          <w:numId w:val="2"/>
        </w:numPr>
        <w:spacing w:before="40" w:after="40" w:line="280" w:lineRule="auto"/>
      </w:pPr>
      <w:r>
        <w:rPr>
          <w:color w:val="0F1B3D"/>
        </w:rPr>
        <w:t>Actual value: Rs. 4.13</w:t>
      </w:r>
    </w:p>
    <w:p w14:paraId="57476F27" w14:textId="77777777" w:rsidR="00FA433C" w:rsidRDefault="00000000">
      <w:pPr>
        <w:pStyle w:val="ListParagraph"/>
        <w:numPr>
          <w:ilvl w:val="0"/>
          <w:numId w:val="2"/>
        </w:numPr>
        <w:spacing w:before="40" w:after="40" w:line="280" w:lineRule="auto"/>
      </w:pPr>
      <w:r>
        <w:rPr>
          <w:color w:val="0F1B3D"/>
        </w:rPr>
        <w:t>Variance: Rs. 0.63</w:t>
      </w:r>
    </w:p>
    <w:p w14:paraId="6A800528" w14:textId="77777777" w:rsidR="00FA433C" w:rsidRDefault="00000000">
      <w:pPr>
        <w:spacing w:before="180" w:after="80"/>
      </w:pPr>
      <w:r>
        <w:rPr>
          <w:b/>
          <w:bCs/>
          <w:color w:val="0F1B3D"/>
          <w:sz w:val="21"/>
          <w:szCs w:val="21"/>
        </w:rPr>
        <w:t>Pass criteria.</w:t>
      </w:r>
    </w:p>
    <w:p w14:paraId="4C52AF24" w14:textId="77777777" w:rsidR="00FA433C" w:rsidRDefault="00000000">
      <w:pPr>
        <w:spacing w:before="80" w:after="80" w:line="300" w:lineRule="auto"/>
      </w:pPr>
      <w:r>
        <w:rPr>
          <w:color w:val="0F1B3D"/>
        </w:rPr>
        <w:t>Engine flags break with GST_MISMATCH code. The classifier correctly identifies that the variance matches the GST-on-top amount.</w:t>
      </w:r>
    </w:p>
    <w:p w14:paraId="1B15C93A" w14:textId="77777777" w:rsidR="00FA433C" w:rsidRDefault="00000000">
      <w:pPr>
        <w:pStyle w:val="Heading2"/>
      </w:pPr>
      <w:r>
        <w:rPr>
          <w:sz w:val="26"/>
          <w:szCs w:val="26"/>
        </w:rPr>
        <w:t>7.4 Test Case 4: No Matching Rule</w:t>
      </w:r>
    </w:p>
    <w:p w14:paraId="2DD5850C" w14:textId="77777777" w:rsidR="00FA433C" w:rsidRDefault="00000000">
      <w:pPr>
        <w:spacing w:before="180" w:after="80"/>
      </w:pPr>
      <w:r>
        <w:rPr>
          <w:b/>
          <w:bCs/>
          <w:color w:val="0F1B3D"/>
          <w:sz w:val="21"/>
          <w:szCs w:val="21"/>
        </w:rPr>
        <w:t>Setup.</w:t>
      </w:r>
    </w:p>
    <w:p w14:paraId="735DE211" w14:textId="77777777" w:rsidR="00FA433C" w:rsidRDefault="00000000">
      <w:pPr>
        <w:pStyle w:val="ListParagraph"/>
        <w:numPr>
          <w:ilvl w:val="0"/>
          <w:numId w:val="2"/>
        </w:numPr>
        <w:spacing w:before="40" w:after="40" w:line="280" w:lineRule="auto"/>
      </w:pPr>
      <w:r>
        <w:rPr>
          <w:color w:val="0F1B3D"/>
        </w:rPr>
        <w:t>Rule book contains no rule for vendor V3 with product UPI_PAYOUT_BULK</w:t>
      </w:r>
    </w:p>
    <w:p w14:paraId="73B695AB" w14:textId="77777777" w:rsidR="00FA433C" w:rsidRDefault="00000000">
      <w:pPr>
        <w:pStyle w:val="ListParagraph"/>
        <w:numPr>
          <w:ilvl w:val="0"/>
          <w:numId w:val="2"/>
        </w:numPr>
        <w:spacing w:before="40" w:after="40" w:line="280" w:lineRule="auto"/>
      </w:pPr>
      <w:r>
        <w:rPr>
          <w:color w:val="0F1B3D"/>
        </w:rPr>
        <w:t>Transaction T4: vendor V3, product UPI_PAYOUT_BULK, amount Rs. 5,000, actual charge Rs. 12.00</w:t>
      </w:r>
    </w:p>
    <w:p w14:paraId="3E98A5C0" w14:textId="77777777" w:rsidR="00FA433C" w:rsidRDefault="00000000">
      <w:pPr>
        <w:spacing w:before="180" w:after="80"/>
      </w:pPr>
      <w:r>
        <w:rPr>
          <w:b/>
          <w:bCs/>
          <w:color w:val="0F1B3D"/>
          <w:sz w:val="21"/>
          <w:szCs w:val="21"/>
        </w:rPr>
        <w:t>Expected output.</w:t>
      </w:r>
    </w:p>
    <w:p w14:paraId="011B8E7F" w14:textId="77777777" w:rsidR="00FA433C" w:rsidRDefault="00000000">
      <w:pPr>
        <w:pStyle w:val="ListParagraph"/>
        <w:numPr>
          <w:ilvl w:val="0"/>
          <w:numId w:val="2"/>
        </w:numPr>
        <w:spacing w:before="40" w:after="40" w:line="280" w:lineRule="auto"/>
      </w:pPr>
      <w:r>
        <w:rPr>
          <w:color w:val="0F1B3D"/>
        </w:rPr>
        <w:t>Result: BREAK</w:t>
      </w:r>
    </w:p>
    <w:p w14:paraId="19364627" w14:textId="77777777" w:rsidR="00FA433C" w:rsidRDefault="00000000">
      <w:pPr>
        <w:pStyle w:val="ListParagraph"/>
        <w:numPr>
          <w:ilvl w:val="0"/>
          <w:numId w:val="2"/>
        </w:numPr>
        <w:spacing w:before="40" w:after="40" w:line="280" w:lineRule="auto"/>
      </w:pPr>
      <w:r>
        <w:rPr>
          <w:color w:val="0F1B3D"/>
        </w:rPr>
        <w:t>Root cause: MISSING_RULE</w:t>
      </w:r>
    </w:p>
    <w:p w14:paraId="522DF97F" w14:textId="77777777" w:rsidR="00FA433C" w:rsidRDefault="00000000">
      <w:pPr>
        <w:pStyle w:val="ListParagraph"/>
        <w:numPr>
          <w:ilvl w:val="0"/>
          <w:numId w:val="2"/>
        </w:numPr>
        <w:spacing w:before="40" w:after="40" w:line="280" w:lineRule="auto"/>
      </w:pPr>
      <w:r>
        <w:rPr>
          <w:color w:val="0F1B3D"/>
        </w:rPr>
        <w:t>Rule applied: null</w:t>
      </w:r>
    </w:p>
    <w:p w14:paraId="48C94C60" w14:textId="77777777" w:rsidR="00FA433C" w:rsidRDefault="00000000">
      <w:pPr>
        <w:pStyle w:val="ListParagraph"/>
        <w:numPr>
          <w:ilvl w:val="0"/>
          <w:numId w:val="2"/>
        </w:numPr>
        <w:spacing w:before="40" w:after="40" w:line="280" w:lineRule="auto"/>
      </w:pPr>
      <w:r>
        <w:rPr>
          <w:color w:val="0F1B3D"/>
        </w:rPr>
        <w:t>Message: descriptive text naming the vendor, product, and amount</w:t>
      </w:r>
    </w:p>
    <w:p w14:paraId="6D83C8C0" w14:textId="77777777" w:rsidR="00FA433C" w:rsidRDefault="00000000">
      <w:pPr>
        <w:spacing w:before="180" w:after="80"/>
      </w:pPr>
      <w:r>
        <w:rPr>
          <w:b/>
          <w:bCs/>
          <w:color w:val="0F1B3D"/>
          <w:sz w:val="21"/>
          <w:szCs w:val="21"/>
        </w:rPr>
        <w:t>Pass criteria.</w:t>
      </w:r>
    </w:p>
    <w:p w14:paraId="73B971B2" w14:textId="77777777" w:rsidR="00FA433C" w:rsidRDefault="00000000">
      <w:pPr>
        <w:spacing w:before="80" w:after="80" w:line="300" w:lineRule="auto"/>
      </w:pPr>
      <w:r>
        <w:rPr>
          <w:color w:val="0F1B3D"/>
        </w:rPr>
        <w:t>Engine flags break with MISSING_RULE code. The message includes sufficient detail for operations to identify what rule is needed.</w:t>
      </w:r>
    </w:p>
    <w:p w14:paraId="2C4BB4EC" w14:textId="77777777" w:rsidR="00FA433C" w:rsidRDefault="00000000">
      <w:pPr>
        <w:pStyle w:val="Heading2"/>
      </w:pPr>
      <w:r>
        <w:rPr>
          <w:sz w:val="26"/>
          <w:szCs w:val="26"/>
        </w:rPr>
        <w:t>7.5 Test Case 5: Priority Resolution</w:t>
      </w:r>
    </w:p>
    <w:p w14:paraId="6F6893EE" w14:textId="77777777" w:rsidR="00FA433C" w:rsidRDefault="00000000">
      <w:pPr>
        <w:spacing w:before="180" w:after="80"/>
      </w:pPr>
      <w:r>
        <w:rPr>
          <w:b/>
          <w:bCs/>
          <w:color w:val="0F1B3D"/>
          <w:sz w:val="21"/>
          <w:szCs w:val="21"/>
        </w:rPr>
        <w:t>Setup.</w:t>
      </w:r>
    </w:p>
    <w:p w14:paraId="19FFF545" w14:textId="77777777" w:rsidR="00FA433C" w:rsidRDefault="00000000">
      <w:pPr>
        <w:pStyle w:val="ListParagraph"/>
        <w:numPr>
          <w:ilvl w:val="0"/>
          <w:numId w:val="2"/>
        </w:numPr>
        <w:spacing w:before="40" w:after="40" w:line="280" w:lineRule="auto"/>
      </w:pPr>
      <w:r>
        <w:rPr>
          <w:color w:val="0F1B3D"/>
        </w:rPr>
        <w:lastRenderedPageBreak/>
        <w:t>Rule R000010: SLAB rule, vendor V4, product IMPS, slab Rs. 1 to Rs. 100,000, base rate Rs. 4.00, priority 100</w:t>
      </w:r>
    </w:p>
    <w:p w14:paraId="0B710973" w14:textId="77777777" w:rsidR="00FA433C" w:rsidRDefault="00000000">
      <w:pPr>
        <w:pStyle w:val="ListParagraph"/>
        <w:numPr>
          <w:ilvl w:val="0"/>
          <w:numId w:val="2"/>
        </w:numPr>
        <w:spacing w:before="40" w:after="40" w:line="280" w:lineRule="auto"/>
      </w:pPr>
      <w:r>
        <w:rPr>
          <w:color w:val="0F1B3D"/>
        </w:rPr>
        <w:t>Rule R000011: SLAB rule, vendor V4, product IMPS, slab Rs. 1,001 to Rs. 25,000, base rate Rs. 3.50, priority 50 (higher priority)</w:t>
      </w:r>
    </w:p>
    <w:p w14:paraId="0A8428CB" w14:textId="77777777" w:rsidR="00FA433C" w:rsidRDefault="00000000">
      <w:pPr>
        <w:pStyle w:val="ListParagraph"/>
        <w:numPr>
          <w:ilvl w:val="0"/>
          <w:numId w:val="2"/>
        </w:numPr>
        <w:spacing w:before="40" w:after="40" w:line="280" w:lineRule="auto"/>
      </w:pPr>
      <w:r>
        <w:rPr>
          <w:color w:val="0F1B3D"/>
        </w:rPr>
        <w:t>Transaction T5: vendor V4, product IMPS, amount Rs. 10,000, actual charge Rs. 4.13</w:t>
      </w:r>
    </w:p>
    <w:p w14:paraId="0B1DA713" w14:textId="77777777" w:rsidR="00FA433C" w:rsidRDefault="00000000">
      <w:pPr>
        <w:spacing w:before="180" w:after="80"/>
      </w:pPr>
      <w:r>
        <w:rPr>
          <w:b/>
          <w:bCs/>
          <w:color w:val="0F1B3D"/>
          <w:sz w:val="21"/>
          <w:szCs w:val="21"/>
        </w:rPr>
        <w:t>Expected output.</w:t>
      </w:r>
    </w:p>
    <w:p w14:paraId="0B9F47A4" w14:textId="77777777" w:rsidR="00FA433C" w:rsidRDefault="00000000">
      <w:pPr>
        <w:pStyle w:val="ListParagraph"/>
        <w:numPr>
          <w:ilvl w:val="0"/>
          <w:numId w:val="2"/>
        </w:numPr>
        <w:spacing w:before="40" w:after="40" w:line="280" w:lineRule="auto"/>
      </w:pPr>
      <w:r>
        <w:rPr>
          <w:color w:val="0F1B3D"/>
        </w:rPr>
        <w:t>Result: MATCH</w:t>
      </w:r>
    </w:p>
    <w:p w14:paraId="788C19D8" w14:textId="77777777" w:rsidR="00FA433C" w:rsidRDefault="00000000">
      <w:pPr>
        <w:pStyle w:val="ListParagraph"/>
        <w:numPr>
          <w:ilvl w:val="0"/>
          <w:numId w:val="2"/>
        </w:numPr>
        <w:spacing w:before="40" w:after="40" w:line="280" w:lineRule="auto"/>
      </w:pPr>
      <w:r>
        <w:rPr>
          <w:color w:val="0F1B3D"/>
        </w:rPr>
        <w:t>Rule applied: R000011 (higher-priority rule)</w:t>
      </w:r>
    </w:p>
    <w:p w14:paraId="31C8674F" w14:textId="77777777" w:rsidR="00FA433C" w:rsidRDefault="00000000">
      <w:pPr>
        <w:spacing w:before="180" w:after="80"/>
      </w:pPr>
      <w:r>
        <w:rPr>
          <w:b/>
          <w:bCs/>
          <w:color w:val="0F1B3D"/>
          <w:sz w:val="21"/>
          <w:szCs w:val="21"/>
        </w:rPr>
        <w:t>Pass criteria.</w:t>
      </w:r>
    </w:p>
    <w:p w14:paraId="703014A4" w14:textId="77777777" w:rsidR="00FA433C" w:rsidRDefault="00000000">
      <w:pPr>
        <w:spacing w:before="80" w:after="80" w:line="300" w:lineRule="auto"/>
      </w:pPr>
      <w:r>
        <w:rPr>
          <w:color w:val="0F1B3D"/>
        </w:rPr>
        <w:t>Engine applies R000011, not R000010. The audit log records the priority resolution decision.</w:t>
      </w:r>
    </w:p>
    <w:p w14:paraId="7F94DAB3" w14:textId="77777777" w:rsidR="00FA433C" w:rsidRDefault="00000000">
      <w:pPr>
        <w:pStyle w:val="Heading2"/>
      </w:pPr>
      <w:r>
        <w:rPr>
          <w:sz w:val="26"/>
          <w:szCs w:val="26"/>
        </w:rPr>
        <w:t>7.6 Test Case 6: Priority Tie Fails Loudly</w:t>
      </w:r>
    </w:p>
    <w:p w14:paraId="0C970070" w14:textId="77777777" w:rsidR="00FA433C" w:rsidRDefault="00000000">
      <w:pPr>
        <w:spacing w:before="180" w:after="80"/>
      </w:pPr>
      <w:r>
        <w:rPr>
          <w:b/>
          <w:bCs/>
          <w:color w:val="0F1B3D"/>
          <w:sz w:val="21"/>
          <w:szCs w:val="21"/>
        </w:rPr>
        <w:t>Setup.</w:t>
      </w:r>
    </w:p>
    <w:p w14:paraId="17F88276" w14:textId="77777777" w:rsidR="00FA433C" w:rsidRDefault="00000000">
      <w:pPr>
        <w:pStyle w:val="ListParagraph"/>
        <w:numPr>
          <w:ilvl w:val="0"/>
          <w:numId w:val="2"/>
        </w:numPr>
        <w:spacing w:before="40" w:after="40" w:line="280" w:lineRule="auto"/>
      </w:pPr>
      <w:r>
        <w:rPr>
          <w:color w:val="0F1B3D"/>
        </w:rPr>
        <w:t>Rule R000020: priority 100</w:t>
      </w:r>
    </w:p>
    <w:p w14:paraId="33B19E11" w14:textId="77777777" w:rsidR="00FA433C" w:rsidRDefault="00000000">
      <w:pPr>
        <w:pStyle w:val="ListParagraph"/>
        <w:numPr>
          <w:ilvl w:val="0"/>
          <w:numId w:val="2"/>
        </w:numPr>
        <w:spacing w:before="40" w:after="40" w:line="280" w:lineRule="auto"/>
      </w:pPr>
      <w:r>
        <w:rPr>
          <w:color w:val="0F1B3D"/>
        </w:rPr>
        <w:t>Rule R000021: priority 100 (same priority, tied)</w:t>
      </w:r>
    </w:p>
    <w:p w14:paraId="4009CAAB" w14:textId="77777777" w:rsidR="00FA433C" w:rsidRDefault="00000000">
      <w:pPr>
        <w:pStyle w:val="ListParagraph"/>
        <w:numPr>
          <w:ilvl w:val="0"/>
          <w:numId w:val="2"/>
        </w:numPr>
        <w:spacing w:before="40" w:after="40" w:line="280" w:lineRule="auto"/>
      </w:pPr>
      <w:r>
        <w:rPr>
          <w:color w:val="0F1B3D"/>
        </w:rPr>
        <w:t>Transaction T6: amount that matches both</w:t>
      </w:r>
    </w:p>
    <w:p w14:paraId="52B0C974" w14:textId="77777777" w:rsidR="00FA433C" w:rsidRDefault="00000000">
      <w:pPr>
        <w:spacing w:before="180" w:after="80"/>
      </w:pPr>
      <w:r>
        <w:rPr>
          <w:b/>
          <w:bCs/>
          <w:color w:val="0F1B3D"/>
          <w:sz w:val="21"/>
          <w:szCs w:val="21"/>
        </w:rPr>
        <w:t>Expected output.</w:t>
      </w:r>
    </w:p>
    <w:p w14:paraId="632D3DFB" w14:textId="77777777" w:rsidR="00FA433C" w:rsidRDefault="00000000">
      <w:pPr>
        <w:pStyle w:val="ListParagraph"/>
        <w:numPr>
          <w:ilvl w:val="0"/>
          <w:numId w:val="2"/>
        </w:numPr>
        <w:spacing w:before="40" w:after="40" w:line="280" w:lineRule="auto"/>
      </w:pPr>
      <w:proofErr w:type="spellStart"/>
      <w:r>
        <w:rPr>
          <w:color w:val="0F1B3D"/>
        </w:rPr>
        <w:t>ConfigurationError</w:t>
      </w:r>
      <w:proofErr w:type="spellEnd"/>
      <w:r>
        <w:rPr>
          <w:color w:val="0F1B3D"/>
        </w:rPr>
        <w:t xml:space="preserve"> raised at batch startup, before any transaction is processed</w:t>
      </w:r>
    </w:p>
    <w:p w14:paraId="59AFB407" w14:textId="77777777" w:rsidR="00FA433C" w:rsidRDefault="00000000">
      <w:pPr>
        <w:pStyle w:val="ListParagraph"/>
        <w:numPr>
          <w:ilvl w:val="0"/>
          <w:numId w:val="2"/>
        </w:numPr>
        <w:spacing w:before="40" w:after="40" w:line="280" w:lineRule="auto"/>
      </w:pPr>
      <w:r>
        <w:rPr>
          <w:color w:val="0F1B3D"/>
        </w:rPr>
        <w:t>Error message names both rule IDs</w:t>
      </w:r>
    </w:p>
    <w:p w14:paraId="449A5552" w14:textId="77777777" w:rsidR="00FA433C" w:rsidRDefault="00000000">
      <w:pPr>
        <w:spacing w:before="180" w:after="80"/>
      </w:pPr>
      <w:r>
        <w:rPr>
          <w:b/>
          <w:bCs/>
          <w:color w:val="0F1B3D"/>
          <w:sz w:val="21"/>
          <w:szCs w:val="21"/>
        </w:rPr>
        <w:t>Pass criteria.</w:t>
      </w:r>
    </w:p>
    <w:p w14:paraId="6FC81064" w14:textId="77777777" w:rsidR="00FA433C" w:rsidRDefault="00000000">
      <w:pPr>
        <w:spacing w:before="80" w:after="80" w:line="300" w:lineRule="auto"/>
      </w:pPr>
      <w:r>
        <w:rPr>
          <w:color w:val="0F1B3D"/>
        </w:rPr>
        <w:t xml:space="preserve">The batch refuses to start. Error message identifies the conflict. No transactions are evaluated against the </w:t>
      </w:r>
      <w:proofErr w:type="spellStart"/>
      <w:r>
        <w:rPr>
          <w:color w:val="0F1B3D"/>
        </w:rPr>
        <w:t>tied</w:t>
      </w:r>
      <w:proofErr w:type="spellEnd"/>
      <w:r>
        <w:rPr>
          <w:color w:val="0F1B3D"/>
        </w:rPr>
        <w:t xml:space="preserve"> rules.</w:t>
      </w:r>
    </w:p>
    <w:p w14:paraId="6929B1DB" w14:textId="77777777" w:rsidR="00FA433C" w:rsidRDefault="00000000">
      <w:pPr>
        <w:pStyle w:val="Heading2"/>
      </w:pPr>
      <w:r>
        <w:rPr>
          <w:sz w:val="26"/>
          <w:szCs w:val="26"/>
        </w:rPr>
        <w:t>7.7 Test Case 7: Duplicate Detection</w:t>
      </w:r>
    </w:p>
    <w:p w14:paraId="7F98FD31" w14:textId="77777777" w:rsidR="00FA433C" w:rsidRDefault="00000000">
      <w:pPr>
        <w:spacing w:before="180" w:after="80"/>
      </w:pPr>
      <w:r>
        <w:rPr>
          <w:b/>
          <w:bCs/>
          <w:color w:val="0F1B3D"/>
          <w:sz w:val="21"/>
          <w:szCs w:val="21"/>
        </w:rPr>
        <w:t>Setup.</w:t>
      </w:r>
    </w:p>
    <w:p w14:paraId="2B362A74" w14:textId="77777777" w:rsidR="00FA433C" w:rsidRDefault="00000000">
      <w:pPr>
        <w:pStyle w:val="ListParagraph"/>
        <w:numPr>
          <w:ilvl w:val="0"/>
          <w:numId w:val="2"/>
        </w:numPr>
        <w:spacing w:before="40" w:after="40" w:line="280" w:lineRule="auto"/>
      </w:pPr>
      <w:r>
        <w:rPr>
          <w:color w:val="0F1B3D"/>
        </w:rPr>
        <w:t xml:space="preserve">Transaction T7a: vendor V6, </w:t>
      </w:r>
      <w:proofErr w:type="spellStart"/>
      <w:r>
        <w:rPr>
          <w:color w:val="0F1B3D"/>
        </w:rPr>
        <w:t>vendor_txn_id</w:t>
      </w:r>
      <w:proofErr w:type="spellEnd"/>
      <w:r>
        <w:rPr>
          <w:color w:val="0F1B3D"/>
        </w:rPr>
        <w:t xml:space="preserve"> VTX-001, amount Rs. 1,000, processed in batch 1</w:t>
      </w:r>
    </w:p>
    <w:p w14:paraId="58075C1C" w14:textId="77777777" w:rsidR="00FA433C" w:rsidRDefault="00000000">
      <w:pPr>
        <w:pStyle w:val="ListParagraph"/>
        <w:numPr>
          <w:ilvl w:val="0"/>
          <w:numId w:val="2"/>
        </w:numPr>
        <w:spacing w:before="40" w:after="40" w:line="280" w:lineRule="auto"/>
      </w:pPr>
      <w:r>
        <w:rPr>
          <w:color w:val="0F1B3D"/>
        </w:rPr>
        <w:t xml:space="preserve">Transaction T7b: vendor V6, </w:t>
      </w:r>
      <w:proofErr w:type="spellStart"/>
      <w:r>
        <w:rPr>
          <w:color w:val="0F1B3D"/>
        </w:rPr>
        <w:t>vendor_txn_id</w:t>
      </w:r>
      <w:proofErr w:type="spellEnd"/>
      <w:r>
        <w:rPr>
          <w:color w:val="0F1B3D"/>
        </w:rPr>
        <w:t xml:space="preserve"> VTX-001, amount Rs. 1,000, arrives in batch 2 (same canonical key, same content)</w:t>
      </w:r>
    </w:p>
    <w:p w14:paraId="2D659250" w14:textId="77777777" w:rsidR="00FA433C" w:rsidRDefault="00000000">
      <w:pPr>
        <w:spacing w:before="180" w:after="80"/>
      </w:pPr>
      <w:r>
        <w:rPr>
          <w:b/>
          <w:bCs/>
          <w:color w:val="0F1B3D"/>
          <w:sz w:val="21"/>
          <w:szCs w:val="21"/>
        </w:rPr>
        <w:t>Expected output.</w:t>
      </w:r>
    </w:p>
    <w:p w14:paraId="2CAACF5F" w14:textId="77777777" w:rsidR="00FA433C" w:rsidRDefault="00000000">
      <w:pPr>
        <w:pStyle w:val="ListParagraph"/>
        <w:numPr>
          <w:ilvl w:val="0"/>
          <w:numId w:val="2"/>
        </w:numPr>
        <w:spacing w:before="40" w:after="40" w:line="280" w:lineRule="auto"/>
      </w:pPr>
      <w:r>
        <w:rPr>
          <w:color w:val="0F1B3D"/>
        </w:rPr>
        <w:t>Batch 1: T7a processes normally and matches against the applicable rule</w:t>
      </w:r>
    </w:p>
    <w:p w14:paraId="2FE22DDA" w14:textId="77777777" w:rsidR="00FA433C" w:rsidRDefault="00000000">
      <w:pPr>
        <w:pStyle w:val="ListParagraph"/>
        <w:numPr>
          <w:ilvl w:val="0"/>
          <w:numId w:val="2"/>
        </w:numPr>
        <w:spacing w:before="40" w:after="40" w:line="280" w:lineRule="auto"/>
      </w:pPr>
      <w:r>
        <w:rPr>
          <w:color w:val="0F1B3D"/>
        </w:rPr>
        <w:t>Batch 2: T7b is recognized as duplicate, skipped from processing, logged</w:t>
      </w:r>
    </w:p>
    <w:p w14:paraId="1305E2D5" w14:textId="77777777" w:rsidR="00FA433C" w:rsidRDefault="00000000">
      <w:pPr>
        <w:spacing w:before="180" w:after="80"/>
      </w:pPr>
      <w:r>
        <w:rPr>
          <w:b/>
          <w:bCs/>
          <w:color w:val="0F1B3D"/>
          <w:sz w:val="21"/>
          <w:szCs w:val="21"/>
        </w:rPr>
        <w:t>Pass criteria.</w:t>
      </w:r>
    </w:p>
    <w:p w14:paraId="63DBC8AA" w14:textId="77777777" w:rsidR="00FA433C" w:rsidRDefault="00000000">
      <w:pPr>
        <w:spacing w:before="80" w:after="80" w:line="300" w:lineRule="auto"/>
      </w:pPr>
      <w:r>
        <w:rPr>
          <w:color w:val="0F1B3D"/>
        </w:rPr>
        <w:t xml:space="preserve">Only T7a produces a reconciliation result. T7b appears in the audit log as </w:t>
      </w:r>
      <w:proofErr w:type="spellStart"/>
      <w:r>
        <w:rPr>
          <w:color w:val="0F1B3D"/>
        </w:rPr>
        <w:t>duplicate_skipped</w:t>
      </w:r>
      <w:proofErr w:type="spellEnd"/>
      <w:r>
        <w:rPr>
          <w:color w:val="0F1B3D"/>
        </w:rPr>
        <w:t>. No double-counting of any fee or commission.</w:t>
      </w:r>
    </w:p>
    <w:p w14:paraId="01ADFFF2" w14:textId="77777777" w:rsidR="00FA433C" w:rsidRDefault="00000000">
      <w:pPr>
        <w:pStyle w:val="Heading2"/>
      </w:pPr>
      <w:r>
        <w:rPr>
          <w:sz w:val="26"/>
          <w:szCs w:val="26"/>
        </w:rPr>
        <w:lastRenderedPageBreak/>
        <w:t>7.8 Test Case 8: Rate Change Mid-Day</w:t>
      </w:r>
    </w:p>
    <w:p w14:paraId="0B40A6C2" w14:textId="77777777" w:rsidR="00FA433C" w:rsidRDefault="00000000">
      <w:pPr>
        <w:spacing w:before="180" w:after="80"/>
      </w:pPr>
      <w:r>
        <w:rPr>
          <w:b/>
          <w:bCs/>
          <w:color w:val="0F1B3D"/>
          <w:sz w:val="21"/>
          <w:szCs w:val="21"/>
        </w:rPr>
        <w:t>Setup.</w:t>
      </w:r>
    </w:p>
    <w:p w14:paraId="4A4A0AAA" w14:textId="77777777" w:rsidR="00FA433C" w:rsidRDefault="00000000">
      <w:pPr>
        <w:pStyle w:val="ListParagraph"/>
        <w:numPr>
          <w:ilvl w:val="0"/>
          <w:numId w:val="2"/>
        </w:numPr>
        <w:spacing w:before="40" w:after="40" w:line="280" w:lineRule="auto"/>
      </w:pPr>
      <w:r>
        <w:rPr>
          <w:color w:val="0F1B3D"/>
        </w:rPr>
        <w:t xml:space="preserve">Rule R000030: base rate Rs. 3.50, </w:t>
      </w:r>
      <w:proofErr w:type="spellStart"/>
      <w:r>
        <w:rPr>
          <w:color w:val="0F1B3D"/>
        </w:rPr>
        <w:t>valid_from</w:t>
      </w:r>
      <w:proofErr w:type="spellEnd"/>
      <w:r>
        <w:rPr>
          <w:color w:val="0F1B3D"/>
        </w:rPr>
        <w:t xml:space="preserve"> 2026-01-01, </w:t>
      </w:r>
      <w:proofErr w:type="spellStart"/>
      <w:r>
        <w:rPr>
          <w:color w:val="0F1B3D"/>
        </w:rPr>
        <w:t>valid_to</w:t>
      </w:r>
      <w:proofErr w:type="spellEnd"/>
      <w:r>
        <w:rPr>
          <w:color w:val="0F1B3D"/>
        </w:rPr>
        <w:t xml:space="preserve"> 2026-05-25T14:00:00+05:30</w:t>
      </w:r>
    </w:p>
    <w:p w14:paraId="1587F058" w14:textId="77777777" w:rsidR="00FA433C" w:rsidRDefault="00000000">
      <w:pPr>
        <w:pStyle w:val="ListParagraph"/>
        <w:numPr>
          <w:ilvl w:val="0"/>
          <w:numId w:val="2"/>
        </w:numPr>
        <w:spacing w:before="40" w:after="40" w:line="280" w:lineRule="auto"/>
      </w:pPr>
      <w:r>
        <w:rPr>
          <w:color w:val="0F1B3D"/>
        </w:rPr>
        <w:t xml:space="preserve">Rule R000031: base rate Rs. 4.00, </w:t>
      </w:r>
      <w:proofErr w:type="spellStart"/>
      <w:r>
        <w:rPr>
          <w:color w:val="0F1B3D"/>
        </w:rPr>
        <w:t>valid_from</w:t>
      </w:r>
      <w:proofErr w:type="spellEnd"/>
      <w:r>
        <w:rPr>
          <w:color w:val="0F1B3D"/>
        </w:rPr>
        <w:t xml:space="preserve"> 2026-05-25T14:00:00+05:30</w:t>
      </w:r>
    </w:p>
    <w:p w14:paraId="1B1C2D4C" w14:textId="77777777" w:rsidR="00FA433C" w:rsidRDefault="00000000">
      <w:pPr>
        <w:pStyle w:val="ListParagraph"/>
        <w:numPr>
          <w:ilvl w:val="0"/>
          <w:numId w:val="2"/>
        </w:numPr>
        <w:spacing w:before="40" w:after="40" w:line="280" w:lineRule="auto"/>
      </w:pPr>
      <w:r>
        <w:rPr>
          <w:color w:val="0F1B3D"/>
        </w:rPr>
        <w:t xml:space="preserve">Transaction T8a: </w:t>
      </w:r>
      <w:proofErr w:type="spellStart"/>
      <w:r>
        <w:rPr>
          <w:color w:val="0F1B3D"/>
        </w:rPr>
        <w:t>txn_timestamp</w:t>
      </w:r>
      <w:proofErr w:type="spellEnd"/>
      <w:r>
        <w:rPr>
          <w:color w:val="0F1B3D"/>
        </w:rPr>
        <w:t xml:space="preserve"> 2026-05-25T13:30:00+05:30</w:t>
      </w:r>
    </w:p>
    <w:p w14:paraId="23028178" w14:textId="77777777" w:rsidR="00FA433C" w:rsidRDefault="00000000">
      <w:pPr>
        <w:pStyle w:val="ListParagraph"/>
        <w:numPr>
          <w:ilvl w:val="0"/>
          <w:numId w:val="2"/>
        </w:numPr>
        <w:spacing w:before="40" w:after="40" w:line="280" w:lineRule="auto"/>
      </w:pPr>
      <w:r>
        <w:rPr>
          <w:color w:val="0F1B3D"/>
        </w:rPr>
        <w:t xml:space="preserve">Transaction T8b: </w:t>
      </w:r>
      <w:proofErr w:type="spellStart"/>
      <w:r>
        <w:rPr>
          <w:color w:val="0F1B3D"/>
        </w:rPr>
        <w:t>txn_timestamp</w:t>
      </w:r>
      <w:proofErr w:type="spellEnd"/>
      <w:r>
        <w:rPr>
          <w:color w:val="0F1B3D"/>
        </w:rPr>
        <w:t xml:space="preserve"> 2026-05-25T14:30:00+05:30</w:t>
      </w:r>
    </w:p>
    <w:p w14:paraId="322DAFA9" w14:textId="77777777" w:rsidR="00FA433C" w:rsidRDefault="00000000">
      <w:pPr>
        <w:spacing w:before="180" w:after="80"/>
      </w:pPr>
      <w:r>
        <w:rPr>
          <w:b/>
          <w:bCs/>
          <w:color w:val="0F1B3D"/>
          <w:sz w:val="21"/>
          <w:szCs w:val="21"/>
        </w:rPr>
        <w:t>Expected output.</w:t>
      </w:r>
    </w:p>
    <w:p w14:paraId="1DB8C2C9" w14:textId="77777777" w:rsidR="00FA433C" w:rsidRDefault="00000000">
      <w:pPr>
        <w:pStyle w:val="ListParagraph"/>
        <w:numPr>
          <w:ilvl w:val="0"/>
          <w:numId w:val="2"/>
        </w:numPr>
        <w:spacing w:before="40" w:after="40" w:line="280" w:lineRule="auto"/>
      </w:pPr>
      <w:r>
        <w:rPr>
          <w:color w:val="0F1B3D"/>
        </w:rPr>
        <w:t>T8a applies R000030 with expected value Rs. 4.13</w:t>
      </w:r>
    </w:p>
    <w:p w14:paraId="54154B12" w14:textId="77777777" w:rsidR="00FA433C" w:rsidRDefault="00000000">
      <w:pPr>
        <w:pStyle w:val="ListParagraph"/>
        <w:numPr>
          <w:ilvl w:val="0"/>
          <w:numId w:val="2"/>
        </w:numPr>
        <w:spacing w:before="40" w:after="40" w:line="280" w:lineRule="auto"/>
      </w:pPr>
      <w:r>
        <w:rPr>
          <w:color w:val="0F1B3D"/>
        </w:rPr>
        <w:t>T8b applies R000031 with expected value Rs. 4.72</w:t>
      </w:r>
    </w:p>
    <w:p w14:paraId="4FEDD844" w14:textId="77777777" w:rsidR="00FA433C" w:rsidRDefault="00000000">
      <w:pPr>
        <w:spacing w:before="180" w:after="80"/>
      </w:pPr>
      <w:r>
        <w:rPr>
          <w:b/>
          <w:bCs/>
          <w:color w:val="0F1B3D"/>
          <w:sz w:val="21"/>
          <w:szCs w:val="21"/>
        </w:rPr>
        <w:t>Pass criteria.</w:t>
      </w:r>
    </w:p>
    <w:p w14:paraId="728E83AA" w14:textId="77777777" w:rsidR="00FA433C" w:rsidRDefault="00000000">
      <w:pPr>
        <w:spacing w:before="80" w:after="80" w:line="300" w:lineRule="auto"/>
      </w:pPr>
      <w:r>
        <w:rPr>
          <w:color w:val="0F1B3D"/>
        </w:rPr>
        <w:t>Each transaction independently resolves to the rule active at its own timestamp. Both transactions are reconciled correctly in the same batch.</w:t>
      </w:r>
    </w:p>
    <w:p w14:paraId="605DFE3A" w14:textId="77777777" w:rsidR="00FA433C" w:rsidRDefault="00000000">
      <w:pPr>
        <w:pStyle w:val="Heading2"/>
      </w:pPr>
      <w:r>
        <w:rPr>
          <w:sz w:val="26"/>
          <w:szCs w:val="26"/>
        </w:rPr>
        <w:t>7.9 Test Case 9: GST Inclusive vs Exclusive Both Correct</w:t>
      </w:r>
    </w:p>
    <w:p w14:paraId="10EEDF73" w14:textId="77777777" w:rsidR="00FA433C" w:rsidRDefault="00000000">
      <w:pPr>
        <w:spacing w:before="180" w:after="80"/>
      </w:pPr>
      <w:r>
        <w:rPr>
          <w:b/>
          <w:bCs/>
          <w:color w:val="0F1B3D"/>
          <w:sz w:val="21"/>
          <w:szCs w:val="21"/>
        </w:rPr>
        <w:t>Setup (inclusive case).</w:t>
      </w:r>
    </w:p>
    <w:p w14:paraId="36FEF33A" w14:textId="77777777" w:rsidR="00FA433C" w:rsidRDefault="00000000">
      <w:pPr>
        <w:pStyle w:val="ListParagraph"/>
        <w:numPr>
          <w:ilvl w:val="0"/>
          <w:numId w:val="2"/>
        </w:numPr>
        <w:spacing w:before="40" w:after="40" w:line="280" w:lineRule="auto"/>
      </w:pPr>
      <w:r>
        <w:rPr>
          <w:color w:val="0F1B3D"/>
        </w:rPr>
        <w:t>Rule R000040: SLAB, base rate Rs. 5.00, GST INCLUSIVE at 18%, tolerance Rs. 0.10</w:t>
      </w:r>
    </w:p>
    <w:p w14:paraId="6DC5D79A" w14:textId="77777777" w:rsidR="00FA433C" w:rsidRDefault="00000000">
      <w:pPr>
        <w:pStyle w:val="ListParagraph"/>
        <w:numPr>
          <w:ilvl w:val="0"/>
          <w:numId w:val="2"/>
        </w:numPr>
        <w:spacing w:before="40" w:after="40" w:line="280" w:lineRule="auto"/>
      </w:pPr>
      <w:r>
        <w:rPr>
          <w:color w:val="0F1B3D"/>
        </w:rPr>
        <w:t>Transaction T9a: actual charge Rs. 5.00</w:t>
      </w:r>
    </w:p>
    <w:p w14:paraId="59ED1F7D" w14:textId="77777777" w:rsidR="00FA433C" w:rsidRDefault="00000000">
      <w:pPr>
        <w:spacing w:before="180" w:after="80"/>
      </w:pPr>
      <w:r>
        <w:rPr>
          <w:b/>
          <w:bCs/>
          <w:color w:val="0F1B3D"/>
          <w:sz w:val="21"/>
          <w:szCs w:val="21"/>
        </w:rPr>
        <w:t>Setup (exclusive case).</w:t>
      </w:r>
    </w:p>
    <w:p w14:paraId="78DDD1A7" w14:textId="77777777" w:rsidR="00FA433C" w:rsidRDefault="00000000">
      <w:pPr>
        <w:pStyle w:val="ListParagraph"/>
        <w:numPr>
          <w:ilvl w:val="0"/>
          <w:numId w:val="2"/>
        </w:numPr>
        <w:spacing w:before="40" w:after="40" w:line="280" w:lineRule="auto"/>
      </w:pPr>
      <w:r>
        <w:rPr>
          <w:color w:val="0F1B3D"/>
        </w:rPr>
        <w:t>Rule R000041: SLAB, base rate Rs. 5.00, GST EXCLUSIVE at 18%, tolerance Rs. 0.10</w:t>
      </w:r>
    </w:p>
    <w:p w14:paraId="70C0EC4D" w14:textId="77777777" w:rsidR="00FA433C" w:rsidRDefault="00000000">
      <w:pPr>
        <w:pStyle w:val="ListParagraph"/>
        <w:numPr>
          <w:ilvl w:val="0"/>
          <w:numId w:val="2"/>
        </w:numPr>
        <w:spacing w:before="40" w:after="40" w:line="280" w:lineRule="auto"/>
      </w:pPr>
      <w:r>
        <w:rPr>
          <w:color w:val="0F1B3D"/>
        </w:rPr>
        <w:t>Transaction T9b: actual charge Rs. 5.90</w:t>
      </w:r>
    </w:p>
    <w:p w14:paraId="343630E5" w14:textId="77777777" w:rsidR="00FA433C" w:rsidRDefault="00000000">
      <w:pPr>
        <w:spacing w:before="180" w:after="80"/>
      </w:pPr>
      <w:r>
        <w:rPr>
          <w:b/>
          <w:bCs/>
          <w:color w:val="0F1B3D"/>
          <w:sz w:val="21"/>
          <w:szCs w:val="21"/>
        </w:rPr>
        <w:t>Expected output.</w:t>
      </w:r>
    </w:p>
    <w:p w14:paraId="1DFEA2D3" w14:textId="77777777" w:rsidR="00FA433C" w:rsidRDefault="00000000">
      <w:pPr>
        <w:pStyle w:val="ListParagraph"/>
        <w:numPr>
          <w:ilvl w:val="0"/>
          <w:numId w:val="2"/>
        </w:numPr>
        <w:spacing w:before="40" w:after="40" w:line="280" w:lineRule="auto"/>
      </w:pPr>
      <w:r>
        <w:rPr>
          <w:color w:val="0F1B3D"/>
        </w:rPr>
        <w:t>T9a matches R000040 with zero variance (Rs. 5.00 inclusive = Rs. 5.00 actual)</w:t>
      </w:r>
    </w:p>
    <w:p w14:paraId="4CB94621" w14:textId="77777777" w:rsidR="00FA433C" w:rsidRDefault="00000000">
      <w:pPr>
        <w:pStyle w:val="ListParagraph"/>
        <w:numPr>
          <w:ilvl w:val="0"/>
          <w:numId w:val="2"/>
        </w:numPr>
        <w:spacing w:before="40" w:after="40" w:line="280" w:lineRule="auto"/>
      </w:pPr>
      <w:r>
        <w:rPr>
          <w:color w:val="0F1B3D"/>
        </w:rPr>
        <w:t>T9b matches R000041 with zero variance (Rs. 5.00 + 18% = Rs. 5.90 actual)</w:t>
      </w:r>
    </w:p>
    <w:p w14:paraId="7AC432C8" w14:textId="77777777" w:rsidR="00FA433C" w:rsidRDefault="00000000">
      <w:pPr>
        <w:spacing w:before="180" w:after="80"/>
      </w:pPr>
      <w:r>
        <w:rPr>
          <w:b/>
          <w:bCs/>
          <w:color w:val="0F1B3D"/>
          <w:sz w:val="21"/>
          <w:szCs w:val="21"/>
        </w:rPr>
        <w:t>Pass criteria.</w:t>
      </w:r>
    </w:p>
    <w:p w14:paraId="53DD17D8" w14:textId="77777777" w:rsidR="00FA433C" w:rsidRDefault="00000000">
      <w:pPr>
        <w:spacing w:before="80" w:after="80" w:line="300" w:lineRule="auto"/>
      </w:pPr>
      <w:r>
        <w:rPr>
          <w:color w:val="0F1B3D"/>
        </w:rPr>
        <w:t>Both transactions produce MATCH results despite different actual values. The engine correctly distinguishes between inclusive and exclusive treatments.</w:t>
      </w:r>
    </w:p>
    <w:p w14:paraId="63E8969A" w14:textId="77777777" w:rsidR="00FA433C" w:rsidRDefault="00000000">
      <w:pPr>
        <w:pStyle w:val="Heading2"/>
      </w:pPr>
      <w:r>
        <w:rPr>
          <w:sz w:val="26"/>
          <w:szCs w:val="26"/>
        </w:rPr>
        <w:t>7.10 Test Case 10: File Replay Idempotency</w:t>
      </w:r>
    </w:p>
    <w:p w14:paraId="6CE689AE" w14:textId="77777777" w:rsidR="00FA433C" w:rsidRDefault="00000000">
      <w:pPr>
        <w:spacing w:before="180" w:after="80"/>
      </w:pPr>
      <w:r>
        <w:rPr>
          <w:b/>
          <w:bCs/>
          <w:color w:val="0F1B3D"/>
          <w:sz w:val="21"/>
          <w:szCs w:val="21"/>
        </w:rPr>
        <w:t>Setup.</w:t>
      </w:r>
    </w:p>
    <w:p w14:paraId="633CBC17" w14:textId="77777777" w:rsidR="00FA433C" w:rsidRDefault="00000000">
      <w:pPr>
        <w:pStyle w:val="ListParagraph"/>
        <w:numPr>
          <w:ilvl w:val="0"/>
          <w:numId w:val="2"/>
        </w:numPr>
        <w:spacing w:before="40" w:after="40" w:line="280" w:lineRule="auto"/>
      </w:pPr>
      <w:r>
        <w:rPr>
          <w:color w:val="0F1B3D"/>
        </w:rPr>
        <w:t>File F1 containing 100 transactions, ingested at 09:00</w:t>
      </w:r>
    </w:p>
    <w:p w14:paraId="2C089D24" w14:textId="77777777" w:rsidR="00FA433C" w:rsidRDefault="00000000">
      <w:pPr>
        <w:pStyle w:val="ListParagraph"/>
        <w:numPr>
          <w:ilvl w:val="0"/>
          <w:numId w:val="2"/>
        </w:numPr>
        <w:spacing w:before="40" w:after="40" w:line="280" w:lineRule="auto"/>
      </w:pPr>
      <w:r>
        <w:rPr>
          <w:color w:val="0F1B3D"/>
        </w:rPr>
        <w:t>Same file F1 (identical bytes, identical SHA-256 hash) submitted again at 14:00</w:t>
      </w:r>
    </w:p>
    <w:p w14:paraId="61813F4C" w14:textId="77777777" w:rsidR="00FA433C" w:rsidRDefault="00000000">
      <w:pPr>
        <w:spacing w:before="180" w:after="80"/>
      </w:pPr>
      <w:r>
        <w:rPr>
          <w:b/>
          <w:bCs/>
          <w:color w:val="0F1B3D"/>
          <w:sz w:val="21"/>
          <w:szCs w:val="21"/>
        </w:rPr>
        <w:t>Expected output.</w:t>
      </w:r>
    </w:p>
    <w:p w14:paraId="366642EB" w14:textId="77777777" w:rsidR="00FA433C" w:rsidRDefault="00000000">
      <w:pPr>
        <w:pStyle w:val="ListParagraph"/>
        <w:numPr>
          <w:ilvl w:val="0"/>
          <w:numId w:val="2"/>
        </w:numPr>
        <w:spacing w:before="40" w:after="40" w:line="280" w:lineRule="auto"/>
      </w:pPr>
      <w:r>
        <w:rPr>
          <w:color w:val="0F1B3D"/>
        </w:rPr>
        <w:t xml:space="preserve">First ingestion: 100 transactions processed, results stored, file logged in </w:t>
      </w:r>
      <w:proofErr w:type="spellStart"/>
      <w:r>
        <w:rPr>
          <w:color w:val="0F1B3D"/>
        </w:rPr>
        <w:t>file_ingestion_log</w:t>
      </w:r>
      <w:proofErr w:type="spellEnd"/>
    </w:p>
    <w:p w14:paraId="0C21F1F6" w14:textId="77777777" w:rsidR="00FA433C" w:rsidRDefault="00000000">
      <w:pPr>
        <w:pStyle w:val="ListParagraph"/>
        <w:numPr>
          <w:ilvl w:val="0"/>
          <w:numId w:val="2"/>
        </w:numPr>
        <w:spacing w:before="40" w:after="40" w:line="280" w:lineRule="auto"/>
      </w:pPr>
      <w:r>
        <w:rPr>
          <w:color w:val="0F1B3D"/>
        </w:rPr>
        <w:t>Second ingestion: engine recognizes hash match, skips processing, logs the replay attempt</w:t>
      </w:r>
    </w:p>
    <w:p w14:paraId="0D4C33E0" w14:textId="77777777" w:rsidR="00FA433C" w:rsidRDefault="00000000">
      <w:pPr>
        <w:spacing w:before="180" w:after="80"/>
      </w:pPr>
      <w:r>
        <w:rPr>
          <w:b/>
          <w:bCs/>
          <w:color w:val="0F1B3D"/>
          <w:sz w:val="21"/>
          <w:szCs w:val="21"/>
        </w:rPr>
        <w:lastRenderedPageBreak/>
        <w:t>Pass criteria.</w:t>
      </w:r>
    </w:p>
    <w:p w14:paraId="3F6ED31F" w14:textId="77777777" w:rsidR="00FA433C" w:rsidRDefault="00000000">
      <w:pPr>
        <w:spacing w:before="80" w:after="80" w:line="300" w:lineRule="auto"/>
      </w:pPr>
      <w:r>
        <w:rPr>
          <w:color w:val="0F1B3D"/>
        </w:rPr>
        <w:t xml:space="preserve">Total reconciliation results from F1 = 100, not 200. The </w:t>
      </w:r>
      <w:proofErr w:type="spellStart"/>
      <w:r>
        <w:rPr>
          <w:color w:val="0F1B3D"/>
        </w:rPr>
        <w:t>file_ingestion_log</w:t>
      </w:r>
      <w:proofErr w:type="spellEnd"/>
      <w:r>
        <w:rPr>
          <w:color w:val="0F1B3D"/>
        </w:rPr>
        <w:t xml:space="preserve"> shows two attempts but only one successful processing. The replay is auditable.</w:t>
      </w:r>
    </w:p>
    <w:p w14:paraId="19A60F53" w14:textId="77777777" w:rsidR="00FA433C" w:rsidRDefault="00000000">
      <w:pPr>
        <w:pStyle w:val="Heading2"/>
      </w:pPr>
      <w:r>
        <w:rPr>
          <w:sz w:val="26"/>
          <w:szCs w:val="26"/>
        </w:rPr>
        <w:t>7.11 Test Execution and Reporting</w:t>
      </w:r>
    </w:p>
    <w:p w14:paraId="12A6AC6F" w14:textId="77777777" w:rsidR="00FA433C" w:rsidRDefault="00000000">
      <w:pPr>
        <w:spacing w:before="80" w:after="80" w:line="300" w:lineRule="auto"/>
      </w:pPr>
      <w:r>
        <w:rPr>
          <w:color w:val="0F1B3D"/>
        </w:rPr>
        <w:t>The ten tests are implemented as automated integration tests in the engine's CI pipeline. Each test runs against a fresh test database, populates the rule book and canonical store from fixtures, executes the engine, and asserts against expected outputs.</w:t>
      </w:r>
    </w:p>
    <w:p w14:paraId="1F31EA87" w14:textId="77777777" w:rsidR="00FA433C" w:rsidRDefault="00000000">
      <w:pPr>
        <w:spacing w:before="80" w:after="80" w:line="300" w:lineRule="auto"/>
      </w:pPr>
      <w:r>
        <w:rPr>
          <w:color w:val="0F1B3D"/>
        </w:rPr>
        <w:t>A test report is generated after every CI run with pass/fail per test, total runtime, and a summary verdict. The engineering team's done criteria for engine V1 is: all ten tests pass on the main branch for seven consecutive days with no flakes.</w:t>
      </w:r>
    </w:p>
    <w:p w14:paraId="58FF0C77" w14:textId="77777777" w:rsidR="00FA433C" w:rsidRDefault="00000000">
      <w:pPr>
        <w:spacing w:before="80" w:after="80" w:line="300" w:lineRule="auto"/>
      </w:pPr>
      <w:r>
        <w:rPr>
          <w:color w:val="0F1B3D"/>
        </w:rPr>
        <w:t>Additional test cases beyond these ten will accumulate during development as edge cases are discovered. The ten described here are the minimum bar; the engine cannot ship V1 with any of them failing.</w:t>
      </w:r>
    </w:p>
    <w:p w14:paraId="4B8E1FC0" w14:textId="77777777" w:rsidR="00FA433C" w:rsidRDefault="00000000">
      <w:r>
        <w:br w:type="page"/>
      </w:r>
    </w:p>
    <w:p w14:paraId="2664DF85" w14:textId="77777777" w:rsidR="00FA433C" w:rsidRDefault="00000000">
      <w:pPr>
        <w:pStyle w:val="Heading1"/>
      </w:pPr>
      <w:r>
        <w:rPr>
          <w:sz w:val="32"/>
          <w:szCs w:val="32"/>
        </w:rPr>
        <w:lastRenderedPageBreak/>
        <w:t>8. Configuration UI Specification</w:t>
      </w:r>
    </w:p>
    <w:p w14:paraId="06DFB1D5" w14:textId="77777777" w:rsidR="00FA433C" w:rsidRDefault="00000000">
      <w:pPr>
        <w:spacing w:before="80" w:after="80" w:line="300" w:lineRule="auto"/>
      </w:pPr>
      <w:r>
        <w:rPr>
          <w:color w:val="0F1B3D"/>
        </w:rPr>
        <w:t>The engine described in Sections 2 through 7 is generic. What turns it into a product, what allows the second customer to onboard in days instead of months, is the configuration UI. This section specifies what that UI looks like, what it does, and how it maps to the rule schema.</w:t>
      </w:r>
    </w:p>
    <w:p w14:paraId="4EB5FAEA" w14:textId="77777777" w:rsidR="00FA433C" w:rsidRDefault="00000000">
      <w:pPr>
        <w:spacing w:before="80" w:after="80" w:line="300" w:lineRule="auto"/>
      </w:pPr>
      <w:r>
        <w:rPr>
          <w:color w:val="0F1B3D"/>
        </w:rPr>
        <w:t>The principle is unchanged from the rest of the document. A bank operations analyst loading 80 MDR rules should not need to know JSON, SQL, or any engineering concept. They should see fields that match their commercial agreement, fill them in, and click save. The UI translates their inputs into the rule schema and writes to the database.</w:t>
      </w:r>
    </w:p>
    <w:p w14:paraId="3667C83D" w14:textId="77777777" w:rsidR="00FA433C" w:rsidRDefault="00000000">
      <w:pPr>
        <w:pStyle w:val="Heading2"/>
      </w:pPr>
      <w:r>
        <w:rPr>
          <w:sz w:val="26"/>
          <w:szCs w:val="26"/>
        </w:rPr>
        <w:t>8.1 Why the Configuration UI Is the Real Product</w:t>
      </w:r>
    </w:p>
    <w:p w14:paraId="46798ED9" w14:textId="77777777" w:rsidR="00FA433C" w:rsidRDefault="00000000">
      <w:pPr>
        <w:spacing w:before="80" w:after="80" w:line="300" w:lineRule="auto"/>
      </w:pPr>
      <w:r>
        <w:rPr>
          <w:color w:val="0F1B3D"/>
        </w:rPr>
        <w:t>The engine is the technical foundation. The configuration UI is what customers see, touch, and use every day after onboarding. A great engine with a poor configuration UI is unsellable; customers will not commit to a platform where every rule change requires an engineering ticket.</w:t>
      </w:r>
    </w:p>
    <w:p w14:paraId="4069E7A2" w14:textId="77777777" w:rsidR="00FA433C" w:rsidRDefault="00000000">
      <w:pPr>
        <w:spacing w:before="80" w:after="80" w:line="300" w:lineRule="auto"/>
      </w:pPr>
      <w:r>
        <w:rPr>
          <w:color w:val="0F1B3D"/>
        </w:rPr>
        <w:t>Three commercial realities make the configuration UI the deciding factor in vendor selection conversations:</w:t>
      </w:r>
    </w:p>
    <w:p w14:paraId="39E812A9" w14:textId="77777777" w:rsidR="00FA433C" w:rsidRDefault="00000000">
      <w:pPr>
        <w:pStyle w:val="ListParagraph"/>
        <w:numPr>
          <w:ilvl w:val="0"/>
          <w:numId w:val="2"/>
        </w:numPr>
        <w:spacing w:before="40" w:after="40" w:line="280" w:lineRule="auto"/>
      </w:pPr>
      <w:r>
        <w:rPr>
          <w:b/>
          <w:bCs/>
          <w:color w:val="0F1B3D"/>
        </w:rPr>
        <w:t xml:space="preserve">Self-service onboarding. </w:t>
      </w:r>
      <w:r>
        <w:rPr>
          <w:color w:val="0F1B3D"/>
        </w:rPr>
        <w:t xml:space="preserve">A customer evaluating AstonomiQ against M2P Recon360, Broadridge </w:t>
      </w:r>
      <w:proofErr w:type="spellStart"/>
      <w:r>
        <w:rPr>
          <w:color w:val="0F1B3D"/>
        </w:rPr>
        <w:t>BRx</w:t>
      </w:r>
      <w:proofErr w:type="spellEnd"/>
      <w:r>
        <w:rPr>
          <w:color w:val="0F1B3D"/>
        </w:rPr>
        <w:t xml:space="preserve"> Match, or Optimus will compare how long onboarding takes. If our answer is "your operations team can load your rule book themselves in a week," and the competitor's answer is "our implementation team will work with you for six weeks," the conversation shifts in our favor.</w:t>
      </w:r>
    </w:p>
    <w:p w14:paraId="1720AAF3" w14:textId="77777777" w:rsidR="00FA433C" w:rsidRDefault="00000000">
      <w:pPr>
        <w:pStyle w:val="ListParagraph"/>
        <w:numPr>
          <w:ilvl w:val="0"/>
          <w:numId w:val="2"/>
        </w:numPr>
        <w:spacing w:before="40" w:after="40" w:line="280" w:lineRule="auto"/>
      </w:pPr>
      <w:r>
        <w:rPr>
          <w:b/>
          <w:bCs/>
          <w:color w:val="0F1B3D"/>
        </w:rPr>
        <w:t xml:space="preserve">Rule changes without engineering. </w:t>
      </w:r>
      <w:r>
        <w:rPr>
          <w:color w:val="0F1B3D"/>
        </w:rPr>
        <w:t>Customers change rules frequently. Vendor renegotiations, GST regulation changes, new product launches, promotional rates. If every change requires a deploy, the relationship becomes adversarial. If changes happen through a UI the customer's team operates themselves, the relationship is healthy.</w:t>
      </w:r>
    </w:p>
    <w:p w14:paraId="5B4ADFAD" w14:textId="77777777" w:rsidR="00FA433C" w:rsidRDefault="00000000">
      <w:pPr>
        <w:pStyle w:val="ListParagraph"/>
        <w:numPr>
          <w:ilvl w:val="0"/>
          <w:numId w:val="2"/>
        </w:numPr>
        <w:spacing w:before="40" w:after="40" w:line="280" w:lineRule="auto"/>
      </w:pPr>
      <w:r>
        <w:rPr>
          <w:b/>
          <w:bCs/>
          <w:color w:val="0F1B3D"/>
        </w:rPr>
        <w:t xml:space="preserve">Sales artifact for bank and NBFC pitches. </w:t>
      </w:r>
      <w:r>
        <w:rPr>
          <w:color w:val="0F1B3D"/>
        </w:rPr>
        <w:t xml:space="preserve">Vinay's parallel conversations with banks and NBFCs need a credible answer to "how do we configure this for our business." </w:t>
      </w:r>
      <w:proofErr w:type="gramStart"/>
      <w:r>
        <w:rPr>
          <w:color w:val="0F1B3D"/>
        </w:rPr>
        <w:t>Showing them</w:t>
      </w:r>
      <w:proofErr w:type="gramEnd"/>
      <w:r>
        <w:rPr>
          <w:color w:val="0F1B3D"/>
        </w:rPr>
        <w:t xml:space="preserve"> the configuration UI is more persuasive than any architecture diagram.</w:t>
      </w:r>
    </w:p>
    <w:p w14:paraId="6273E0EA" w14:textId="77777777" w:rsidR="00FA433C" w:rsidRDefault="00000000">
      <w:pPr>
        <w:pStyle w:val="Heading2"/>
      </w:pPr>
      <w:r>
        <w:rPr>
          <w:sz w:val="26"/>
          <w:szCs w:val="26"/>
        </w:rPr>
        <w:t>8.2 The Configuration Workflow</w:t>
      </w:r>
    </w:p>
    <w:p w14:paraId="12884E85" w14:textId="77777777" w:rsidR="00FA433C" w:rsidRDefault="00000000">
      <w:pPr>
        <w:spacing w:before="80" w:after="80" w:line="300" w:lineRule="auto"/>
      </w:pPr>
      <w:r>
        <w:rPr>
          <w:color w:val="0F1B3D"/>
        </w:rPr>
        <w:t>A new tenant's onboarding workflow has eight steps. The configuration UI guides users through each step linearly the first time, then provides per-section access for ongoing modifications.</w:t>
      </w:r>
    </w:p>
    <w:p w14:paraId="1239122C" w14:textId="77777777" w:rsidR="00FA433C" w:rsidRDefault="00000000">
      <w:pPr>
        <w:pBdr>
          <w:top w:val="single" w:sz="4" w:space="8" w:color="0F1B3D"/>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Step 1: Tenant Setup       → Organization details, branding, time zone</w:t>
      </w:r>
    </w:p>
    <w:p w14:paraId="327ACAE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Step 2: User Management    → Add users, assign roles</w:t>
      </w:r>
    </w:p>
    <w:p w14:paraId="2BC693C7"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Step 3: Vendor Setup       → Define vendor partners, configure connections</w:t>
      </w:r>
    </w:p>
    <w:p w14:paraId="7C1FF1EF"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Step 4: Product Setup      → Define product types, map to canonical codes</w:t>
      </w:r>
    </w:p>
    <w:p w14:paraId="70916A50"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Step 5: Column Mapping     → Vendor file formats and parser templates</w:t>
      </w:r>
    </w:p>
    <w:p w14:paraId="15A86F15"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Step 6: Rule Book          → The actual reconciliation rules</w:t>
      </w:r>
    </w:p>
    <w:p w14:paraId="79BA4162" w14:textId="77777777" w:rsidR="00FA433C" w:rsidRDefault="00000000">
      <w:pPr>
        <w:pBdr>
          <w:top w:val="none" w:sz="0" w:space="0" w:color="FFFFFF"/>
          <w:left w:val="single" w:sz="16" w:space="4" w:color="1E7CFE"/>
          <w:bottom w:val="none" w:sz="0" w:space="0" w:color="FFFFFF"/>
          <w:right w:val="none" w:sz="0" w:space="0" w:color="FFFFFF"/>
        </w:pBdr>
        <w:shd w:val="clear" w:color="auto" w:fill="0F1B3D"/>
        <w:spacing w:line="260" w:lineRule="auto"/>
        <w:ind w:left="200" w:right="200"/>
      </w:pPr>
      <w:r>
        <w:rPr>
          <w:rFonts w:ascii="Consolas" w:eastAsia="Consolas" w:hAnsi="Consolas" w:cs="Consolas"/>
          <w:color w:val="E0F2FE"/>
          <w:sz w:val="18"/>
          <w:szCs w:val="18"/>
        </w:rPr>
        <w:t>Step 7: Workflow Setup     → Approval routing, escalation rules, alerts</w:t>
      </w:r>
    </w:p>
    <w:p w14:paraId="796B34C0" w14:textId="77777777" w:rsidR="00FA433C" w:rsidRDefault="00000000">
      <w:pPr>
        <w:pBdr>
          <w:top w:val="none" w:sz="0" w:space="0" w:color="FFFFFF"/>
          <w:left w:val="single" w:sz="16" w:space="4" w:color="1E7CFE"/>
          <w:bottom w:val="single" w:sz="4" w:space="8" w:color="0F1B3D"/>
          <w:right w:val="none" w:sz="0" w:space="0" w:color="FFFFFF"/>
        </w:pBdr>
        <w:shd w:val="clear" w:color="auto" w:fill="0F1B3D"/>
        <w:spacing w:line="260" w:lineRule="auto"/>
        <w:ind w:left="200" w:right="200"/>
      </w:pPr>
      <w:r>
        <w:rPr>
          <w:rFonts w:ascii="Consolas" w:eastAsia="Consolas" w:hAnsi="Consolas" w:cs="Consolas"/>
          <w:color w:val="E0F2FE"/>
          <w:sz w:val="18"/>
          <w:szCs w:val="18"/>
        </w:rPr>
        <w:t xml:space="preserve">Step 8: Test and </w:t>
      </w:r>
      <w:proofErr w:type="gramStart"/>
      <w:r>
        <w:rPr>
          <w:rFonts w:ascii="Consolas" w:eastAsia="Consolas" w:hAnsi="Consolas" w:cs="Consolas"/>
          <w:color w:val="E0F2FE"/>
          <w:sz w:val="18"/>
          <w:szCs w:val="18"/>
        </w:rPr>
        <w:t>Activate  →</w:t>
      </w:r>
      <w:proofErr w:type="gramEnd"/>
      <w:r>
        <w:rPr>
          <w:rFonts w:ascii="Consolas" w:eastAsia="Consolas" w:hAnsi="Consolas" w:cs="Consolas"/>
          <w:color w:val="E0F2FE"/>
          <w:sz w:val="18"/>
          <w:szCs w:val="18"/>
        </w:rPr>
        <w:t xml:space="preserve"> Dry-run with sample data, then go live</w:t>
      </w:r>
    </w:p>
    <w:p w14:paraId="20D3962C" w14:textId="77777777" w:rsidR="00FA433C" w:rsidRDefault="00000000">
      <w:pPr>
        <w:spacing w:before="80" w:after="80" w:line="300" w:lineRule="auto"/>
      </w:pPr>
      <w:r>
        <w:rPr>
          <w:color w:val="0F1B3D"/>
        </w:rPr>
        <w:lastRenderedPageBreak/>
        <w:t>Steps 1 through 4 are foundational. Steps 5 and 6 are where the bulk of configuration happens. Steps 7 and 8 finalize the tenant for production use. The entire workflow is designed to complete in five business days for a tenant with a clear rule book.</w:t>
      </w:r>
    </w:p>
    <w:p w14:paraId="7034E987" w14:textId="77777777" w:rsidR="00FA433C" w:rsidRDefault="00000000">
      <w:pPr>
        <w:pStyle w:val="Heading2"/>
      </w:pPr>
      <w:r>
        <w:rPr>
          <w:sz w:val="26"/>
          <w:szCs w:val="26"/>
        </w:rPr>
        <w:t>8.3 Step 1: Tenant Setup</w:t>
      </w:r>
    </w:p>
    <w:p w14:paraId="38EFCE30" w14:textId="77777777" w:rsidR="00FA433C" w:rsidRDefault="00000000">
      <w:pPr>
        <w:spacing w:before="80" w:after="80" w:line="300" w:lineRule="auto"/>
      </w:pPr>
      <w:r>
        <w:rPr>
          <w:color w:val="0F1B3D"/>
        </w:rPr>
        <w:t>The first screen captures organizational identity. This is filled in by the AstonomiQ customer success team during initial setup, not by the customer.</w:t>
      </w:r>
    </w:p>
    <w:p w14:paraId="62C5E1E0" w14:textId="77777777" w:rsidR="00FA433C" w:rsidRDefault="00000000">
      <w:pPr>
        <w:spacing w:before="180" w:after="80"/>
      </w:pPr>
      <w:r>
        <w:rPr>
          <w:b/>
          <w:bCs/>
          <w:color w:val="0F1B3D"/>
          <w:sz w:val="21"/>
          <w:szCs w:val="21"/>
        </w:rPr>
        <w:t>Fields on this screen.</w:t>
      </w:r>
    </w:p>
    <w:p w14:paraId="5C77316E" w14:textId="77777777" w:rsidR="00FA433C" w:rsidRDefault="00000000">
      <w:pPr>
        <w:pStyle w:val="ListParagraph"/>
        <w:numPr>
          <w:ilvl w:val="0"/>
          <w:numId w:val="2"/>
        </w:numPr>
        <w:spacing w:before="40" w:after="40" w:line="280" w:lineRule="auto"/>
      </w:pPr>
      <w:r>
        <w:rPr>
          <w:color w:val="0F1B3D"/>
        </w:rPr>
        <w:t>Tenant name (e.g. SPAY Technology Pvt Ltd)</w:t>
      </w:r>
    </w:p>
    <w:p w14:paraId="63B027BE" w14:textId="77777777" w:rsidR="00FA433C" w:rsidRDefault="00000000">
      <w:pPr>
        <w:pStyle w:val="ListParagraph"/>
        <w:numPr>
          <w:ilvl w:val="0"/>
          <w:numId w:val="2"/>
        </w:numPr>
        <w:spacing w:before="40" w:after="40" w:line="280" w:lineRule="auto"/>
      </w:pPr>
      <w:r>
        <w:rPr>
          <w:color w:val="0F1B3D"/>
        </w:rPr>
        <w:t>Tenant short code (used in URLs and identifiers)</w:t>
      </w:r>
    </w:p>
    <w:p w14:paraId="77F19B9B" w14:textId="77777777" w:rsidR="00FA433C" w:rsidRDefault="00000000">
      <w:pPr>
        <w:pStyle w:val="ListParagraph"/>
        <w:numPr>
          <w:ilvl w:val="0"/>
          <w:numId w:val="2"/>
        </w:numPr>
        <w:spacing w:before="40" w:after="40" w:line="280" w:lineRule="auto"/>
      </w:pPr>
      <w:r>
        <w:rPr>
          <w:color w:val="0F1B3D"/>
        </w:rPr>
        <w:t>Industry vertical (dropdown: Fintech Aggregator, Retail Bank, NBFC, Payment Gateway, Other)</w:t>
      </w:r>
    </w:p>
    <w:p w14:paraId="0AEB859E" w14:textId="77777777" w:rsidR="00FA433C" w:rsidRDefault="00000000">
      <w:pPr>
        <w:pStyle w:val="ListParagraph"/>
        <w:numPr>
          <w:ilvl w:val="0"/>
          <w:numId w:val="2"/>
        </w:numPr>
        <w:spacing w:before="40" w:after="40" w:line="280" w:lineRule="auto"/>
      </w:pPr>
      <w:r>
        <w:rPr>
          <w:color w:val="0F1B3D"/>
        </w:rPr>
        <w:t>Primary contact name and email</w:t>
      </w:r>
    </w:p>
    <w:p w14:paraId="0871BF11" w14:textId="77777777" w:rsidR="00FA433C" w:rsidRDefault="00000000">
      <w:pPr>
        <w:pStyle w:val="ListParagraph"/>
        <w:numPr>
          <w:ilvl w:val="0"/>
          <w:numId w:val="2"/>
        </w:numPr>
        <w:spacing w:before="40" w:after="40" w:line="280" w:lineRule="auto"/>
      </w:pPr>
      <w:r>
        <w:rPr>
          <w:color w:val="0F1B3D"/>
        </w:rPr>
        <w:t>Default time zone (defaults to Asia/Kolkata for Indian customers)</w:t>
      </w:r>
    </w:p>
    <w:p w14:paraId="0EBB994A" w14:textId="77777777" w:rsidR="00FA433C" w:rsidRDefault="00000000">
      <w:pPr>
        <w:pStyle w:val="ListParagraph"/>
        <w:numPr>
          <w:ilvl w:val="0"/>
          <w:numId w:val="2"/>
        </w:numPr>
        <w:spacing w:before="40" w:after="40" w:line="280" w:lineRule="auto"/>
      </w:pPr>
      <w:r>
        <w:rPr>
          <w:color w:val="0F1B3D"/>
        </w:rPr>
        <w:t>Default currency (V1: INR only, field is locked)</w:t>
      </w:r>
    </w:p>
    <w:p w14:paraId="4DF46281" w14:textId="77777777" w:rsidR="00FA433C" w:rsidRDefault="00000000">
      <w:pPr>
        <w:pStyle w:val="ListParagraph"/>
        <w:numPr>
          <w:ilvl w:val="0"/>
          <w:numId w:val="2"/>
        </w:numPr>
        <w:spacing w:before="40" w:after="40" w:line="280" w:lineRule="auto"/>
      </w:pPr>
      <w:r>
        <w:rPr>
          <w:color w:val="0F1B3D"/>
        </w:rPr>
        <w:t>Brand logo upload and primary color</w:t>
      </w:r>
    </w:p>
    <w:p w14:paraId="3373D8AA" w14:textId="77777777" w:rsidR="00FA433C" w:rsidRDefault="00000000">
      <w:pPr>
        <w:pStyle w:val="ListParagraph"/>
        <w:numPr>
          <w:ilvl w:val="0"/>
          <w:numId w:val="2"/>
        </w:numPr>
        <w:spacing w:before="40" w:after="40" w:line="280" w:lineRule="auto"/>
      </w:pPr>
      <w:r>
        <w:rPr>
          <w:color w:val="0F1B3D"/>
        </w:rPr>
        <w:t>Subdomain (e.g. spay.recon.astonomiq.com)</w:t>
      </w:r>
    </w:p>
    <w:p w14:paraId="7E4BB783" w14:textId="77777777" w:rsidR="00FA433C" w:rsidRDefault="00000000">
      <w:pPr>
        <w:spacing w:before="180" w:after="80"/>
      </w:pPr>
      <w:r>
        <w:rPr>
          <w:b/>
          <w:bCs/>
          <w:color w:val="0F1B3D"/>
          <w:sz w:val="21"/>
          <w:szCs w:val="21"/>
        </w:rPr>
        <w:t>What happens on save.</w:t>
      </w:r>
    </w:p>
    <w:p w14:paraId="39CC20EA" w14:textId="77777777" w:rsidR="00FA433C" w:rsidRDefault="00000000">
      <w:pPr>
        <w:spacing w:before="80" w:after="80" w:line="300" w:lineRule="auto"/>
      </w:pPr>
      <w:r>
        <w:rPr>
          <w:color w:val="0F1B3D"/>
        </w:rPr>
        <w:t xml:space="preserve">The system provisions a tenant UUID, creates the tenant's KMS key for encryption, creates S3 prefixes for file storage, sets up default roles, and initializes empty tables for vendors, products, rules, and </w:t>
      </w:r>
      <w:proofErr w:type="gramStart"/>
      <w:r>
        <w:rPr>
          <w:color w:val="0F1B3D"/>
        </w:rPr>
        <w:t>other</w:t>
      </w:r>
      <w:proofErr w:type="gramEnd"/>
      <w:r>
        <w:rPr>
          <w:color w:val="0F1B3D"/>
        </w:rPr>
        <w:t xml:space="preserve"> configuration.</w:t>
      </w:r>
    </w:p>
    <w:p w14:paraId="67178274" w14:textId="77777777" w:rsidR="00FA433C" w:rsidRDefault="00000000">
      <w:pPr>
        <w:pStyle w:val="Heading2"/>
      </w:pPr>
      <w:r>
        <w:rPr>
          <w:sz w:val="26"/>
          <w:szCs w:val="26"/>
        </w:rPr>
        <w:t>8.4 Step 2: User Management</w:t>
      </w:r>
    </w:p>
    <w:p w14:paraId="0BF486FE" w14:textId="77777777" w:rsidR="00FA433C" w:rsidRDefault="00000000">
      <w:pPr>
        <w:spacing w:before="80" w:after="80" w:line="300" w:lineRule="auto"/>
      </w:pPr>
      <w:r>
        <w:rPr>
          <w:color w:val="0F1B3D"/>
        </w:rPr>
        <w:t>The tenant's users are added with appropriate roles. This step uses the SSO integration set up in Step 1: users are invited by email, accept via SSO, and are assigned roles in the AstonomiQ system.</w:t>
      </w:r>
    </w:p>
    <w:p w14:paraId="3EEB7280" w14:textId="77777777" w:rsidR="00FA433C" w:rsidRDefault="00000000">
      <w:pPr>
        <w:spacing w:before="180" w:after="80"/>
      </w:pPr>
      <w:r>
        <w:rPr>
          <w:b/>
          <w:bCs/>
          <w:color w:val="0F1B3D"/>
          <w:sz w:val="21"/>
          <w:szCs w:val="21"/>
        </w:rPr>
        <w:t>Fields per user.</w:t>
      </w:r>
    </w:p>
    <w:p w14:paraId="69946320" w14:textId="77777777" w:rsidR="00FA433C" w:rsidRDefault="00000000">
      <w:pPr>
        <w:pStyle w:val="ListParagraph"/>
        <w:numPr>
          <w:ilvl w:val="0"/>
          <w:numId w:val="2"/>
        </w:numPr>
        <w:spacing w:before="40" w:after="40" w:line="280" w:lineRule="auto"/>
      </w:pPr>
      <w:r>
        <w:rPr>
          <w:color w:val="0F1B3D"/>
        </w:rPr>
        <w:t>User email address (must match an SSO-recognized email)</w:t>
      </w:r>
    </w:p>
    <w:p w14:paraId="7CABBF87" w14:textId="77777777" w:rsidR="00FA433C" w:rsidRDefault="00000000">
      <w:pPr>
        <w:pStyle w:val="ListParagraph"/>
        <w:numPr>
          <w:ilvl w:val="0"/>
          <w:numId w:val="2"/>
        </w:numPr>
        <w:spacing w:before="40" w:after="40" w:line="280" w:lineRule="auto"/>
      </w:pPr>
      <w:r>
        <w:rPr>
          <w:color w:val="0F1B3D"/>
        </w:rPr>
        <w:t>Display name</w:t>
      </w:r>
    </w:p>
    <w:p w14:paraId="63DF9660" w14:textId="77777777" w:rsidR="00FA433C" w:rsidRDefault="00000000">
      <w:pPr>
        <w:pStyle w:val="ListParagraph"/>
        <w:numPr>
          <w:ilvl w:val="0"/>
          <w:numId w:val="2"/>
        </w:numPr>
        <w:spacing w:before="40" w:after="40" w:line="280" w:lineRule="auto"/>
      </w:pPr>
      <w:r>
        <w:rPr>
          <w:color w:val="0F1B3D"/>
        </w:rPr>
        <w:t>Role (dropdown: Admin, Finance Manager, Operations, Auditor, Read-Only)</w:t>
      </w:r>
    </w:p>
    <w:p w14:paraId="1398D64A" w14:textId="77777777" w:rsidR="00FA433C" w:rsidRDefault="00000000">
      <w:pPr>
        <w:pStyle w:val="ListParagraph"/>
        <w:numPr>
          <w:ilvl w:val="0"/>
          <w:numId w:val="2"/>
        </w:numPr>
        <w:spacing w:before="40" w:after="40" w:line="280" w:lineRule="auto"/>
      </w:pPr>
      <w:r>
        <w:rPr>
          <w:color w:val="0F1B3D"/>
        </w:rPr>
        <w:t>Notification preferences</w:t>
      </w:r>
    </w:p>
    <w:p w14:paraId="6961A08F" w14:textId="77777777" w:rsidR="00FA433C" w:rsidRDefault="00000000">
      <w:pPr>
        <w:pStyle w:val="Heading2"/>
      </w:pPr>
      <w:r>
        <w:rPr>
          <w:sz w:val="26"/>
          <w:szCs w:val="26"/>
        </w:rPr>
        <w:t>8.5 Step 3: Vendor Setup</w:t>
      </w:r>
    </w:p>
    <w:p w14:paraId="61597952" w14:textId="77777777" w:rsidR="00FA433C" w:rsidRDefault="00000000">
      <w:pPr>
        <w:spacing w:before="80" w:after="80" w:line="300" w:lineRule="auto"/>
      </w:pPr>
      <w:r>
        <w:rPr>
          <w:color w:val="0F1B3D"/>
        </w:rPr>
        <w:t>The tenant lists all vendor partners and configures how files arrive from each. This is where the file-based integration architecture becomes concrete.</w:t>
      </w:r>
    </w:p>
    <w:p w14:paraId="409023CB" w14:textId="77777777" w:rsidR="00FA433C" w:rsidRDefault="00000000">
      <w:pPr>
        <w:spacing w:before="180" w:after="80"/>
      </w:pPr>
      <w:r>
        <w:rPr>
          <w:b/>
          <w:bCs/>
          <w:color w:val="0F1B3D"/>
          <w:sz w:val="21"/>
          <w:szCs w:val="21"/>
        </w:rPr>
        <w:t>Fields per vendor.</w:t>
      </w:r>
    </w:p>
    <w:p w14:paraId="74B9F6E3" w14:textId="77777777" w:rsidR="00FA433C" w:rsidRDefault="00000000">
      <w:pPr>
        <w:pStyle w:val="ListParagraph"/>
        <w:numPr>
          <w:ilvl w:val="0"/>
          <w:numId w:val="2"/>
        </w:numPr>
        <w:spacing w:before="40" w:after="40" w:line="280" w:lineRule="auto"/>
      </w:pPr>
      <w:r>
        <w:rPr>
          <w:color w:val="0F1B3D"/>
        </w:rPr>
        <w:t>Vendor name and short code</w:t>
      </w:r>
    </w:p>
    <w:p w14:paraId="1D4161FF" w14:textId="77777777" w:rsidR="00FA433C" w:rsidRDefault="00000000">
      <w:pPr>
        <w:pStyle w:val="ListParagraph"/>
        <w:numPr>
          <w:ilvl w:val="0"/>
          <w:numId w:val="2"/>
        </w:numPr>
        <w:spacing w:before="40" w:after="40" w:line="280" w:lineRule="auto"/>
      </w:pPr>
      <w:r>
        <w:rPr>
          <w:color w:val="0F1B3D"/>
        </w:rPr>
        <w:t>Connection type (SFTP / Email Inbox / Manual Upload Only)</w:t>
      </w:r>
    </w:p>
    <w:p w14:paraId="70592D1B" w14:textId="77777777" w:rsidR="00FA433C" w:rsidRDefault="00000000">
      <w:pPr>
        <w:pStyle w:val="ListParagraph"/>
        <w:numPr>
          <w:ilvl w:val="0"/>
          <w:numId w:val="2"/>
        </w:numPr>
        <w:spacing w:before="40" w:after="40" w:line="280" w:lineRule="auto"/>
      </w:pPr>
      <w:r>
        <w:rPr>
          <w:color w:val="0F1B3D"/>
        </w:rPr>
        <w:t>Connection details (varies by type)</w:t>
      </w:r>
    </w:p>
    <w:p w14:paraId="28244ADD" w14:textId="77777777" w:rsidR="00FA433C" w:rsidRDefault="00000000">
      <w:pPr>
        <w:pStyle w:val="ListParagraph"/>
        <w:numPr>
          <w:ilvl w:val="0"/>
          <w:numId w:val="2"/>
        </w:numPr>
        <w:spacing w:before="40" w:after="40" w:line="280" w:lineRule="auto"/>
      </w:pPr>
      <w:r>
        <w:rPr>
          <w:color w:val="0F1B3D"/>
        </w:rPr>
        <w:lastRenderedPageBreak/>
        <w:t>Expected file naming pattern (regex or wildcard)</w:t>
      </w:r>
    </w:p>
    <w:p w14:paraId="1358C30D" w14:textId="77777777" w:rsidR="00FA433C" w:rsidRDefault="00000000">
      <w:pPr>
        <w:pStyle w:val="ListParagraph"/>
        <w:numPr>
          <w:ilvl w:val="0"/>
          <w:numId w:val="2"/>
        </w:numPr>
        <w:spacing w:before="40" w:after="40" w:line="280" w:lineRule="auto"/>
      </w:pPr>
      <w:r>
        <w:rPr>
          <w:color w:val="0F1B3D"/>
        </w:rPr>
        <w:t>Expected file frequency and arrival time</w:t>
      </w:r>
    </w:p>
    <w:p w14:paraId="4F3F7721" w14:textId="77777777" w:rsidR="00FA433C" w:rsidRDefault="00000000">
      <w:pPr>
        <w:pStyle w:val="ListParagraph"/>
        <w:numPr>
          <w:ilvl w:val="0"/>
          <w:numId w:val="2"/>
        </w:numPr>
        <w:spacing w:before="40" w:after="40" w:line="280" w:lineRule="auto"/>
      </w:pPr>
      <w:r>
        <w:rPr>
          <w:color w:val="0F1B3D"/>
        </w:rPr>
        <w:t>Tolerance for late arrival</w:t>
      </w:r>
    </w:p>
    <w:p w14:paraId="50CA09AD" w14:textId="77777777" w:rsidR="00FA433C" w:rsidRDefault="00000000">
      <w:pPr>
        <w:pStyle w:val="ListParagraph"/>
        <w:numPr>
          <w:ilvl w:val="0"/>
          <w:numId w:val="2"/>
        </w:numPr>
        <w:spacing w:before="40" w:after="40" w:line="280" w:lineRule="auto"/>
      </w:pPr>
      <w:r>
        <w:rPr>
          <w:color w:val="0F1B3D"/>
        </w:rPr>
        <w:t>Vendor commercial contact (for dispute correspondence)</w:t>
      </w:r>
    </w:p>
    <w:p w14:paraId="71E1FFC5" w14:textId="77777777" w:rsidR="00FA433C" w:rsidRDefault="00000000">
      <w:pPr>
        <w:pStyle w:val="ListParagraph"/>
        <w:numPr>
          <w:ilvl w:val="0"/>
          <w:numId w:val="2"/>
        </w:numPr>
        <w:spacing w:before="40" w:after="40" w:line="280" w:lineRule="auto"/>
      </w:pPr>
      <w:r>
        <w:rPr>
          <w:color w:val="0F1B3D"/>
        </w:rPr>
        <w:t>Vendor technical contact (for file format change notifications)</w:t>
      </w:r>
    </w:p>
    <w:p w14:paraId="061E252D" w14:textId="77777777" w:rsidR="00FA433C" w:rsidRDefault="00000000">
      <w:pPr>
        <w:spacing w:before="80" w:after="80" w:line="300" w:lineRule="auto"/>
      </w:pPr>
      <w:r>
        <w:rPr>
          <w:color w:val="0F1B3D"/>
        </w:rPr>
        <w:t>The system tests the SFTP connection (if applicable) at save time, verifies the email inbox is reachable, and confirms the file naming pattern is valid regex.</w:t>
      </w:r>
    </w:p>
    <w:p w14:paraId="4D84E585" w14:textId="77777777" w:rsidR="00FA433C" w:rsidRDefault="00000000">
      <w:pPr>
        <w:pStyle w:val="Heading2"/>
      </w:pPr>
      <w:r>
        <w:rPr>
          <w:sz w:val="26"/>
          <w:szCs w:val="26"/>
        </w:rPr>
        <w:t>8.6 Step 4: Product Setup</w:t>
      </w:r>
    </w:p>
    <w:p w14:paraId="7E6605AA" w14:textId="77777777" w:rsidR="00FA433C" w:rsidRDefault="00000000">
      <w:pPr>
        <w:spacing w:before="80" w:after="80" w:line="300" w:lineRule="auto"/>
      </w:pPr>
      <w:r>
        <w:rPr>
          <w:color w:val="0F1B3D"/>
        </w:rPr>
        <w:t>The tenant defines the products they reconcile. Each product is mapped to a canonical product code that the engine uses internally. This canonical mapping is what allows the same engine to serve customers whose internal product names differ.</w:t>
      </w:r>
    </w:p>
    <w:p w14:paraId="2AF44F9B" w14:textId="77777777" w:rsidR="00FA433C" w:rsidRDefault="00000000">
      <w:pPr>
        <w:spacing w:before="180" w:after="80"/>
      </w:pPr>
      <w:r>
        <w:rPr>
          <w:b/>
          <w:bCs/>
          <w:color w:val="0F1B3D"/>
          <w:sz w:val="21"/>
          <w:szCs w:val="21"/>
        </w:rPr>
        <w:t>Why canonical codes matter.</w:t>
      </w:r>
    </w:p>
    <w:p w14:paraId="799EC918" w14:textId="77777777" w:rsidR="00FA433C" w:rsidRDefault="00000000">
      <w:pPr>
        <w:spacing w:before="80" w:after="80" w:line="300" w:lineRule="auto"/>
      </w:pPr>
      <w:r>
        <w:rPr>
          <w:color w:val="0F1B3D"/>
        </w:rPr>
        <w:t>A fintech aggregator might call their product AEPS Withdrawal and a bank might call the same underlying flow Aadhaar Cash-Out. Both map to canonical code AEPS_WITHDRAWAL. The engine code knows only the canonical code. This is what makes rule structures portable across customers in the same vertical and consistent for industry reporting.</w:t>
      </w:r>
    </w:p>
    <w:p w14:paraId="5B958B1D" w14:textId="77777777" w:rsidR="00FA433C" w:rsidRDefault="00000000">
      <w:pPr>
        <w:pStyle w:val="Heading2"/>
      </w:pPr>
      <w:r>
        <w:rPr>
          <w:sz w:val="26"/>
          <w:szCs w:val="26"/>
        </w:rPr>
        <w:t>8.7 Step 5: Column Mapping Templates</w:t>
      </w:r>
    </w:p>
    <w:p w14:paraId="1306B8DF" w14:textId="77777777" w:rsidR="00FA433C" w:rsidRDefault="00000000">
      <w:pPr>
        <w:spacing w:before="80" w:after="80" w:line="300" w:lineRule="auto"/>
      </w:pPr>
      <w:r>
        <w:rPr>
          <w:color w:val="0F1B3D"/>
        </w:rPr>
        <w:t>This is where the tenant tells the engine how to read each vendor's file format. Without these templates, the engine cannot translate vendor rows into the canonical transaction model.</w:t>
      </w:r>
    </w:p>
    <w:p w14:paraId="03EEF49E" w14:textId="77777777" w:rsidR="00FA433C" w:rsidRDefault="00000000">
      <w:pPr>
        <w:spacing w:before="180" w:after="80"/>
      </w:pPr>
      <w:r>
        <w:rPr>
          <w:b/>
          <w:bCs/>
          <w:color w:val="0F1B3D"/>
          <w:sz w:val="21"/>
          <w:szCs w:val="21"/>
        </w:rPr>
        <w:t>The mapping screen.</w:t>
      </w:r>
    </w:p>
    <w:p w14:paraId="012B0E52" w14:textId="77777777" w:rsidR="00FA433C" w:rsidRDefault="00000000">
      <w:pPr>
        <w:spacing w:before="80" w:after="80" w:line="300" w:lineRule="auto"/>
      </w:pPr>
      <w:r>
        <w:rPr>
          <w:color w:val="0F1B3D"/>
        </w:rPr>
        <w:t>The user uploads a sample file from the vendor. The system parses the file and displays it as a table on screen, showing the first 5 data rows with all columns visible. Below each column, the user selects from a dropdown what canonical field that column represents.</w:t>
      </w:r>
    </w:p>
    <w:p w14:paraId="6BD106C0" w14:textId="77777777" w:rsidR="00FA433C" w:rsidRDefault="00000000">
      <w:pPr>
        <w:spacing w:before="180" w:after="80"/>
      </w:pPr>
      <w:r>
        <w:rPr>
          <w:b/>
          <w:bCs/>
          <w:color w:val="0F1B3D"/>
          <w:sz w:val="21"/>
          <w:szCs w:val="21"/>
        </w:rPr>
        <w:t>Format specification per column.</w:t>
      </w:r>
    </w:p>
    <w:p w14:paraId="4CFCDEF9" w14:textId="77777777" w:rsidR="00FA433C" w:rsidRDefault="00000000">
      <w:pPr>
        <w:spacing w:before="80" w:after="80" w:line="300" w:lineRule="auto"/>
      </w:pPr>
      <w:r>
        <w:rPr>
          <w:color w:val="0F1B3D"/>
        </w:rPr>
        <w:t>For date/timestamp columns, the UI offers dropdown of common formats with a custom format option. The screen shows a live preview of how the system interprets the first row's value.</w:t>
      </w:r>
    </w:p>
    <w:p w14:paraId="1C02D924" w14:textId="77777777" w:rsidR="00FA433C" w:rsidRDefault="00000000">
      <w:pPr>
        <w:spacing w:before="80" w:after="80" w:line="300" w:lineRule="auto"/>
      </w:pPr>
      <w:r>
        <w:rPr>
          <w:color w:val="0F1B3D"/>
        </w:rPr>
        <w:t>For amount columns, options for decimal separator, thousands separator, currency prefix/suffix to strip, and handling of negative values.</w:t>
      </w:r>
    </w:p>
    <w:p w14:paraId="3450F606" w14:textId="77777777" w:rsidR="00FA433C" w:rsidRDefault="00000000">
      <w:pPr>
        <w:spacing w:before="80" w:after="80" w:line="300" w:lineRule="auto"/>
      </w:pPr>
      <w:r>
        <w:rPr>
          <w:color w:val="0F1B3D"/>
        </w:rPr>
        <w:t>For status columns, a mapping table where the user enters the vendor's status values and assigns each to a canonical status (SUCCESS, FAILED, REFUND, PENDING).</w:t>
      </w:r>
    </w:p>
    <w:p w14:paraId="20FB03A5" w14:textId="77777777" w:rsidR="00FA433C" w:rsidRDefault="00000000">
      <w:pPr>
        <w:spacing w:before="180" w:after="80"/>
      </w:pPr>
      <w:r>
        <w:rPr>
          <w:b/>
          <w:bCs/>
          <w:color w:val="0F1B3D"/>
          <w:sz w:val="21"/>
          <w:szCs w:val="21"/>
        </w:rPr>
        <w:t>Template validation.</w:t>
      </w:r>
    </w:p>
    <w:p w14:paraId="58C7A502" w14:textId="77777777" w:rsidR="00FA433C" w:rsidRDefault="00000000">
      <w:pPr>
        <w:spacing w:before="80" w:after="80" w:line="300" w:lineRule="auto"/>
      </w:pPr>
      <w:r>
        <w:rPr>
          <w:color w:val="0F1B3D"/>
        </w:rPr>
        <w:t>After mapping, the user clicks Validate Template. The system attempts to parse the sample file using the template and shows the resulting canonical transactions. The user verifies that the parsing is correct before saving.</w:t>
      </w:r>
    </w:p>
    <w:p w14:paraId="7E123648" w14:textId="77777777" w:rsidR="00FA433C" w:rsidRDefault="00000000">
      <w:pPr>
        <w:pStyle w:val="Heading2"/>
      </w:pPr>
      <w:r>
        <w:rPr>
          <w:sz w:val="26"/>
          <w:szCs w:val="26"/>
        </w:rPr>
        <w:lastRenderedPageBreak/>
        <w:t>8.8 Step 6: Rule Book</w:t>
      </w:r>
    </w:p>
    <w:p w14:paraId="1BB97254" w14:textId="77777777" w:rsidR="00FA433C" w:rsidRDefault="00000000">
      <w:pPr>
        <w:spacing w:before="80" w:after="80" w:line="300" w:lineRule="auto"/>
      </w:pPr>
      <w:r>
        <w:rPr>
          <w:color w:val="0F1B3D"/>
        </w:rPr>
        <w:t>This is the most important screen in the entire application. It is where the tenant's actual rules are loaded. Three modes are supported: bulk import, guided creation, and direct entry.</w:t>
      </w:r>
    </w:p>
    <w:p w14:paraId="3463B1E5" w14:textId="77777777" w:rsidR="00FA433C" w:rsidRDefault="00000000">
      <w:pPr>
        <w:spacing w:before="180" w:after="80"/>
      </w:pPr>
      <w:r>
        <w:rPr>
          <w:b/>
          <w:bCs/>
          <w:color w:val="0F1B3D"/>
          <w:sz w:val="21"/>
          <w:szCs w:val="21"/>
        </w:rPr>
        <w:t>Mode A: Bulk Import from Excel</w:t>
      </w:r>
    </w:p>
    <w:p w14:paraId="6FAC6C90" w14:textId="77777777" w:rsidR="00FA433C" w:rsidRDefault="00000000">
      <w:pPr>
        <w:spacing w:before="80" w:after="80" w:line="300" w:lineRule="auto"/>
      </w:pPr>
      <w:r>
        <w:rPr>
          <w:color w:val="0F1B3D"/>
        </w:rPr>
        <w:t>Most tenants have their rules in an Excel file already. The UI provides a downloadable Excel template with the exact column structure required. The user fills the template, uploads it, and the system validates every row. Errors are displayed inline. On successful validation, the user reviews a summary screen showing all rules with their interpretation, then confirms bulk creation.</w:t>
      </w:r>
    </w:p>
    <w:p w14:paraId="44CDD05D" w14:textId="77777777" w:rsidR="00FA433C" w:rsidRDefault="00000000">
      <w:pPr>
        <w:spacing w:before="80" w:after="80" w:line="300" w:lineRule="auto"/>
      </w:pPr>
      <w:r>
        <w:rPr>
          <w:color w:val="0F1B3D"/>
        </w:rPr>
        <w:t>For 60 rules, this bulk import path takes 2 hours including review. For a bank with 80 MDR rules, similar timing.</w:t>
      </w:r>
    </w:p>
    <w:p w14:paraId="26BF69F6" w14:textId="77777777" w:rsidR="00FA433C" w:rsidRDefault="00000000">
      <w:pPr>
        <w:spacing w:before="180" w:after="80"/>
      </w:pPr>
      <w:r>
        <w:rPr>
          <w:b/>
          <w:bCs/>
          <w:color w:val="0F1B3D"/>
          <w:sz w:val="21"/>
          <w:szCs w:val="21"/>
        </w:rPr>
        <w:t>Mode B: Guided Creation</w:t>
      </w:r>
    </w:p>
    <w:p w14:paraId="1850C49B" w14:textId="77777777" w:rsidR="00FA433C" w:rsidRDefault="00000000">
      <w:pPr>
        <w:spacing w:before="80" w:after="80" w:line="300" w:lineRule="auto"/>
      </w:pPr>
      <w:r>
        <w:rPr>
          <w:color w:val="0F1B3D"/>
        </w:rPr>
        <w:t>For tenants who do not have an existing rule sheet, a guided creation flow walks through each rule:</w:t>
      </w:r>
    </w:p>
    <w:p w14:paraId="6D9337A9" w14:textId="77777777" w:rsidR="00FA433C" w:rsidRDefault="00000000">
      <w:pPr>
        <w:pStyle w:val="ListParagraph"/>
        <w:numPr>
          <w:ilvl w:val="0"/>
          <w:numId w:val="3"/>
        </w:numPr>
        <w:spacing w:before="40" w:after="40" w:line="280" w:lineRule="auto"/>
      </w:pPr>
      <w:r>
        <w:rPr>
          <w:color w:val="0F1B3D"/>
        </w:rPr>
        <w:t>Select vendor from dropdown</w:t>
      </w:r>
    </w:p>
    <w:p w14:paraId="43CB47EE" w14:textId="77777777" w:rsidR="00FA433C" w:rsidRDefault="00000000">
      <w:pPr>
        <w:pStyle w:val="ListParagraph"/>
        <w:numPr>
          <w:ilvl w:val="0"/>
          <w:numId w:val="3"/>
        </w:numPr>
        <w:spacing w:before="40" w:after="40" w:line="280" w:lineRule="auto"/>
      </w:pPr>
      <w:r>
        <w:rPr>
          <w:color w:val="0F1B3D"/>
        </w:rPr>
        <w:t>Select product from dropdown</w:t>
      </w:r>
    </w:p>
    <w:p w14:paraId="689340E9" w14:textId="77777777" w:rsidR="00FA433C" w:rsidRDefault="00000000">
      <w:pPr>
        <w:pStyle w:val="ListParagraph"/>
        <w:numPr>
          <w:ilvl w:val="0"/>
          <w:numId w:val="3"/>
        </w:numPr>
        <w:spacing w:before="40" w:after="40" w:line="280" w:lineRule="auto"/>
      </w:pPr>
      <w:r>
        <w:rPr>
          <w:color w:val="0F1B3D"/>
        </w:rPr>
        <w:t>Select rule type (SLAB, PERCENTAGE, FLAT, TIERED, COMMISSION, TIMING, BALANCE)</w:t>
      </w:r>
    </w:p>
    <w:p w14:paraId="742E2779" w14:textId="77777777" w:rsidR="00FA433C" w:rsidRDefault="00000000">
      <w:pPr>
        <w:pStyle w:val="ListParagraph"/>
        <w:numPr>
          <w:ilvl w:val="0"/>
          <w:numId w:val="3"/>
        </w:numPr>
        <w:spacing w:before="40" w:after="40" w:line="280" w:lineRule="auto"/>
      </w:pPr>
      <w:r>
        <w:rPr>
          <w:color w:val="0F1B3D"/>
        </w:rPr>
        <w:t>UI dynamically shows only the fields relevant to the selected rule type</w:t>
      </w:r>
    </w:p>
    <w:p w14:paraId="29AD3E53" w14:textId="77777777" w:rsidR="00FA433C" w:rsidRDefault="00000000">
      <w:pPr>
        <w:pStyle w:val="ListParagraph"/>
        <w:numPr>
          <w:ilvl w:val="0"/>
          <w:numId w:val="3"/>
        </w:numPr>
        <w:spacing w:before="40" w:after="40" w:line="280" w:lineRule="auto"/>
      </w:pPr>
      <w:r>
        <w:rPr>
          <w:color w:val="0F1B3D"/>
        </w:rPr>
        <w:t>Fill in the rule-specific fields</w:t>
      </w:r>
    </w:p>
    <w:p w14:paraId="763CC93F" w14:textId="77777777" w:rsidR="00FA433C" w:rsidRDefault="00000000">
      <w:pPr>
        <w:pStyle w:val="ListParagraph"/>
        <w:numPr>
          <w:ilvl w:val="0"/>
          <w:numId w:val="3"/>
        </w:numPr>
        <w:spacing w:before="40" w:after="40" w:line="280" w:lineRule="auto"/>
      </w:pPr>
      <w:r>
        <w:rPr>
          <w:color w:val="0F1B3D"/>
        </w:rPr>
        <w:t>Specify GST treatment and tolerance</w:t>
      </w:r>
    </w:p>
    <w:p w14:paraId="15016096" w14:textId="77777777" w:rsidR="00FA433C" w:rsidRDefault="00000000">
      <w:pPr>
        <w:pStyle w:val="ListParagraph"/>
        <w:numPr>
          <w:ilvl w:val="0"/>
          <w:numId w:val="3"/>
        </w:numPr>
        <w:spacing w:before="40" w:after="40" w:line="280" w:lineRule="auto"/>
      </w:pPr>
      <w:r>
        <w:rPr>
          <w:color w:val="0F1B3D"/>
        </w:rPr>
        <w:t>Preview computed expected value for a test transaction</w:t>
      </w:r>
    </w:p>
    <w:p w14:paraId="70E32724" w14:textId="77777777" w:rsidR="00FA433C" w:rsidRDefault="00000000">
      <w:pPr>
        <w:pStyle w:val="ListParagraph"/>
        <w:numPr>
          <w:ilvl w:val="0"/>
          <w:numId w:val="3"/>
        </w:numPr>
        <w:spacing w:before="40" w:after="40" w:line="280" w:lineRule="auto"/>
      </w:pPr>
      <w:r>
        <w:rPr>
          <w:color w:val="0F1B3D"/>
        </w:rPr>
        <w:t>Save</w:t>
      </w:r>
    </w:p>
    <w:p w14:paraId="55618950" w14:textId="77777777" w:rsidR="00FA433C" w:rsidRDefault="00000000">
      <w:pPr>
        <w:spacing w:before="80" w:after="80" w:line="300" w:lineRule="auto"/>
      </w:pPr>
      <w:r>
        <w:rPr>
          <w:color w:val="0F1B3D"/>
        </w:rPr>
        <w:t>The preview step is essential. The user enters a sample transaction amount and the UI shows what the expected fee would be under the rule. This catches errors before the rule goes live (e.g. accidentally entering 3500 instead of 3.50 for the base rate).</w:t>
      </w:r>
    </w:p>
    <w:p w14:paraId="19DD9802" w14:textId="77777777" w:rsidR="00FA433C" w:rsidRDefault="00000000">
      <w:pPr>
        <w:spacing w:before="180" w:after="80"/>
      </w:pPr>
      <w:r>
        <w:rPr>
          <w:b/>
          <w:bCs/>
          <w:color w:val="0F1B3D"/>
          <w:sz w:val="21"/>
          <w:szCs w:val="21"/>
        </w:rPr>
        <w:t>Mode C: Direct Entry from Existing Rule</w:t>
      </w:r>
    </w:p>
    <w:p w14:paraId="651D4550" w14:textId="77777777" w:rsidR="00FA433C" w:rsidRDefault="00000000">
      <w:pPr>
        <w:spacing w:before="80" w:after="80" w:line="300" w:lineRule="auto"/>
      </w:pPr>
      <w:r>
        <w:rPr>
          <w:color w:val="0F1B3D"/>
        </w:rPr>
        <w:t xml:space="preserve">Users with permissions can edit any existing rule. The UI shows the rule as a form, allows modifications, and on save creates a new version with the modifications. The previous version is retained in the </w:t>
      </w:r>
      <w:proofErr w:type="spellStart"/>
      <w:r>
        <w:rPr>
          <w:color w:val="0F1B3D"/>
        </w:rPr>
        <w:t>rules_history</w:t>
      </w:r>
      <w:proofErr w:type="spellEnd"/>
      <w:r>
        <w:rPr>
          <w:color w:val="0F1B3D"/>
        </w:rPr>
        <w:t xml:space="preserve"> table. The user is required to enter a justification note for the change, which is stored in the audit log.</w:t>
      </w:r>
    </w:p>
    <w:p w14:paraId="2EF8FDEF" w14:textId="77777777" w:rsidR="00FA433C" w:rsidRDefault="00000000">
      <w:pPr>
        <w:pStyle w:val="Heading2"/>
      </w:pPr>
      <w:r>
        <w:rPr>
          <w:sz w:val="26"/>
          <w:szCs w:val="26"/>
        </w:rPr>
        <w:t>8.9 Step 7: Workflow Setup</w:t>
      </w:r>
    </w:p>
    <w:p w14:paraId="21327492" w14:textId="77777777" w:rsidR="00FA433C" w:rsidRDefault="00000000">
      <w:pPr>
        <w:spacing w:before="80" w:after="80" w:line="300" w:lineRule="auto"/>
      </w:pPr>
      <w:r>
        <w:rPr>
          <w:color w:val="0F1B3D"/>
        </w:rPr>
        <w:t>Once rules exist, the tenant configures what happens when breaks are detected. The workflow setup screen has three sub-sections.</w:t>
      </w:r>
    </w:p>
    <w:p w14:paraId="27AEC81A" w14:textId="77777777" w:rsidR="00FA433C" w:rsidRDefault="00000000">
      <w:pPr>
        <w:spacing w:before="180" w:after="80"/>
      </w:pPr>
      <w:r>
        <w:rPr>
          <w:b/>
          <w:bCs/>
          <w:color w:val="0F1B3D"/>
          <w:sz w:val="21"/>
          <w:szCs w:val="21"/>
        </w:rPr>
        <w:t>Approval routing for disputes.</w:t>
      </w:r>
    </w:p>
    <w:p w14:paraId="773F56B9" w14:textId="77777777" w:rsidR="00FA433C" w:rsidRDefault="00000000">
      <w:pPr>
        <w:spacing w:before="80" w:after="80" w:line="300" w:lineRule="auto"/>
      </w:pPr>
      <w:r>
        <w:rPr>
          <w:color w:val="0F1B3D"/>
        </w:rPr>
        <w:t>For each break root cause, the tenant specifies whether disputes are auto-generated, require manual review, or require senior approval before vendor escalation.</w:t>
      </w:r>
    </w:p>
    <w:p w14:paraId="53EEE9C6" w14:textId="77777777" w:rsidR="00FA433C" w:rsidRDefault="00000000">
      <w:pPr>
        <w:spacing w:before="180" w:after="80"/>
      </w:pPr>
      <w:r>
        <w:rPr>
          <w:b/>
          <w:bCs/>
          <w:color w:val="0F1B3D"/>
          <w:sz w:val="21"/>
          <w:szCs w:val="21"/>
        </w:rPr>
        <w:t>Escalation rules.</w:t>
      </w:r>
    </w:p>
    <w:p w14:paraId="0F8B206F" w14:textId="77777777" w:rsidR="00FA433C" w:rsidRDefault="00000000">
      <w:pPr>
        <w:spacing w:before="80" w:after="80" w:line="300" w:lineRule="auto"/>
      </w:pPr>
      <w:r>
        <w:rPr>
          <w:color w:val="0F1B3D"/>
        </w:rPr>
        <w:lastRenderedPageBreak/>
        <w:t>For breaks that remain unresolved past a configured threshold, the system escalates by sending notifications to a higher tier of users.</w:t>
      </w:r>
    </w:p>
    <w:p w14:paraId="6767EB15" w14:textId="77777777" w:rsidR="00FA433C" w:rsidRDefault="00000000">
      <w:pPr>
        <w:spacing w:before="180" w:after="80"/>
      </w:pPr>
      <w:r>
        <w:rPr>
          <w:b/>
          <w:bCs/>
          <w:color w:val="0F1B3D"/>
          <w:sz w:val="21"/>
          <w:szCs w:val="21"/>
        </w:rPr>
        <w:t>Alert configuration.</w:t>
      </w:r>
    </w:p>
    <w:p w14:paraId="18B27DA4" w14:textId="77777777" w:rsidR="00FA433C" w:rsidRDefault="00000000">
      <w:pPr>
        <w:spacing w:before="80" w:after="80" w:line="300" w:lineRule="auto"/>
      </w:pPr>
      <w:r>
        <w:rPr>
          <w:color w:val="0F1B3D"/>
        </w:rPr>
        <w:t>Tenants configure which events trigger immediate notifications: critical breaks, systemic patterns, missing files, rule book changes.</w:t>
      </w:r>
    </w:p>
    <w:p w14:paraId="128ABD78" w14:textId="77777777" w:rsidR="00FA433C" w:rsidRDefault="00000000">
      <w:pPr>
        <w:pStyle w:val="Heading2"/>
      </w:pPr>
      <w:r>
        <w:rPr>
          <w:sz w:val="26"/>
          <w:szCs w:val="26"/>
        </w:rPr>
        <w:t>8.10 Step 8: Test and Activate</w:t>
      </w:r>
    </w:p>
    <w:p w14:paraId="6F93639B" w14:textId="77777777" w:rsidR="00FA433C" w:rsidRDefault="00000000">
      <w:pPr>
        <w:spacing w:before="80" w:after="80" w:line="300" w:lineRule="auto"/>
      </w:pPr>
      <w:r>
        <w:rPr>
          <w:color w:val="0F1B3D"/>
        </w:rPr>
        <w:t>Before going live, the tenant runs a test reconciliation against sample data to verify the configuration produces correct results.</w:t>
      </w:r>
    </w:p>
    <w:p w14:paraId="0461284C" w14:textId="77777777" w:rsidR="00FA433C" w:rsidRDefault="00000000">
      <w:pPr>
        <w:pStyle w:val="ListParagraph"/>
        <w:numPr>
          <w:ilvl w:val="0"/>
          <w:numId w:val="4"/>
        </w:numPr>
        <w:spacing w:before="40" w:after="40" w:line="280" w:lineRule="auto"/>
      </w:pPr>
      <w:r>
        <w:rPr>
          <w:color w:val="0F1B3D"/>
        </w:rPr>
        <w:t>Tenant uploads one or more sample vendor files to a designated test inbox</w:t>
      </w:r>
    </w:p>
    <w:p w14:paraId="1E53B02C" w14:textId="77777777" w:rsidR="00FA433C" w:rsidRDefault="00000000">
      <w:pPr>
        <w:pStyle w:val="ListParagraph"/>
        <w:numPr>
          <w:ilvl w:val="0"/>
          <w:numId w:val="4"/>
        </w:numPr>
        <w:spacing w:before="40" w:after="40" w:line="280" w:lineRule="auto"/>
      </w:pPr>
      <w:r>
        <w:rPr>
          <w:color w:val="0F1B3D"/>
        </w:rPr>
        <w:t>The engine processes the files in test mode (results visible to the tenant but not posted to any ledger)</w:t>
      </w:r>
    </w:p>
    <w:p w14:paraId="0B9A432E" w14:textId="77777777" w:rsidR="00FA433C" w:rsidRDefault="00000000">
      <w:pPr>
        <w:pStyle w:val="ListParagraph"/>
        <w:numPr>
          <w:ilvl w:val="0"/>
          <w:numId w:val="4"/>
        </w:numPr>
        <w:spacing w:before="40" w:after="40" w:line="280" w:lineRule="auto"/>
      </w:pPr>
      <w:r>
        <w:rPr>
          <w:color w:val="0F1B3D"/>
        </w:rPr>
        <w:t>The tenant reviews the reconciliation results: matches, breaks, root cause assignments</w:t>
      </w:r>
    </w:p>
    <w:p w14:paraId="38100238" w14:textId="77777777" w:rsidR="00FA433C" w:rsidRDefault="00000000">
      <w:pPr>
        <w:pStyle w:val="ListParagraph"/>
        <w:numPr>
          <w:ilvl w:val="0"/>
          <w:numId w:val="4"/>
        </w:numPr>
        <w:spacing w:before="40" w:after="40" w:line="280" w:lineRule="auto"/>
      </w:pPr>
      <w:r>
        <w:rPr>
          <w:color w:val="0F1B3D"/>
        </w:rPr>
        <w:t>If any results look wrong, the tenant adjusts the relevant rule or mapping template and re-runs</w:t>
      </w:r>
    </w:p>
    <w:p w14:paraId="5931F542" w14:textId="77777777" w:rsidR="00FA433C" w:rsidRDefault="00000000">
      <w:pPr>
        <w:pStyle w:val="ListParagraph"/>
        <w:numPr>
          <w:ilvl w:val="0"/>
          <w:numId w:val="4"/>
        </w:numPr>
        <w:spacing w:before="40" w:after="40" w:line="280" w:lineRule="auto"/>
      </w:pPr>
      <w:r>
        <w:rPr>
          <w:color w:val="0F1B3D"/>
        </w:rPr>
        <w:t>When results are correct, the tenant clicks Activate Production and the configuration becomes live</w:t>
      </w:r>
    </w:p>
    <w:p w14:paraId="6C9AD9CA" w14:textId="77777777" w:rsidR="00FA433C" w:rsidRDefault="00000000">
      <w:pPr>
        <w:pStyle w:val="Heading2"/>
      </w:pPr>
      <w:r>
        <w:rPr>
          <w:sz w:val="26"/>
          <w:szCs w:val="26"/>
        </w:rPr>
        <w:t>8.11 Ongoing Operations: The Rule Book Editor</w:t>
      </w:r>
    </w:p>
    <w:p w14:paraId="0BA1FB0B" w14:textId="77777777" w:rsidR="00FA433C" w:rsidRDefault="00000000">
      <w:pPr>
        <w:spacing w:before="80" w:after="80" w:line="300" w:lineRule="auto"/>
      </w:pPr>
      <w:r>
        <w:rPr>
          <w:color w:val="0F1B3D"/>
        </w:rPr>
        <w:t>After initial onboarding, the rule book editor is the screen tenants visit most frequently. It lists all rules in a searchable, filterable table with filters by vendor, product, rule type, active status, priority, and date range.</w:t>
      </w:r>
    </w:p>
    <w:p w14:paraId="602894C2" w14:textId="77777777" w:rsidR="00FA433C" w:rsidRDefault="00000000">
      <w:pPr>
        <w:spacing w:before="180" w:after="80"/>
      </w:pPr>
      <w:r>
        <w:rPr>
          <w:b/>
          <w:bCs/>
          <w:color w:val="0F1B3D"/>
          <w:sz w:val="21"/>
          <w:szCs w:val="21"/>
        </w:rPr>
        <w:t>Actions per rule.</w:t>
      </w:r>
    </w:p>
    <w:p w14:paraId="0FDFC66C" w14:textId="77777777" w:rsidR="00FA433C" w:rsidRDefault="00000000">
      <w:pPr>
        <w:pStyle w:val="ListParagraph"/>
        <w:numPr>
          <w:ilvl w:val="0"/>
          <w:numId w:val="2"/>
        </w:numPr>
        <w:spacing w:before="40" w:after="40" w:line="280" w:lineRule="auto"/>
      </w:pPr>
      <w:r>
        <w:rPr>
          <w:color w:val="0F1B3D"/>
        </w:rPr>
        <w:t>View detail (read-only form showing all fields)</w:t>
      </w:r>
    </w:p>
    <w:p w14:paraId="16CBDEF3" w14:textId="77777777" w:rsidR="00FA433C" w:rsidRDefault="00000000">
      <w:pPr>
        <w:pStyle w:val="ListParagraph"/>
        <w:numPr>
          <w:ilvl w:val="0"/>
          <w:numId w:val="2"/>
        </w:numPr>
        <w:spacing w:before="40" w:after="40" w:line="280" w:lineRule="auto"/>
      </w:pPr>
      <w:r>
        <w:rPr>
          <w:color w:val="0F1B3D"/>
        </w:rPr>
        <w:t>Edit (modify the rule, creates a new version on save)</w:t>
      </w:r>
    </w:p>
    <w:p w14:paraId="2634CF38" w14:textId="77777777" w:rsidR="00FA433C" w:rsidRDefault="00000000">
      <w:pPr>
        <w:pStyle w:val="ListParagraph"/>
        <w:numPr>
          <w:ilvl w:val="0"/>
          <w:numId w:val="2"/>
        </w:numPr>
        <w:spacing w:before="40" w:after="40" w:line="280" w:lineRule="auto"/>
      </w:pPr>
      <w:r>
        <w:rPr>
          <w:color w:val="0F1B3D"/>
        </w:rPr>
        <w:t>Deactivate (sets active to false, retains the rule for historical reconciliations)</w:t>
      </w:r>
    </w:p>
    <w:p w14:paraId="52FE60FF" w14:textId="77777777" w:rsidR="00FA433C" w:rsidRDefault="00000000">
      <w:pPr>
        <w:pStyle w:val="ListParagraph"/>
        <w:numPr>
          <w:ilvl w:val="0"/>
          <w:numId w:val="2"/>
        </w:numPr>
        <w:spacing w:before="40" w:after="40" w:line="280" w:lineRule="auto"/>
      </w:pPr>
      <w:r>
        <w:rPr>
          <w:color w:val="0F1B3D"/>
        </w:rPr>
        <w:t>Clone (create a new rule pre-populated with this rule's values)</w:t>
      </w:r>
    </w:p>
    <w:p w14:paraId="03DC05AF" w14:textId="77777777" w:rsidR="00FA433C" w:rsidRDefault="00000000">
      <w:pPr>
        <w:pStyle w:val="ListParagraph"/>
        <w:numPr>
          <w:ilvl w:val="0"/>
          <w:numId w:val="2"/>
        </w:numPr>
        <w:spacing w:before="40" w:after="40" w:line="280" w:lineRule="auto"/>
      </w:pPr>
      <w:r>
        <w:rPr>
          <w:color w:val="0F1B3D"/>
        </w:rPr>
        <w:t>Test (run a single test transaction against this rule to verify expected behavior)</w:t>
      </w:r>
    </w:p>
    <w:p w14:paraId="2AD2C565" w14:textId="77777777" w:rsidR="00FA433C" w:rsidRDefault="00000000">
      <w:pPr>
        <w:pStyle w:val="ListParagraph"/>
        <w:numPr>
          <w:ilvl w:val="0"/>
          <w:numId w:val="2"/>
        </w:numPr>
        <w:spacing w:before="40" w:after="40" w:line="280" w:lineRule="auto"/>
      </w:pPr>
      <w:r>
        <w:rPr>
          <w:color w:val="0F1B3D"/>
        </w:rPr>
        <w:t>History (view all previous versions of this rule with timestamps and editors)</w:t>
      </w:r>
    </w:p>
    <w:p w14:paraId="72EB7DB8" w14:textId="77777777" w:rsidR="00FA433C" w:rsidRDefault="00000000">
      <w:pPr>
        <w:pStyle w:val="Heading2"/>
      </w:pPr>
      <w:r>
        <w:rPr>
          <w:sz w:val="26"/>
          <w:szCs w:val="26"/>
        </w:rPr>
        <w:t>8.12 The Configuration Health Dashboard</w:t>
      </w:r>
    </w:p>
    <w:p w14:paraId="4F42E75E" w14:textId="77777777" w:rsidR="00FA433C" w:rsidRDefault="00000000">
      <w:pPr>
        <w:spacing w:before="80" w:after="80" w:line="300" w:lineRule="auto"/>
      </w:pPr>
      <w:r>
        <w:rPr>
          <w:color w:val="0F1B3D"/>
        </w:rPr>
        <w:t>A dedicated screen surfaces configuration issues that need attention. This is the single most valuable screen for the operations team because it tells them what is wrong before reconciliations run.</w:t>
      </w:r>
    </w:p>
    <w:p w14:paraId="54B2CDCD" w14:textId="77777777" w:rsidR="00FA433C" w:rsidRDefault="00000000">
      <w:pPr>
        <w:spacing w:before="180" w:after="80"/>
      </w:pPr>
      <w:r>
        <w:rPr>
          <w:b/>
          <w:bCs/>
          <w:color w:val="0F1B3D"/>
          <w:sz w:val="21"/>
          <w:szCs w:val="21"/>
        </w:rPr>
        <w:t>What appears on this dashboard.</w:t>
      </w:r>
    </w:p>
    <w:p w14:paraId="6A8E0457" w14:textId="77777777" w:rsidR="00FA433C" w:rsidRDefault="00000000">
      <w:pPr>
        <w:pStyle w:val="ListParagraph"/>
        <w:numPr>
          <w:ilvl w:val="0"/>
          <w:numId w:val="2"/>
        </w:numPr>
        <w:spacing w:before="40" w:after="40" w:line="280" w:lineRule="auto"/>
      </w:pPr>
      <w:r>
        <w:rPr>
          <w:color w:val="0F1B3D"/>
        </w:rPr>
        <w:t>Rules missing required fields (e.g. GST treatment not set)</w:t>
      </w:r>
    </w:p>
    <w:p w14:paraId="654979C2" w14:textId="77777777" w:rsidR="00FA433C" w:rsidRDefault="00000000">
      <w:pPr>
        <w:pStyle w:val="ListParagraph"/>
        <w:numPr>
          <w:ilvl w:val="0"/>
          <w:numId w:val="2"/>
        </w:numPr>
        <w:spacing w:before="40" w:after="40" w:line="280" w:lineRule="auto"/>
      </w:pPr>
      <w:r>
        <w:rPr>
          <w:color w:val="0F1B3D"/>
        </w:rPr>
        <w:t>Rules with overlapping slabs</w:t>
      </w:r>
    </w:p>
    <w:p w14:paraId="4ED106DB" w14:textId="77777777" w:rsidR="00FA433C" w:rsidRDefault="00000000">
      <w:pPr>
        <w:pStyle w:val="ListParagraph"/>
        <w:numPr>
          <w:ilvl w:val="0"/>
          <w:numId w:val="2"/>
        </w:numPr>
        <w:spacing w:before="40" w:after="40" w:line="280" w:lineRule="auto"/>
      </w:pPr>
      <w:r>
        <w:rPr>
          <w:color w:val="0F1B3D"/>
        </w:rPr>
        <w:t>Vendors with no rules configured</w:t>
      </w:r>
    </w:p>
    <w:p w14:paraId="4400D14E" w14:textId="77777777" w:rsidR="00FA433C" w:rsidRDefault="00000000">
      <w:pPr>
        <w:pStyle w:val="ListParagraph"/>
        <w:numPr>
          <w:ilvl w:val="0"/>
          <w:numId w:val="2"/>
        </w:numPr>
        <w:spacing w:before="40" w:after="40" w:line="280" w:lineRule="auto"/>
      </w:pPr>
      <w:r>
        <w:rPr>
          <w:color w:val="0F1B3D"/>
        </w:rPr>
        <w:t>Vendors with files expected but not arriving on schedule</w:t>
      </w:r>
    </w:p>
    <w:p w14:paraId="6E6A7DB1" w14:textId="77777777" w:rsidR="00FA433C" w:rsidRDefault="00000000">
      <w:pPr>
        <w:pStyle w:val="ListParagraph"/>
        <w:numPr>
          <w:ilvl w:val="0"/>
          <w:numId w:val="2"/>
        </w:numPr>
        <w:spacing w:before="40" w:after="40" w:line="280" w:lineRule="auto"/>
      </w:pPr>
      <w:r>
        <w:rPr>
          <w:color w:val="0F1B3D"/>
        </w:rPr>
        <w:t>Column mapping templates that have not been validated against a recent file</w:t>
      </w:r>
    </w:p>
    <w:p w14:paraId="0664DFC6" w14:textId="77777777" w:rsidR="00FA433C" w:rsidRDefault="00000000">
      <w:pPr>
        <w:pStyle w:val="ListParagraph"/>
        <w:numPr>
          <w:ilvl w:val="0"/>
          <w:numId w:val="2"/>
        </w:numPr>
        <w:spacing w:before="40" w:after="40" w:line="280" w:lineRule="auto"/>
      </w:pPr>
      <w:r>
        <w:rPr>
          <w:color w:val="0F1B3D"/>
        </w:rPr>
        <w:t>Recent file schema drift detections waiting for mapping update</w:t>
      </w:r>
    </w:p>
    <w:p w14:paraId="66E954C4" w14:textId="77777777" w:rsidR="00FA433C" w:rsidRDefault="00000000">
      <w:pPr>
        <w:pStyle w:val="ListParagraph"/>
        <w:numPr>
          <w:ilvl w:val="0"/>
          <w:numId w:val="2"/>
        </w:numPr>
        <w:spacing w:before="40" w:after="40" w:line="280" w:lineRule="auto"/>
      </w:pPr>
      <w:r>
        <w:rPr>
          <w:color w:val="0F1B3D"/>
        </w:rPr>
        <w:lastRenderedPageBreak/>
        <w:t xml:space="preserve">Rules approaching their </w:t>
      </w:r>
      <w:proofErr w:type="spellStart"/>
      <w:r>
        <w:rPr>
          <w:color w:val="0F1B3D"/>
        </w:rPr>
        <w:t>valid_to</w:t>
      </w:r>
      <w:proofErr w:type="spellEnd"/>
      <w:r>
        <w:rPr>
          <w:color w:val="0F1B3D"/>
        </w:rPr>
        <w:t xml:space="preserve"> date</w:t>
      </w:r>
    </w:p>
    <w:p w14:paraId="2065D8FE" w14:textId="77777777" w:rsidR="00FA433C" w:rsidRDefault="00000000">
      <w:pPr>
        <w:pStyle w:val="ListParagraph"/>
        <w:numPr>
          <w:ilvl w:val="0"/>
          <w:numId w:val="2"/>
        </w:numPr>
        <w:spacing w:before="40" w:after="40" w:line="280" w:lineRule="auto"/>
      </w:pPr>
      <w:r>
        <w:rPr>
          <w:color w:val="0F1B3D"/>
        </w:rPr>
        <w:t>Rules created or modified recently</w:t>
      </w:r>
    </w:p>
    <w:p w14:paraId="7E42506D" w14:textId="77777777" w:rsidR="00FA433C" w:rsidRDefault="00000000">
      <w:pPr>
        <w:pStyle w:val="Heading2"/>
      </w:pPr>
      <w:r>
        <w:rPr>
          <w:sz w:val="26"/>
          <w:szCs w:val="26"/>
        </w:rPr>
        <w:t>8.13 Multi-Tenancy in the UI</w:t>
      </w:r>
    </w:p>
    <w:p w14:paraId="511462BA" w14:textId="77777777" w:rsidR="00FA433C" w:rsidRDefault="00000000">
      <w:pPr>
        <w:spacing w:before="80" w:after="80" w:line="300" w:lineRule="auto"/>
      </w:pPr>
      <w:r>
        <w:rPr>
          <w:color w:val="0F1B3D"/>
        </w:rPr>
        <w:t>The UI is multi-tenant from day one. Users belong to a single tenant and see only their tenant's data. The tenant short code appears in the URL (e.g. spay.recon.astonomiq.com or bank-x.recon.astonomiq.com). The dashboard header displays the tenant's branding.</w:t>
      </w:r>
    </w:p>
    <w:p w14:paraId="161C6099" w14:textId="77777777" w:rsidR="00FA433C" w:rsidRDefault="00000000">
      <w:pPr>
        <w:spacing w:before="80" w:after="80" w:line="300" w:lineRule="auto"/>
      </w:pPr>
      <w:r>
        <w:rPr>
          <w:color w:val="0F1B3D"/>
        </w:rPr>
        <w:t>Cross-tenant access is impossible through the UI; even AstonomiQ internal users with admin permissions must explicitly switch tenant context, with the switch logged in an audit trail.</w:t>
      </w:r>
    </w:p>
    <w:p w14:paraId="59B29E0E" w14:textId="77777777" w:rsidR="00FA433C" w:rsidRDefault="00000000">
      <w:pPr>
        <w:pStyle w:val="Heading2"/>
      </w:pPr>
      <w:r>
        <w:rPr>
          <w:sz w:val="26"/>
          <w:szCs w:val="26"/>
        </w:rPr>
        <w:t>8.14 The Sales Demo Path</w:t>
      </w:r>
    </w:p>
    <w:p w14:paraId="34665C13" w14:textId="77777777" w:rsidR="00FA433C" w:rsidRDefault="00000000">
      <w:pPr>
        <w:spacing w:before="80" w:after="80" w:line="300" w:lineRule="auto"/>
      </w:pPr>
      <w:r>
        <w:rPr>
          <w:color w:val="0F1B3D"/>
        </w:rPr>
        <w:t>For sales conversations with banks and NBFCs, the configuration UI is the closing artifact. A demo follows this path:</w:t>
      </w:r>
    </w:p>
    <w:p w14:paraId="55E70856" w14:textId="77777777" w:rsidR="00FA433C" w:rsidRDefault="00000000">
      <w:pPr>
        <w:pStyle w:val="ListParagraph"/>
        <w:numPr>
          <w:ilvl w:val="0"/>
          <w:numId w:val="5"/>
        </w:numPr>
        <w:spacing w:before="40" w:after="40" w:line="280" w:lineRule="auto"/>
      </w:pPr>
      <w:r>
        <w:rPr>
          <w:color w:val="0F1B3D"/>
        </w:rPr>
        <w:t>Show the tenant setup screen with the prospect's branding already applied (prepared in advance)</w:t>
      </w:r>
    </w:p>
    <w:p w14:paraId="1B37B75E" w14:textId="77777777" w:rsidR="00FA433C" w:rsidRDefault="00000000">
      <w:pPr>
        <w:pStyle w:val="ListParagraph"/>
        <w:numPr>
          <w:ilvl w:val="0"/>
          <w:numId w:val="5"/>
        </w:numPr>
        <w:spacing w:before="40" w:after="40" w:line="280" w:lineRule="auto"/>
      </w:pPr>
      <w:r>
        <w:rPr>
          <w:color w:val="0F1B3D"/>
        </w:rPr>
        <w:t>Walk through a rule book pre-loaded with rules typical for the prospect's industry</w:t>
      </w:r>
    </w:p>
    <w:p w14:paraId="438248BF" w14:textId="77777777" w:rsidR="00FA433C" w:rsidRDefault="00000000">
      <w:pPr>
        <w:pStyle w:val="ListParagraph"/>
        <w:numPr>
          <w:ilvl w:val="0"/>
          <w:numId w:val="5"/>
        </w:numPr>
        <w:spacing w:before="40" w:after="40" w:line="280" w:lineRule="auto"/>
      </w:pPr>
      <w:r>
        <w:rPr>
          <w:color w:val="0F1B3D"/>
        </w:rPr>
        <w:t>Demonstrate editing a rule and showing the audit trail</w:t>
      </w:r>
    </w:p>
    <w:p w14:paraId="782D98AE" w14:textId="77777777" w:rsidR="00FA433C" w:rsidRDefault="00000000">
      <w:pPr>
        <w:pStyle w:val="ListParagraph"/>
        <w:numPr>
          <w:ilvl w:val="0"/>
          <w:numId w:val="5"/>
        </w:numPr>
        <w:spacing w:before="40" w:after="40" w:line="280" w:lineRule="auto"/>
      </w:pPr>
      <w:r>
        <w:rPr>
          <w:color w:val="0F1B3D"/>
        </w:rPr>
        <w:t>Show a test reconciliation against sample data, including breaks being flagged and classified</w:t>
      </w:r>
    </w:p>
    <w:p w14:paraId="08474E7D" w14:textId="77777777" w:rsidR="00FA433C" w:rsidRDefault="00000000">
      <w:pPr>
        <w:pStyle w:val="ListParagraph"/>
        <w:numPr>
          <w:ilvl w:val="0"/>
          <w:numId w:val="5"/>
        </w:numPr>
        <w:spacing w:before="40" w:after="40" w:line="280" w:lineRule="auto"/>
      </w:pPr>
      <w:r>
        <w:rPr>
          <w:color w:val="0F1B3D"/>
        </w:rPr>
        <w:t>Show the configuration health dashboard, demonstrating proactive issue surfacing</w:t>
      </w:r>
    </w:p>
    <w:p w14:paraId="329ACDE1" w14:textId="77777777" w:rsidR="00FA433C" w:rsidRDefault="00000000">
      <w:pPr>
        <w:pStyle w:val="ListParagraph"/>
        <w:numPr>
          <w:ilvl w:val="0"/>
          <w:numId w:val="5"/>
        </w:numPr>
        <w:spacing w:before="40" w:after="40" w:line="280" w:lineRule="auto"/>
      </w:pPr>
      <w:r>
        <w:rPr>
          <w:color w:val="0F1B3D"/>
        </w:rPr>
        <w:t>Show the operations workflow: break appears, evidence pack generated, dispute drafted, vendor email composed</w:t>
      </w:r>
    </w:p>
    <w:p w14:paraId="77D8FA9D" w14:textId="77777777" w:rsidR="00FA433C" w:rsidRDefault="00000000">
      <w:pPr>
        <w:spacing w:before="80" w:after="80" w:line="300" w:lineRule="auto"/>
      </w:pPr>
      <w:r>
        <w:rPr>
          <w:color w:val="0F1B3D"/>
        </w:rPr>
        <w:t>The demo runs in 20 minutes. Vinay or Surjeet can deliver it. The objective is for the prospect to see themselves operating the system rather than to see technical architecture.</w:t>
      </w:r>
    </w:p>
    <w:p w14:paraId="5A135CFC" w14:textId="77777777" w:rsidR="00FA433C" w:rsidRDefault="00000000">
      <w:pPr>
        <w:pStyle w:val="Heading2"/>
      </w:pPr>
      <w:r>
        <w:rPr>
          <w:sz w:val="26"/>
          <w:szCs w:val="26"/>
        </w:rPr>
        <w:t>8.15 Configuration Audit Trail</w:t>
      </w:r>
    </w:p>
    <w:p w14:paraId="33E30471" w14:textId="77777777" w:rsidR="00FA433C" w:rsidRDefault="00000000">
      <w:pPr>
        <w:spacing w:before="80" w:after="80" w:line="300" w:lineRule="auto"/>
      </w:pPr>
      <w:r>
        <w:rPr>
          <w:color w:val="0F1B3D"/>
        </w:rPr>
        <w:t>Every configuration action is logged. The audit trail includes who made the change, when, what changed (before and after values), why (free-text justification, required for rule book changes), and the IP address and session information of the user.</w:t>
      </w:r>
    </w:p>
    <w:p w14:paraId="272E352D" w14:textId="77777777" w:rsidR="00FA433C" w:rsidRDefault="00000000">
      <w:pPr>
        <w:spacing w:before="80" w:after="80" w:line="300" w:lineRule="auto"/>
      </w:pPr>
      <w:r>
        <w:rPr>
          <w:color w:val="0F1B3D"/>
        </w:rPr>
        <w:t xml:space="preserve">The audit trail is </w:t>
      </w:r>
      <w:proofErr w:type="spellStart"/>
      <w:r>
        <w:rPr>
          <w:color w:val="0F1B3D"/>
        </w:rPr>
        <w:t>queryable</w:t>
      </w:r>
      <w:proofErr w:type="spellEnd"/>
      <w:r>
        <w:rPr>
          <w:color w:val="0F1B3D"/>
        </w:rPr>
        <w:t xml:space="preserve"> through a dedicated screen. Auditors during compliance reviews can pull any historical state of the configuration and reconstruct exactly what rules were active on any past date. The trail is immutable. Configuration changes cannot be deleted from the audit log.</w:t>
      </w:r>
    </w:p>
    <w:p w14:paraId="32BAB5D2" w14:textId="77777777" w:rsidR="00FA433C" w:rsidRDefault="00000000">
      <w:pPr>
        <w:pStyle w:val="Heading2"/>
      </w:pPr>
      <w:r>
        <w:rPr>
          <w:sz w:val="26"/>
          <w:szCs w:val="26"/>
        </w:rPr>
        <w:t>8.16 What Is Deliberately Not in V1</w:t>
      </w:r>
    </w:p>
    <w:p w14:paraId="3FDE1527" w14:textId="77777777" w:rsidR="00FA433C" w:rsidRDefault="00000000">
      <w:pPr>
        <w:spacing w:before="80" w:after="80" w:line="300" w:lineRule="auto"/>
      </w:pPr>
      <w:r>
        <w:rPr>
          <w:color w:val="0F1B3D"/>
        </w:rPr>
        <w:t>Three categories of functionality are explicitly out of scope for V1 to maintain focus and shipping speed:</w:t>
      </w:r>
    </w:p>
    <w:p w14:paraId="45DE472B" w14:textId="77777777" w:rsidR="00FA433C" w:rsidRDefault="00000000">
      <w:pPr>
        <w:pStyle w:val="ListParagraph"/>
        <w:numPr>
          <w:ilvl w:val="0"/>
          <w:numId w:val="2"/>
        </w:numPr>
        <w:spacing w:before="40" w:after="40" w:line="280" w:lineRule="auto"/>
      </w:pPr>
      <w:r>
        <w:rPr>
          <w:b/>
          <w:bCs/>
          <w:color w:val="0F1B3D"/>
        </w:rPr>
        <w:t xml:space="preserve">Custom report builder. </w:t>
      </w:r>
      <w:r>
        <w:rPr>
          <w:color w:val="0F1B3D"/>
        </w:rPr>
        <w:t>V1 ships with the standard reports. Custom report creation is a V2 feature.</w:t>
      </w:r>
    </w:p>
    <w:p w14:paraId="7B5D19D4" w14:textId="77777777" w:rsidR="00FA433C" w:rsidRDefault="00000000">
      <w:pPr>
        <w:pStyle w:val="ListParagraph"/>
        <w:numPr>
          <w:ilvl w:val="0"/>
          <w:numId w:val="2"/>
        </w:numPr>
        <w:spacing w:before="40" w:after="40" w:line="280" w:lineRule="auto"/>
      </w:pPr>
      <w:r>
        <w:rPr>
          <w:b/>
          <w:bCs/>
          <w:color w:val="0F1B3D"/>
        </w:rPr>
        <w:t xml:space="preserve">Visual workflow designer. </w:t>
      </w:r>
      <w:r>
        <w:rPr>
          <w:color w:val="0F1B3D"/>
        </w:rPr>
        <w:t>V1 supports the workflow customization described in Section 8.9. A drag-and-drop state machine editor is a V2 feature.</w:t>
      </w:r>
    </w:p>
    <w:p w14:paraId="3DB4D8B8" w14:textId="77777777" w:rsidR="00FA433C" w:rsidRDefault="00000000">
      <w:pPr>
        <w:pStyle w:val="ListParagraph"/>
        <w:numPr>
          <w:ilvl w:val="0"/>
          <w:numId w:val="2"/>
        </w:numPr>
        <w:spacing w:before="40" w:after="40" w:line="280" w:lineRule="auto"/>
      </w:pPr>
      <w:r>
        <w:rPr>
          <w:b/>
          <w:bCs/>
          <w:color w:val="0F1B3D"/>
        </w:rPr>
        <w:lastRenderedPageBreak/>
        <w:t xml:space="preserve">Configuration API. </w:t>
      </w:r>
      <w:r>
        <w:rPr>
          <w:color w:val="0F1B3D"/>
        </w:rPr>
        <w:t>V1 requires UI interaction for all configuration changes. This keeps audit logging and validation centralized. A REST API for programmatic configuration is a V2 feature.</w:t>
      </w:r>
    </w:p>
    <w:p w14:paraId="5DEAEAAD" w14:textId="77777777" w:rsidR="00FA433C" w:rsidRDefault="00000000">
      <w:r>
        <w:br w:type="page"/>
      </w:r>
    </w:p>
    <w:p w14:paraId="1839D4E7" w14:textId="77777777" w:rsidR="00FA433C" w:rsidRDefault="00000000">
      <w:pPr>
        <w:pStyle w:val="Heading1"/>
      </w:pPr>
      <w:r>
        <w:rPr>
          <w:sz w:val="32"/>
          <w:szCs w:val="32"/>
        </w:rPr>
        <w:lastRenderedPageBreak/>
        <w:t>9. Build Sequence</w:t>
      </w:r>
    </w:p>
    <w:p w14:paraId="7DA96487" w14:textId="77777777" w:rsidR="00FA433C" w:rsidRDefault="00000000">
      <w:pPr>
        <w:spacing w:before="80" w:after="80" w:line="300" w:lineRule="auto"/>
      </w:pPr>
      <w:r>
        <w:rPr>
          <w:color w:val="0F1B3D"/>
        </w:rPr>
        <w:t>This section converts the specification into a sprint-by-sprint plan the engineering team can execute against. The sequencing is deliberate. Each sprint produces working software that the next sprint depends on. No sprint is purely architectural; every sprint ends with something the team can demonstrate.</w:t>
      </w:r>
    </w:p>
    <w:p w14:paraId="66827B3D" w14:textId="77777777" w:rsidR="00FA433C" w:rsidRDefault="00000000">
      <w:pPr>
        <w:spacing w:before="80" w:after="80" w:line="300" w:lineRule="auto"/>
      </w:pPr>
      <w:r>
        <w:rPr>
          <w:color w:val="0F1B3D"/>
        </w:rPr>
        <w:t>The plan assumes the team structure described in the Solution Architecture document: one tech lead, two backend engineers, one frontend engineer, one DevOps engineer, one QA engineer, one product SME. Sixteen weeks from kickoff to V1 production release.</w:t>
      </w:r>
    </w:p>
    <w:p w14:paraId="36BEB817" w14:textId="77777777" w:rsidR="00FA433C" w:rsidRDefault="00000000">
      <w:pPr>
        <w:pStyle w:val="Heading2"/>
      </w:pPr>
      <w:r>
        <w:rPr>
          <w:sz w:val="26"/>
          <w:szCs w:val="26"/>
        </w:rPr>
        <w:t>9.1 Sprint Cadence and Working Agreements</w:t>
      </w:r>
    </w:p>
    <w:p w14:paraId="4DA91788" w14:textId="77777777" w:rsidR="00FA433C" w:rsidRDefault="00000000">
      <w:pPr>
        <w:spacing w:before="80" w:after="80" w:line="300" w:lineRule="auto"/>
      </w:pPr>
      <w:r>
        <w:rPr>
          <w:color w:val="0F1B3D"/>
        </w:rPr>
        <w:t>Sprints are two weeks. Each sprint ends with a demo, a retrospective, and a commitment to the next sprint's backlog. The product SME (Surjeet) attends every demo and signs off on functional acceptance.</w:t>
      </w:r>
    </w:p>
    <w:p w14:paraId="6AF899B1" w14:textId="77777777" w:rsidR="00FA433C" w:rsidRDefault="00000000">
      <w:pPr>
        <w:spacing w:before="80" w:after="80" w:line="300" w:lineRule="auto"/>
      </w:pPr>
      <w:r>
        <w:rPr>
          <w:color w:val="0F1B3D"/>
        </w:rPr>
        <w:t>The team operates trunk-based development. Feature branches live no longer than three days. Pull requests require two approvals from CODEOWNERS. Continuous integration runs lint, type check, unit tests, integration tests, security scan, and image build on every PR. Failing CI blocks merge.</w:t>
      </w:r>
    </w:p>
    <w:p w14:paraId="5E2CFA9C" w14:textId="77777777" w:rsidR="00FA433C" w:rsidRDefault="00000000">
      <w:pPr>
        <w:spacing w:before="80" w:after="80" w:line="300" w:lineRule="auto"/>
      </w:pPr>
      <w:r>
        <w:rPr>
          <w:color w:val="0F1B3D"/>
        </w:rPr>
        <w:t>Production deploys happen weekly on Tuesday mornings (low-traffic window for Indian operations). Deployments use canary rollout with automated rollback if error rates exceed thresholds.</w:t>
      </w:r>
    </w:p>
    <w:p w14:paraId="7E970E4E" w14:textId="77777777" w:rsidR="00FA433C" w:rsidRDefault="00000000">
      <w:pPr>
        <w:pStyle w:val="Heading2"/>
      </w:pPr>
      <w:r>
        <w:rPr>
          <w:sz w:val="26"/>
          <w:szCs w:val="26"/>
        </w:rPr>
        <w:t>9.2 Phase 1: Foundation (Sprints 1 and 2, Weeks 1 to 4)</w:t>
      </w:r>
    </w:p>
    <w:p w14:paraId="040CCC29" w14:textId="77777777" w:rsidR="00FA433C" w:rsidRDefault="00000000">
      <w:pPr>
        <w:spacing w:before="80" w:after="80" w:line="300" w:lineRule="auto"/>
      </w:pPr>
      <w:r>
        <w:rPr>
          <w:color w:val="0F1B3D"/>
        </w:rPr>
        <w:t>The foundation phase establishes the engineering environment and the canonical model. No business logic ships in this phase.</w:t>
      </w:r>
    </w:p>
    <w:p w14:paraId="7A010440" w14:textId="77777777" w:rsidR="00FA433C" w:rsidRDefault="00000000">
      <w:pPr>
        <w:spacing w:before="180" w:after="80"/>
      </w:pPr>
      <w:r>
        <w:rPr>
          <w:b/>
          <w:bCs/>
          <w:color w:val="0F1B3D"/>
          <w:sz w:val="21"/>
          <w:szCs w:val="21"/>
        </w:rPr>
        <w:t>Sprint 1 deliverables.</w:t>
      </w:r>
    </w:p>
    <w:p w14:paraId="140D16C5" w14:textId="77777777" w:rsidR="00FA433C" w:rsidRDefault="00000000">
      <w:pPr>
        <w:pStyle w:val="ListParagraph"/>
        <w:numPr>
          <w:ilvl w:val="0"/>
          <w:numId w:val="2"/>
        </w:numPr>
        <w:spacing w:before="40" w:after="40" w:line="280" w:lineRule="auto"/>
      </w:pPr>
      <w:r>
        <w:rPr>
          <w:color w:val="0F1B3D"/>
        </w:rPr>
        <w:t>AWS account provisioned with VPC, IAM baseline, KMS keys</w:t>
      </w:r>
    </w:p>
    <w:p w14:paraId="552F3F6F" w14:textId="77777777" w:rsidR="00FA433C" w:rsidRDefault="00000000">
      <w:pPr>
        <w:pStyle w:val="ListParagraph"/>
        <w:numPr>
          <w:ilvl w:val="0"/>
          <w:numId w:val="2"/>
        </w:numPr>
        <w:spacing w:before="40" w:after="40" w:line="280" w:lineRule="auto"/>
      </w:pPr>
      <w:r>
        <w:rPr>
          <w:color w:val="0F1B3D"/>
        </w:rPr>
        <w:t>Production, staging, and sandbox environments deployable through Terraform</w:t>
      </w:r>
    </w:p>
    <w:p w14:paraId="10A16430" w14:textId="77777777" w:rsidR="00FA433C" w:rsidRDefault="00000000">
      <w:pPr>
        <w:pStyle w:val="ListParagraph"/>
        <w:numPr>
          <w:ilvl w:val="0"/>
          <w:numId w:val="2"/>
        </w:numPr>
        <w:spacing w:before="40" w:after="40" w:line="280" w:lineRule="auto"/>
      </w:pPr>
      <w:r>
        <w:rPr>
          <w:color w:val="0F1B3D"/>
        </w:rPr>
        <w:t>EKS cluster operational with baseline node groups</w:t>
      </w:r>
    </w:p>
    <w:p w14:paraId="1A8D3744" w14:textId="77777777" w:rsidR="00FA433C" w:rsidRDefault="00000000">
      <w:pPr>
        <w:pStyle w:val="ListParagraph"/>
        <w:numPr>
          <w:ilvl w:val="0"/>
          <w:numId w:val="2"/>
        </w:numPr>
        <w:spacing w:before="40" w:after="40" w:line="280" w:lineRule="auto"/>
      </w:pPr>
      <w:r>
        <w:rPr>
          <w:color w:val="0F1B3D"/>
        </w:rPr>
        <w:t xml:space="preserve">RDS PostgreSQL provisioned with </w:t>
      </w:r>
      <w:proofErr w:type="spellStart"/>
      <w:r>
        <w:rPr>
          <w:color w:val="0F1B3D"/>
        </w:rPr>
        <w:t>TimescaleDB</w:t>
      </w:r>
      <w:proofErr w:type="spellEnd"/>
      <w:r>
        <w:rPr>
          <w:color w:val="0F1B3D"/>
        </w:rPr>
        <w:t xml:space="preserve"> extension installed</w:t>
      </w:r>
    </w:p>
    <w:p w14:paraId="368DFD87" w14:textId="77777777" w:rsidR="00FA433C" w:rsidRDefault="00000000">
      <w:pPr>
        <w:pStyle w:val="ListParagraph"/>
        <w:numPr>
          <w:ilvl w:val="0"/>
          <w:numId w:val="2"/>
        </w:numPr>
        <w:spacing w:before="40" w:after="40" w:line="280" w:lineRule="auto"/>
      </w:pPr>
      <w:r>
        <w:rPr>
          <w:color w:val="0F1B3D"/>
        </w:rPr>
        <w:t>CI/CD pipeline operational end-to-end</w:t>
      </w:r>
    </w:p>
    <w:p w14:paraId="0043E503" w14:textId="77777777" w:rsidR="00FA433C" w:rsidRDefault="00000000">
      <w:pPr>
        <w:pStyle w:val="ListParagraph"/>
        <w:numPr>
          <w:ilvl w:val="0"/>
          <w:numId w:val="2"/>
        </w:numPr>
        <w:spacing w:before="40" w:after="40" w:line="280" w:lineRule="auto"/>
      </w:pPr>
      <w:r>
        <w:rPr>
          <w:color w:val="0F1B3D"/>
        </w:rPr>
        <w:t>SSO integration with Google Workspace functional</w:t>
      </w:r>
    </w:p>
    <w:p w14:paraId="47B543B6" w14:textId="77777777" w:rsidR="00FA433C" w:rsidRDefault="00000000">
      <w:pPr>
        <w:pStyle w:val="ListParagraph"/>
        <w:numPr>
          <w:ilvl w:val="0"/>
          <w:numId w:val="2"/>
        </w:numPr>
        <w:spacing w:before="40" w:after="40" w:line="280" w:lineRule="auto"/>
      </w:pPr>
      <w:r>
        <w:rPr>
          <w:color w:val="0F1B3D"/>
        </w:rPr>
        <w:t>Base UI shell with authentication and navigation deployed</w:t>
      </w:r>
    </w:p>
    <w:p w14:paraId="0FF369A0" w14:textId="77777777" w:rsidR="00FA433C" w:rsidRDefault="00000000">
      <w:pPr>
        <w:spacing w:before="180" w:after="80"/>
      </w:pPr>
      <w:r>
        <w:rPr>
          <w:b/>
          <w:bCs/>
          <w:color w:val="0F1B3D"/>
          <w:sz w:val="21"/>
          <w:szCs w:val="21"/>
        </w:rPr>
        <w:t>Sprint 2 deliverables.</w:t>
      </w:r>
    </w:p>
    <w:p w14:paraId="0827CC16" w14:textId="77777777" w:rsidR="00FA433C" w:rsidRDefault="00000000">
      <w:pPr>
        <w:pStyle w:val="ListParagraph"/>
        <w:numPr>
          <w:ilvl w:val="0"/>
          <w:numId w:val="2"/>
        </w:numPr>
        <w:spacing w:before="40" w:after="40" w:line="280" w:lineRule="auto"/>
      </w:pPr>
      <w:r>
        <w:rPr>
          <w:color w:val="0F1B3D"/>
        </w:rPr>
        <w:t>Canonical data model implemented as PostgreSQL schema with all tables</w:t>
      </w:r>
    </w:p>
    <w:p w14:paraId="79CD1ADE" w14:textId="77777777" w:rsidR="00FA433C" w:rsidRDefault="00000000">
      <w:pPr>
        <w:pStyle w:val="ListParagraph"/>
        <w:numPr>
          <w:ilvl w:val="0"/>
          <w:numId w:val="2"/>
        </w:numPr>
        <w:spacing w:before="40" w:after="40" w:line="280" w:lineRule="auto"/>
      </w:pPr>
      <w:r>
        <w:rPr>
          <w:color w:val="0F1B3D"/>
        </w:rPr>
        <w:t>Row-Level Security policies enabled on every tenant-scoped table</w:t>
      </w:r>
    </w:p>
    <w:p w14:paraId="4C8C9D4D" w14:textId="77777777" w:rsidR="00FA433C" w:rsidRDefault="00000000">
      <w:pPr>
        <w:pStyle w:val="ListParagraph"/>
        <w:numPr>
          <w:ilvl w:val="0"/>
          <w:numId w:val="2"/>
        </w:numPr>
        <w:spacing w:before="40" w:after="40" w:line="280" w:lineRule="auto"/>
      </w:pPr>
      <w:r>
        <w:rPr>
          <w:color w:val="0F1B3D"/>
        </w:rPr>
        <w:t>Database migration framework operational</w:t>
      </w:r>
    </w:p>
    <w:p w14:paraId="497B671E" w14:textId="77777777" w:rsidR="00FA433C" w:rsidRDefault="00000000">
      <w:pPr>
        <w:pStyle w:val="ListParagraph"/>
        <w:numPr>
          <w:ilvl w:val="0"/>
          <w:numId w:val="2"/>
        </w:numPr>
        <w:spacing w:before="40" w:after="40" w:line="280" w:lineRule="auto"/>
      </w:pPr>
      <w:r>
        <w:rPr>
          <w:color w:val="0F1B3D"/>
        </w:rPr>
        <w:t>API skeleton with authentication middleware and tenant context injection</w:t>
      </w:r>
    </w:p>
    <w:p w14:paraId="1E2FC311" w14:textId="77777777" w:rsidR="00FA433C" w:rsidRDefault="00000000">
      <w:pPr>
        <w:pStyle w:val="ListParagraph"/>
        <w:numPr>
          <w:ilvl w:val="0"/>
          <w:numId w:val="2"/>
        </w:numPr>
        <w:spacing w:before="40" w:after="40" w:line="280" w:lineRule="auto"/>
      </w:pPr>
      <w:r>
        <w:rPr>
          <w:color w:val="0F1B3D"/>
        </w:rPr>
        <w:t>First seed tenant created (a test tenant, not SPAY) with sample users</w:t>
      </w:r>
    </w:p>
    <w:p w14:paraId="295B1C7F" w14:textId="77777777" w:rsidR="00FA433C" w:rsidRDefault="00000000">
      <w:pPr>
        <w:pStyle w:val="ListParagraph"/>
        <w:numPr>
          <w:ilvl w:val="0"/>
          <w:numId w:val="2"/>
        </w:numPr>
        <w:spacing w:before="40" w:after="40" w:line="280" w:lineRule="auto"/>
      </w:pPr>
      <w:r>
        <w:rPr>
          <w:color w:val="0F1B3D"/>
        </w:rPr>
        <w:t>Health check endpoints and observability baseline</w:t>
      </w:r>
    </w:p>
    <w:p w14:paraId="27610C41" w14:textId="77777777" w:rsidR="00FA433C" w:rsidRDefault="00000000">
      <w:pPr>
        <w:spacing w:before="180" w:after="80"/>
      </w:pPr>
      <w:r>
        <w:rPr>
          <w:b/>
          <w:bCs/>
          <w:color w:val="0F1B3D"/>
          <w:sz w:val="21"/>
          <w:szCs w:val="21"/>
        </w:rPr>
        <w:lastRenderedPageBreak/>
        <w:t>Phase 1 demo.</w:t>
      </w:r>
    </w:p>
    <w:p w14:paraId="511FE477" w14:textId="77777777" w:rsidR="00FA433C" w:rsidRDefault="00000000">
      <w:pPr>
        <w:spacing w:before="80" w:after="80" w:line="300" w:lineRule="auto"/>
      </w:pPr>
      <w:r>
        <w:rPr>
          <w:color w:val="0F1B3D"/>
        </w:rPr>
        <w:t>A user signs in via SSO, sees an empty dashboard for the test tenant, and the team demonstrates that database queries are correctly scoped to the test tenant. Foundation is in place.</w:t>
      </w:r>
    </w:p>
    <w:p w14:paraId="4F8C94AD" w14:textId="77777777" w:rsidR="00FA433C" w:rsidRDefault="00000000">
      <w:pPr>
        <w:pStyle w:val="Heading2"/>
      </w:pPr>
      <w:r>
        <w:rPr>
          <w:sz w:val="26"/>
          <w:szCs w:val="26"/>
        </w:rPr>
        <w:t>9.3 Phase 2: Core Engine (Sprints 3 and 4, Weeks 5 to 8)</w:t>
      </w:r>
    </w:p>
    <w:p w14:paraId="5F309CD1" w14:textId="77777777" w:rsidR="00FA433C" w:rsidRDefault="00000000">
      <w:pPr>
        <w:spacing w:before="80" w:after="80" w:line="300" w:lineRule="auto"/>
      </w:pPr>
      <w:r>
        <w:rPr>
          <w:color w:val="0F1B3D"/>
        </w:rPr>
        <w:t>The engine itself gets built. This phase is the highest-risk and highest-value phase of the build. The team should be most senior here.</w:t>
      </w:r>
    </w:p>
    <w:p w14:paraId="66FCF44F" w14:textId="77777777" w:rsidR="00FA433C" w:rsidRDefault="00000000">
      <w:pPr>
        <w:spacing w:before="180" w:after="80"/>
      </w:pPr>
      <w:r>
        <w:rPr>
          <w:b/>
          <w:bCs/>
          <w:color w:val="0F1B3D"/>
          <w:sz w:val="21"/>
          <w:szCs w:val="21"/>
        </w:rPr>
        <w:t>Sprint 3 deliverables.</w:t>
      </w:r>
    </w:p>
    <w:p w14:paraId="11357A9B" w14:textId="77777777" w:rsidR="00FA433C" w:rsidRDefault="00000000">
      <w:pPr>
        <w:pStyle w:val="ListParagraph"/>
        <w:numPr>
          <w:ilvl w:val="0"/>
          <w:numId w:val="2"/>
        </w:numPr>
        <w:spacing w:before="40" w:after="40" w:line="280" w:lineRule="auto"/>
      </w:pPr>
      <w:r>
        <w:rPr>
          <w:color w:val="0F1B3D"/>
        </w:rPr>
        <w:t>Rule schema implemented in PostgreSQL with all twenty fields from Section 3</w:t>
      </w:r>
    </w:p>
    <w:p w14:paraId="4BAD421B" w14:textId="77777777" w:rsidR="00FA433C" w:rsidRDefault="00000000">
      <w:pPr>
        <w:pStyle w:val="ListParagraph"/>
        <w:numPr>
          <w:ilvl w:val="0"/>
          <w:numId w:val="2"/>
        </w:numPr>
        <w:spacing w:before="40" w:after="40" w:line="280" w:lineRule="auto"/>
      </w:pPr>
      <w:r>
        <w:rPr>
          <w:color w:val="0F1B3D"/>
        </w:rPr>
        <w:t>Rule loader: query rules by tenant, vendor, product, timestamp with proper indexing</w:t>
      </w:r>
    </w:p>
    <w:p w14:paraId="50CDEFAE" w14:textId="77777777" w:rsidR="00FA433C" w:rsidRDefault="00000000">
      <w:pPr>
        <w:pStyle w:val="ListParagraph"/>
        <w:numPr>
          <w:ilvl w:val="0"/>
          <w:numId w:val="2"/>
        </w:numPr>
        <w:spacing w:before="40" w:after="40" w:line="280" w:lineRule="auto"/>
      </w:pPr>
      <w:r>
        <w:rPr>
          <w:color w:val="0F1B3D"/>
        </w:rPr>
        <w:t>Rule validation: priority tie detection, slab overlap detection, GST treatment validation</w:t>
      </w:r>
    </w:p>
    <w:p w14:paraId="0770D94E" w14:textId="77777777" w:rsidR="00FA433C" w:rsidRDefault="00000000">
      <w:pPr>
        <w:pStyle w:val="ListParagraph"/>
        <w:numPr>
          <w:ilvl w:val="0"/>
          <w:numId w:val="2"/>
        </w:numPr>
        <w:spacing w:before="40" w:after="40" w:line="280" w:lineRule="auto"/>
      </w:pPr>
      <w:r>
        <w:rPr>
          <w:color w:val="0F1B3D"/>
        </w:rPr>
        <w:t>Expression evaluator for SLAB, FLAT, and PERCENTAGE rule types</w:t>
      </w:r>
    </w:p>
    <w:p w14:paraId="0F4D38D1" w14:textId="77777777" w:rsidR="00FA433C" w:rsidRDefault="00000000">
      <w:pPr>
        <w:pStyle w:val="ListParagraph"/>
        <w:numPr>
          <w:ilvl w:val="0"/>
          <w:numId w:val="2"/>
        </w:numPr>
        <w:spacing w:before="40" w:after="40" w:line="280" w:lineRule="auto"/>
      </w:pPr>
      <w:r>
        <w:rPr>
          <w:color w:val="0F1B3D"/>
        </w:rPr>
        <w:t xml:space="preserve">Built-in functions: </w:t>
      </w:r>
      <w:proofErr w:type="spellStart"/>
      <w:r>
        <w:rPr>
          <w:color w:val="0F1B3D"/>
        </w:rPr>
        <w:t>apply_gst</w:t>
      </w:r>
      <w:proofErr w:type="spellEnd"/>
      <w:r>
        <w:rPr>
          <w:color w:val="0F1B3D"/>
        </w:rPr>
        <w:t xml:space="preserve">, </w:t>
      </w:r>
      <w:proofErr w:type="spellStart"/>
      <w:r>
        <w:rPr>
          <w:color w:val="0F1B3D"/>
        </w:rPr>
        <w:t>apply_floor_ceiling</w:t>
      </w:r>
      <w:proofErr w:type="spellEnd"/>
    </w:p>
    <w:p w14:paraId="2089553D" w14:textId="77777777" w:rsidR="00FA433C" w:rsidRDefault="00000000">
      <w:pPr>
        <w:pStyle w:val="ListParagraph"/>
        <w:numPr>
          <w:ilvl w:val="0"/>
          <w:numId w:val="2"/>
        </w:numPr>
        <w:spacing w:before="40" w:after="40" w:line="280" w:lineRule="auto"/>
      </w:pPr>
      <w:r>
        <w:rPr>
          <w:color w:val="0F1B3D"/>
        </w:rPr>
        <w:t>Tolerance evaluator with all four evaluation modes</w:t>
      </w:r>
    </w:p>
    <w:p w14:paraId="4F97B830" w14:textId="77777777" w:rsidR="00FA433C" w:rsidRDefault="00000000">
      <w:pPr>
        <w:pStyle w:val="ListParagraph"/>
        <w:numPr>
          <w:ilvl w:val="0"/>
          <w:numId w:val="2"/>
        </w:numPr>
        <w:spacing w:before="40" w:after="40" w:line="280" w:lineRule="auto"/>
      </w:pPr>
      <w:r>
        <w:rPr>
          <w:color w:val="0F1B3D"/>
        </w:rPr>
        <w:t>Test Cases 1 and 2 (single transaction happy paths) passing</w:t>
      </w:r>
    </w:p>
    <w:p w14:paraId="0A81D7AB" w14:textId="77777777" w:rsidR="00FA433C" w:rsidRDefault="00000000">
      <w:pPr>
        <w:spacing w:before="180" w:after="80"/>
      </w:pPr>
      <w:r>
        <w:rPr>
          <w:b/>
          <w:bCs/>
          <w:color w:val="0F1B3D"/>
          <w:sz w:val="21"/>
          <w:szCs w:val="21"/>
        </w:rPr>
        <w:t>Sprint 4 deliverables.</w:t>
      </w:r>
    </w:p>
    <w:p w14:paraId="323B6083" w14:textId="77777777" w:rsidR="00FA433C" w:rsidRDefault="00000000">
      <w:pPr>
        <w:pStyle w:val="ListParagraph"/>
        <w:numPr>
          <w:ilvl w:val="0"/>
          <w:numId w:val="2"/>
        </w:numPr>
        <w:spacing w:before="40" w:after="40" w:line="280" w:lineRule="auto"/>
      </w:pPr>
      <w:r>
        <w:rPr>
          <w:color w:val="0F1B3D"/>
        </w:rPr>
        <w:t>Expression evaluator extended to support TIERED, COMMISSION, TIMING, BALANCE rule types</w:t>
      </w:r>
    </w:p>
    <w:p w14:paraId="2AF24D92" w14:textId="77777777" w:rsidR="00FA433C" w:rsidRDefault="00000000">
      <w:pPr>
        <w:pStyle w:val="ListParagraph"/>
        <w:numPr>
          <w:ilvl w:val="0"/>
          <w:numId w:val="2"/>
        </w:numPr>
        <w:spacing w:before="40" w:after="40" w:line="280" w:lineRule="auto"/>
      </w:pPr>
      <w:proofErr w:type="spellStart"/>
      <w:r>
        <w:rPr>
          <w:color w:val="0F1B3D"/>
        </w:rPr>
        <w:t>tier_lookup</w:t>
      </w:r>
      <w:proofErr w:type="spellEnd"/>
      <w:r>
        <w:rPr>
          <w:color w:val="0F1B3D"/>
        </w:rPr>
        <w:t xml:space="preserve"> function with both blended and step overflow logic</w:t>
      </w:r>
    </w:p>
    <w:p w14:paraId="2C96948F" w14:textId="77777777" w:rsidR="00FA433C" w:rsidRDefault="00000000">
      <w:pPr>
        <w:pStyle w:val="ListParagraph"/>
        <w:numPr>
          <w:ilvl w:val="0"/>
          <w:numId w:val="2"/>
        </w:numPr>
        <w:spacing w:before="40" w:after="40" w:line="280" w:lineRule="auto"/>
      </w:pPr>
      <w:r>
        <w:rPr>
          <w:color w:val="0F1B3D"/>
        </w:rPr>
        <w:t xml:space="preserve">Time zone handling: all timestamps stored as UTC, displayed in tenant </w:t>
      </w:r>
      <w:proofErr w:type="spellStart"/>
      <w:r>
        <w:rPr>
          <w:color w:val="0F1B3D"/>
        </w:rPr>
        <w:t>timezone</w:t>
      </w:r>
      <w:proofErr w:type="spellEnd"/>
    </w:p>
    <w:p w14:paraId="27CE0678" w14:textId="77777777" w:rsidR="00FA433C" w:rsidRDefault="00000000">
      <w:pPr>
        <w:pStyle w:val="ListParagraph"/>
        <w:numPr>
          <w:ilvl w:val="0"/>
          <w:numId w:val="2"/>
        </w:numPr>
        <w:spacing w:before="40" w:after="40" w:line="280" w:lineRule="auto"/>
      </w:pPr>
      <w:r>
        <w:rPr>
          <w:color w:val="0F1B3D"/>
        </w:rPr>
        <w:t>Break classifier with all twelve root cause codes</w:t>
      </w:r>
    </w:p>
    <w:p w14:paraId="25DAFF3D" w14:textId="77777777" w:rsidR="00FA433C" w:rsidRDefault="00000000">
      <w:pPr>
        <w:pStyle w:val="ListParagraph"/>
        <w:numPr>
          <w:ilvl w:val="0"/>
          <w:numId w:val="2"/>
        </w:numPr>
        <w:spacing w:before="40" w:after="40" w:line="280" w:lineRule="auto"/>
      </w:pPr>
      <w:r>
        <w:rPr>
          <w:color w:val="0F1B3D"/>
        </w:rPr>
        <w:t>Test Cases 3 through 6 passing</w:t>
      </w:r>
    </w:p>
    <w:p w14:paraId="5D7E923D" w14:textId="77777777" w:rsidR="00FA433C" w:rsidRDefault="00000000">
      <w:pPr>
        <w:spacing w:before="180" w:after="80"/>
      </w:pPr>
      <w:r>
        <w:rPr>
          <w:b/>
          <w:bCs/>
          <w:color w:val="0F1B3D"/>
          <w:sz w:val="21"/>
          <w:szCs w:val="21"/>
        </w:rPr>
        <w:t>Phase 2 demo.</w:t>
      </w:r>
    </w:p>
    <w:p w14:paraId="5BBD0826" w14:textId="77777777" w:rsidR="00FA433C" w:rsidRDefault="00000000">
      <w:pPr>
        <w:spacing w:before="80" w:after="80" w:line="300" w:lineRule="auto"/>
      </w:pPr>
      <w:r>
        <w:rPr>
          <w:color w:val="0F1B3D"/>
        </w:rPr>
        <w:t>The engine processes a synthetic batch of 1,000 transactions against a synthetic rule book. Results show matches, breaks correctly classified, audit log entries created. The team demonstrates a priority tie causing the batch to halt with a clear error message.</w:t>
      </w:r>
    </w:p>
    <w:p w14:paraId="7DEE7969" w14:textId="77777777" w:rsidR="00FA433C" w:rsidRDefault="00000000">
      <w:pPr>
        <w:pStyle w:val="Heading2"/>
      </w:pPr>
      <w:r>
        <w:rPr>
          <w:sz w:val="26"/>
          <w:szCs w:val="26"/>
        </w:rPr>
        <w:t>9.4 Phase 3: Ingestion and Matching Framework (Sprints 5 and 6, Weeks 9 to 12)</w:t>
      </w:r>
    </w:p>
    <w:p w14:paraId="40B4A8A8" w14:textId="77777777" w:rsidR="00FA433C" w:rsidRDefault="00000000">
      <w:pPr>
        <w:spacing w:before="80" w:after="80" w:line="300" w:lineRule="auto"/>
      </w:pPr>
      <w:r>
        <w:rPr>
          <w:color w:val="0F1B3D"/>
        </w:rPr>
        <w:t>The engine needs files to process. This phase builds the data ingestion pipeline and the file-to-canonical transformation layer.</w:t>
      </w:r>
    </w:p>
    <w:p w14:paraId="6DB70414" w14:textId="77777777" w:rsidR="00FA433C" w:rsidRDefault="00000000">
      <w:pPr>
        <w:spacing w:before="180" w:after="80"/>
      </w:pPr>
      <w:r>
        <w:rPr>
          <w:b/>
          <w:bCs/>
          <w:color w:val="0F1B3D"/>
          <w:sz w:val="21"/>
          <w:szCs w:val="21"/>
        </w:rPr>
        <w:t>Sprint 5 deliverables.</w:t>
      </w:r>
    </w:p>
    <w:p w14:paraId="2124654F" w14:textId="77777777" w:rsidR="00FA433C" w:rsidRDefault="00000000">
      <w:pPr>
        <w:pStyle w:val="ListParagraph"/>
        <w:numPr>
          <w:ilvl w:val="0"/>
          <w:numId w:val="2"/>
        </w:numPr>
        <w:spacing w:before="40" w:after="40" w:line="280" w:lineRule="auto"/>
      </w:pPr>
      <w:r>
        <w:rPr>
          <w:color w:val="0F1B3D"/>
        </w:rPr>
        <w:t>AWS Transfer Family (SFTP) configured with tenant-specific folders</w:t>
      </w:r>
    </w:p>
    <w:p w14:paraId="0C4F4CDD" w14:textId="77777777" w:rsidR="00FA433C" w:rsidRDefault="00000000">
      <w:pPr>
        <w:pStyle w:val="ListParagraph"/>
        <w:numPr>
          <w:ilvl w:val="0"/>
          <w:numId w:val="2"/>
        </w:numPr>
        <w:spacing w:before="40" w:after="40" w:line="280" w:lineRule="auto"/>
      </w:pPr>
      <w:r>
        <w:rPr>
          <w:color w:val="0F1B3D"/>
        </w:rPr>
        <w:t>SFTP polling worker: detects new files, moves to processing, hands off to parser</w:t>
      </w:r>
    </w:p>
    <w:p w14:paraId="5944607F" w14:textId="77777777" w:rsidR="00FA433C" w:rsidRDefault="00000000">
      <w:pPr>
        <w:pStyle w:val="ListParagraph"/>
        <w:numPr>
          <w:ilvl w:val="0"/>
          <w:numId w:val="2"/>
        </w:numPr>
        <w:spacing w:before="40" w:after="40" w:line="280" w:lineRule="auto"/>
      </w:pPr>
      <w:r>
        <w:rPr>
          <w:color w:val="0F1B3D"/>
        </w:rPr>
        <w:t xml:space="preserve">Excel and CSV parsers using xlsx and </w:t>
      </w:r>
      <w:proofErr w:type="spellStart"/>
      <w:r>
        <w:rPr>
          <w:color w:val="0F1B3D"/>
        </w:rPr>
        <w:t>PapaParse</w:t>
      </w:r>
      <w:proofErr w:type="spellEnd"/>
      <w:r>
        <w:rPr>
          <w:color w:val="0F1B3D"/>
        </w:rPr>
        <w:t xml:space="preserve"> libraries</w:t>
      </w:r>
    </w:p>
    <w:p w14:paraId="2F36DA67" w14:textId="77777777" w:rsidR="00FA433C" w:rsidRDefault="00000000">
      <w:pPr>
        <w:pStyle w:val="ListParagraph"/>
        <w:numPr>
          <w:ilvl w:val="0"/>
          <w:numId w:val="2"/>
        </w:numPr>
        <w:spacing w:before="40" w:after="40" w:line="280" w:lineRule="auto"/>
      </w:pPr>
      <w:r>
        <w:rPr>
          <w:color w:val="0F1B3D"/>
        </w:rPr>
        <w:t>Column mapping template schema implemented</w:t>
      </w:r>
    </w:p>
    <w:p w14:paraId="66657B54" w14:textId="77777777" w:rsidR="00FA433C" w:rsidRDefault="00000000">
      <w:pPr>
        <w:pStyle w:val="ListParagraph"/>
        <w:numPr>
          <w:ilvl w:val="0"/>
          <w:numId w:val="2"/>
        </w:numPr>
        <w:spacing w:before="40" w:after="40" w:line="280" w:lineRule="auto"/>
      </w:pPr>
      <w:r>
        <w:rPr>
          <w:color w:val="0F1B3D"/>
        </w:rPr>
        <w:t>Template-driven parser: reads a template, applies it to a file, produces canonical transactions</w:t>
      </w:r>
    </w:p>
    <w:p w14:paraId="5E394484" w14:textId="77777777" w:rsidR="00FA433C" w:rsidRDefault="00000000">
      <w:pPr>
        <w:pStyle w:val="ListParagraph"/>
        <w:numPr>
          <w:ilvl w:val="0"/>
          <w:numId w:val="2"/>
        </w:numPr>
        <w:spacing w:before="40" w:after="40" w:line="280" w:lineRule="auto"/>
      </w:pPr>
      <w:r>
        <w:rPr>
          <w:color w:val="0F1B3D"/>
        </w:rPr>
        <w:t>File hash idempotency: SHA-256 detection, replay handling per Section 6.5</w:t>
      </w:r>
    </w:p>
    <w:p w14:paraId="56067795" w14:textId="77777777" w:rsidR="00FA433C" w:rsidRDefault="00000000">
      <w:pPr>
        <w:pStyle w:val="ListParagraph"/>
        <w:numPr>
          <w:ilvl w:val="0"/>
          <w:numId w:val="2"/>
        </w:numPr>
        <w:spacing w:before="40" w:after="40" w:line="280" w:lineRule="auto"/>
      </w:pPr>
      <w:r>
        <w:rPr>
          <w:color w:val="0F1B3D"/>
        </w:rPr>
        <w:lastRenderedPageBreak/>
        <w:t>Test Case 10 (file replay idempotency) passing</w:t>
      </w:r>
    </w:p>
    <w:p w14:paraId="51268417" w14:textId="77777777" w:rsidR="00FA433C" w:rsidRDefault="00000000">
      <w:pPr>
        <w:spacing w:before="180" w:after="80"/>
      </w:pPr>
      <w:r>
        <w:rPr>
          <w:b/>
          <w:bCs/>
          <w:color w:val="0F1B3D"/>
          <w:sz w:val="21"/>
          <w:szCs w:val="21"/>
        </w:rPr>
        <w:t>Sprint 6 deliverables.</w:t>
      </w:r>
    </w:p>
    <w:p w14:paraId="4DA654F3" w14:textId="77777777" w:rsidR="00FA433C" w:rsidRDefault="00000000">
      <w:pPr>
        <w:pStyle w:val="ListParagraph"/>
        <w:numPr>
          <w:ilvl w:val="0"/>
          <w:numId w:val="2"/>
        </w:numPr>
        <w:spacing w:before="40" w:after="40" w:line="280" w:lineRule="auto"/>
      </w:pPr>
      <w:r>
        <w:rPr>
          <w:color w:val="0F1B3D"/>
        </w:rPr>
        <w:t>Email inbox parser integrated with Amazon SES inbound rules</w:t>
      </w:r>
    </w:p>
    <w:p w14:paraId="0115CC04" w14:textId="77777777" w:rsidR="00FA433C" w:rsidRDefault="00000000">
      <w:pPr>
        <w:pStyle w:val="ListParagraph"/>
        <w:numPr>
          <w:ilvl w:val="0"/>
          <w:numId w:val="2"/>
        </w:numPr>
        <w:spacing w:before="40" w:after="40" w:line="280" w:lineRule="auto"/>
      </w:pPr>
      <w:r>
        <w:rPr>
          <w:color w:val="0F1B3D"/>
        </w:rPr>
        <w:t>Manual file upload endpoint in the API</w:t>
      </w:r>
    </w:p>
    <w:p w14:paraId="3C4071D9" w14:textId="77777777" w:rsidR="00FA433C" w:rsidRDefault="00000000">
      <w:pPr>
        <w:pStyle w:val="ListParagraph"/>
        <w:numPr>
          <w:ilvl w:val="0"/>
          <w:numId w:val="2"/>
        </w:numPr>
        <w:spacing w:before="40" w:after="40" w:line="280" w:lineRule="auto"/>
      </w:pPr>
      <w:r>
        <w:rPr>
          <w:color w:val="0F1B3D"/>
        </w:rPr>
        <w:t>File ingestion pipeline end-to-end</w:t>
      </w:r>
    </w:p>
    <w:p w14:paraId="0F5C54BF" w14:textId="77777777" w:rsidR="00FA433C" w:rsidRDefault="00000000">
      <w:pPr>
        <w:pStyle w:val="ListParagraph"/>
        <w:numPr>
          <w:ilvl w:val="0"/>
          <w:numId w:val="2"/>
        </w:numPr>
        <w:spacing w:before="40" w:after="40" w:line="280" w:lineRule="auto"/>
      </w:pPr>
      <w:r>
        <w:rPr>
          <w:color w:val="0F1B3D"/>
        </w:rPr>
        <w:t>One-to-one matching logic operational</w:t>
      </w:r>
    </w:p>
    <w:p w14:paraId="642BEA31" w14:textId="77777777" w:rsidR="00FA433C" w:rsidRDefault="00000000">
      <w:pPr>
        <w:pStyle w:val="ListParagraph"/>
        <w:numPr>
          <w:ilvl w:val="0"/>
          <w:numId w:val="2"/>
        </w:numPr>
        <w:spacing w:before="40" w:after="40" w:line="280" w:lineRule="auto"/>
      </w:pPr>
      <w:r>
        <w:rPr>
          <w:color w:val="0F1B3D"/>
        </w:rPr>
        <w:t>Aggregation matching logic operational (one-to-many for BBPS-type scenarios)</w:t>
      </w:r>
    </w:p>
    <w:p w14:paraId="03C44C98" w14:textId="77777777" w:rsidR="00FA433C" w:rsidRDefault="00000000">
      <w:pPr>
        <w:pStyle w:val="ListParagraph"/>
        <w:numPr>
          <w:ilvl w:val="0"/>
          <w:numId w:val="2"/>
        </w:numPr>
        <w:spacing w:before="40" w:after="40" w:line="280" w:lineRule="auto"/>
      </w:pPr>
      <w:r>
        <w:rPr>
          <w:color w:val="0F1B3D"/>
        </w:rPr>
        <w:t>Schema drift detection on column mapping templates</w:t>
      </w:r>
    </w:p>
    <w:p w14:paraId="1CBB2130" w14:textId="77777777" w:rsidR="00FA433C" w:rsidRDefault="00000000">
      <w:pPr>
        <w:pStyle w:val="ListParagraph"/>
        <w:numPr>
          <w:ilvl w:val="0"/>
          <w:numId w:val="2"/>
        </w:numPr>
        <w:spacing w:before="40" w:after="40" w:line="280" w:lineRule="auto"/>
      </w:pPr>
      <w:r>
        <w:rPr>
          <w:color w:val="0F1B3D"/>
        </w:rPr>
        <w:t>Test Cases 7 through 9 passing</w:t>
      </w:r>
    </w:p>
    <w:p w14:paraId="51F4EA3B" w14:textId="77777777" w:rsidR="00FA433C" w:rsidRDefault="00000000">
      <w:pPr>
        <w:pStyle w:val="Heading2"/>
      </w:pPr>
      <w:r>
        <w:rPr>
          <w:sz w:val="26"/>
          <w:szCs w:val="26"/>
        </w:rPr>
        <w:t>9.5 Phase 4: Configuration UI (Sprints 7 and 8, Weeks 13 to 16)</w:t>
      </w:r>
    </w:p>
    <w:p w14:paraId="3BCAB153" w14:textId="77777777" w:rsidR="00FA433C" w:rsidRDefault="00000000">
      <w:pPr>
        <w:spacing w:before="80" w:after="80" w:line="300" w:lineRule="auto"/>
      </w:pPr>
      <w:r>
        <w:rPr>
          <w:color w:val="0F1B3D"/>
        </w:rPr>
        <w:t>The UI that turns the engine into a product. Most of the frontend engineer's work concentrates in this phase, with backend work supporting it through API development.</w:t>
      </w:r>
    </w:p>
    <w:p w14:paraId="6A019976" w14:textId="77777777" w:rsidR="00FA433C" w:rsidRDefault="00000000">
      <w:pPr>
        <w:spacing w:before="180" w:after="80"/>
      </w:pPr>
      <w:r>
        <w:rPr>
          <w:b/>
          <w:bCs/>
          <w:color w:val="0F1B3D"/>
          <w:sz w:val="21"/>
          <w:szCs w:val="21"/>
        </w:rPr>
        <w:t>Sprint 7 deliverables.</w:t>
      </w:r>
    </w:p>
    <w:p w14:paraId="5A693BAD" w14:textId="77777777" w:rsidR="00FA433C" w:rsidRDefault="00000000">
      <w:pPr>
        <w:pStyle w:val="ListParagraph"/>
        <w:numPr>
          <w:ilvl w:val="0"/>
          <w:numId w:val="2"/>
        </w:numPr>
        <w:spacing w:before="40" w:after="40" w:line="280" w:lineRule="auto"/>
      </w:pPr>
      <w:r>
        <w:rPr>
          <w:color w:val="0F1B3D"/>
        </w:rPr>
        <w:t>Tenant setup screen</w:t>
      </w:r>
    </w:p>
    <w:p w14:paraId="122346B3" w14:textId="77777777" w:rsidR="00FA433C" w:rsidRDefault="00000000">
      <w:pPr>
        <w:pStyle w:val="ListParagraph"/>
        <w:numPr>
          <w:ilvl w:val="0"/>
          <w:numId w:val="2"/>
        </w:numPr>
        <w:spacing w:before="40" w:after="40" w:line="280" w:lineRule="auto"/>
      </w:pPr>
      <w:r>
        <w:rPr>
          <w:color w:val="0F1B3D"/>
        </w:rPr>
        <w:t>User management screen with SSO invitation flow</w:t>
      </w:r>
    </w:p>
    <w:p w14:paraId="6E5BF540" w14:textId="77777777" w:rsidR="00FA433C" w:rsidRDefault="00000000">
      <w:pPr>
        <w:pStyle w:val="ListParagraph"/>
        <w:numPr>
          <w:ilvl w:val="0"/>
          <w:numId w:val="2"/>
        </w:numPr>
        <w:spacing w:before="40" w:after="40" w:line="280" w:lineRule="auto"/>
      </w:pPr>
      <w:r>
        <w:rPr>
          <w:color w:val="0F1B3D"/>
        </w:rPr>
        <w:t>Vendor setup screen with SFTP/email/manual configuration</w:t>
      </w:r>
    </w:p>
    <w:p w14:paraId="58DC893E" w14:textId="77777777" w:rsidR="00FA433C" w:rsidRDefault="00000000">
      <w:pPr>
        <w:pStyle w:val="ListParagraph"/>
        <w:numPr>
          <w:ilvl w:val="0"/>
          <w:numId w:val="2"/>
        </w:numPr>
        <w:spacing w:before="40" w:after="40" w:line="280" w:lineRule="auto"/>
      </w:pPr>
      <w:r>
        <w:rPr>
          <w:color w:val="0F1B3D"/>
        </w:rPr>
        <w:t>Product setup screen with canonical code mapping</w:t>
      </w:r>
    </w:p>
    <w:p w14:paraId="1F89E611" w14:textId="77777777" w:rsidR="00FA433C" w:rsidRDefault="00000000">
      <w:pPr>
        <w:pStyle w:val="ListParagraph"/>
        <w:numPr>
          <w:ilvl w:val="0"/>
          <w:numId w:val="2"/>
        </w:numPr>
        <w:spacing w:before="40" w:after="40" w:line="280" w:lineRule="auto"/>
      </w:pPr>
      <w:r>
        <w:rPr>
          <w:color w:val="0F1B3D"/>
        </w:rPr>
        <w:t>Column mapping template screen with sample file preview</w:t>
      </w:r>
    </w:p>
    <w:p w14:paraId="084BEC27" w14:textId="77777777" w:rsidR="00FA433C" w:rsidRDefault="00000000">
      <w:pPr>
        <w:pStyle w:val="ListParagraph"/>
        <w:numPr>
          <w:ilvl w:val="0"/>
          <w:numId w:val="2"/>
        </w:numPr>
        <w:spacing w:before="40" w:after="40" w:line="280" w:lineRule="auto"/>
      </w:pPr>
      <w:r>
        <w:rPr>
          <w:color w:val="0F1B3D"/>
        </w:rPr>
        <w:t>Rule book bulk import via Excel template</w:t>
      </w:r>
    </w:p>
    <w:p w14:paraId="63AF3CB4" w14:textId="77777777" w:rsidR="00FA433C" w:rsidRDefault="00000000">
      <w:pPr>
        <w:spacing w:before="180" w:after="80"/>
      </w:pPr>
      <w:r>
        <w:rPr>
          <w:b/>
          <w:bCs/>
          <w:color w:val="0F1B3D"/>
          <w:sz w:val="21"/>
          <w:szCs w:val="21"/>
        </w:rPr>
        <w:t>Sprint 8 deliverables.</w:t>
      </w:r>
    </w:p>
    <w:p w14:paraId="54B8A97E" w14:textId="77777777" w:rsidR="00FA433C" w:rsidRDefault="00000000">
      <w:pPr>
        <w:pStyle w:val="ListParagraph"/>
        <w:numPr>
          <w:ilvl w:val="0"/>
          <w:numId w:val="2"/>
        </w:numPr>
        <w:spacing w:before="40" w:after="40" w:line="280" w:lineRule="auto"/>
      </w:pPr>
      <w:r>
        <w:rPr>
          <w:color w:val="0F1B3D"/>
        </w:rPr>
        <w:t>Rule book guided creation flow</w:t>
      </w:r>
    </w:p>
    <w:p w14:paraId="4B4B3A63" w14:textId="77777777" w:rsidR="00FA433C" w:rsidRDefault="00000000">
      <w:pPr>
        <w:pStyle w:val="ListParagraph"/>
        <w:numPr>
          <w:ilvl w:val="0"/>
          <w:numId w:val="2"/>
        </w:numPr>
        <w:spacing w:before="40" w:after="40" w:line="280" w:lineRule="auto"/>
      </w:pPr>
      <w:r>
        <w:rPr>
          <w:color w:val="0F1B3D"/>
        </w:rPr>
        <w:t>Rule book direct edit with versioning</w:t>
      </w:r>
    </w:p>
    <w:p w14:paraId="200BCC39" w14:textId="77777777" w:rsidR="00FA433C" w:rsidRDefault="00000000">
      <w:pPr>
        <w:pStyle w:val="ListParagraph"/>
        <w:numPr>
          <w:ilvl w:val="0"/>
          <w:numId w:val="2"/>
        </w:numPr>
        <w:spacing w:before="40" w:after="40" w:line="280" w:lineRule="auto"/>
      </w:pPr>
      <w:r>
        <w:rPr>
          <w:color w:val="0F1B3D"/>
        </w:rPr>
        <w:t>Workflow setup screen</w:t>
      </w:r>
    </w:p>
    <w:p w14:paraId="7FA65B87" w14:textId="77777777" w:rsidR="00FA433C" w:rsidRDefault="00000000">
      <w:pPr>
        <w:pStyle w:val="ListParagraph"/>
        <w:numPr>
          <w:ilvl w:val="0"/>
          <w:numId w:val="2"/>
        </w:numPr>
        <w:spacing w:before="40" w:after="40" w:line="280" w:lineRule="auto"/>
      </w:pPr>
      <w:r>
        <w:rPr>
          <w:color w:val="0F1B3D"/>
        </w:rPr>
        <w:t>Test and activate flow</w:t>
      </w:r>
    </w:p>
    <w:p w14:paraId="2C124C6B" w14:textId="77777777" w:rsidR="00FA433C" w:rsidRDefault="00000000">
      <w:pPr>
        <w:pStyle w:val="ListParagraph"/>
        <w:numPr>
          <w:ilvl w:val="0"/>
          <w:numId w:val="2"/>
        </w:numPr>
        <w:spacing w:before="40" w:after="40" w:line="280" w:lineRule="auto"/>
      </w:pPr>
      <w:r>
        <w:rPr>
          <w:color w:val="0F1B3D"/>
        </w:rPr>
        <w:t>Rule book editor with all filters and bulk operations</w:t>
      </w:r>
    </w:p>
    <w:p w14:paraId="550A80CF" w14:textId="77777777" w:rsidR="00FA433C" w:rsidRDefault="00000000">
      <w:pPr>
        <w:pStyle w:val="ListParagraph"/>
        <w:numPr>
          <w:ilvl w:val="0"/>
          <w:numId w:val="2"/>
        </w:numPr>
        <w:spacing w:before="40" w:after="40" w:line="280" w:lineRule="auto"/>
      </w:pPr>
      <w:r>
        <w:rPr>
          <w:color w:val="0F1B3D"/>
        </w:rPr>
        <w:t>Configuration health dashboard</w:t>
      </w:r>
    </w:p>
    <w:p w14:paraId="0EFC5A2C" w14:textId="77777777" w:rsidR="00FA433C" w:rsidRDefault="00000000">
      <w:pPr>
        <w:pStyle w:val="ListParagraph"/>
        <w:numPr>
          <w:ilvl w:val="0"/>
          <w:numId w:val="2"/>
        </w:numPr>
        <w:spacing w:before="40" w:after="40" w:line="280" w:lineRule="auto"/>
      </w:pPr>
      <w:r>
        <w:rPr>
          <w:color w:val="0F1B3D"/>
        </w:rPr>
        <w:t>Audit trail viewer</w:t>
      </w:r>
    </w:p>
    <w:p w14:paraId="021BFCB7" w14:textId="77777777" w:rsidR="00FA433C" w:rsidRDefault="00000000">
      <w:pPr>
        <w:spacing w:before="180" w:after="80"/>
      </w:pPr>
      <w:r>
        <w:rPr>
          <w:b/>
          <w:bCs/>
          <w:color w:val="0F1B3D"/>
          <w:sz w:val="21"/>
          <w:szCs w:val="21"/>
        </w:rPr>
        <w:t>Phase 4 demo.</w:t>
      </w:r>
    </w:p>
    <w:p w14:paraId="06BAAAD6" w14:textId="77777777" w:rsidR="00FA433C" w:rsidRDefault="00000000">
      <w:pPr>
        <w:spacing w:before="80" w:after="80" w:line="300" w:lineRule="auto"/>
      </w:pPr>
      <w:r>
        <w:rPr>
          <w:color w:val="0F1B3D"/>
        </w:rPr>
        <w:t>A new tenant is onboarded from scratch in front of the demo audience. Within two hours, the team completes Steps 1 through 6, uploads a sample file, sees reconciliation results, and activates production. The product is ready for first customer.</w:t>
      </w:r>
    </w:p>
    <w:p w14:paraId="4238899E" w14:textId="77777777" w:rsidR="00FA433C" w:rsidRDefault="00000000">
      <w:pPr>
        <w:pStyle w:val="Heading2"/>
      </w:pPr>
      <w:r>
        <w:rPr>
          <w:sz w:val="26"/>
          <w:szCs w:val="26"/>
        </w:rPr>
        <w:t>9.6 The V1 Done Criteria</w:t>
      </w:r>
    </w:p>
    <w:p w14:paraId="0E0453E0" w14:textId="77777777" w:rsidR="00FA433C" w:rsidRDefault="00000000">
      <w:pPr>
        <w:spacing w:before="80" w:after="80" w:line="300" w:lineRule="auto"/>
      </w:pPr>
      <w:r>
        <w:rPr>
          <w:color w:val="0F1B3D"/>
        </w:rPr>
        <w:t>V1 ships when all of the following are true:</w:t>
      </w:r>
    </w:p>
    <w:p w14:paraId="571268A1" w14:textId="77777777" w:rsidR="00FA433C" w:rsidRDefault="00000000">
      <w:pPr>
        <w:pStyle w:val="ListParagraph"/>
        <w:numPr>
          <w:ilvl w:val="0"/>
          <w:numId w:val="6"/>
        </w:numPr>
        <w:spacing w:before="40" w:after="40" w:line="280" w:lineRule="auto"/>
      </w:pPr>
      <w:r>
        <w:rPr>
          <w:color w:val="0F1B3D"/>
        </w:rPr>
        <w:t>All ten test cases from Section 7 pass on the main branch for seven consecutive days with no flakes</w:t>
      </w:r>
    </w:p>
    <w:p w14:paraId="7844C16D" w14:textId="77777777" w:rsidR="00FA433C" w:rsidRDefault="00000000">
      <w:pPr>
        <w:pStyle w:val="ListParagraph"/>
        <w:numPr>
          <w:ilvl w:val="0"/>
          <w:numId w:val="6"/>
        </w:numPr>
        <w:spacing w:before="40" w:after="40" w:line="280" w:lineRule="auto"/>
      </w:pPr>
      <w:r>
        <w:rPr>
          <w:color w:val="0F1B3D"/>
        </w:rPr>
        <w:lastRenderedPageBreak/>
        <w:t>All seven rule types from Section 2 are implemented and tested</w:t>
      </w:r>
    </w:p>
    <w:p w14:paraId="00BD63BE" w14:textId="77777777" w:rsidR="00FA433C" w:rsidRDefault="00000000">
      <w:pPr>
        <w:pStyle w:val="ListParagraph"/>
        <w:numPr>
          <w:ilvl w:val="0"/>
          <w:numId w:val="6"/>
        </w:numPr>
        <w:spacing w:before="40" w:after="40" w:line="280" w:lineRule="auto"/>
      </w:pPr>
      <w:r>
        <w:rPr>
          <w:color w:val="0F1B3D"/>
        </w:rPr>
        <w:t>All twelve break root causes from Section 5 are correctly assigned by the classifier</w:t>
      </w:r>
    </w:p>
    <w:p w14:paraId="7CA82E49" w14:textId="77777777" w:rsidR="00FA433C" w:rsidRDefault="00000000">
      <w:pPr>
        <w:pStyle w:val="ListParagraph"/>
        <w:numPr>
          <w:ilvl w:val="0"/>
          <w:numId w:val="6"/>
        </w:numPr>
        <w:spacing w:before="40" w:after="40" w:line="280" w:lineRule="auto"/>
      </w:pPr>
      <w:r>
        <w:rPr>
          <w:color w:val="0F1B3D"/>
        </w:rPr>
        <w:t>All edge cases from Section 6 are handled per their deterministic rules</w:t>
      </w:r>
    </w:p>
    <w:p w14:paraId="5B04A48C" w14:textId="77777777" w:rsidR="00FA433C" w:rsidRDefault="00000000">
      <w:pPr>
        <w:pStyle w:val="ListParagraph"/>
        <w:numPr>
          <w:ilvl w:val="0"/>
          <w:numId w:val="6"/>
        </w:numPr>
        <w:spacing w:before="40" w:after="40" w:line="280" w:lineRule="auto"/>
      </w:pPr>
      <w:r>
        <w:rPr>
          <w:color w:val="0F1B3D"/>
        </w:rPr>
        <w:t>All eight onboarding steps from Section 8 are functional in the UI</w:t>
      </w:r>
    </w:p>
    <w:p w14:paraId="5C29882B" w14:textId="77777777" w:rsidR="00FA433C" w:rsidRDefault="00000000">
      <w:pPr>
        <w:pStyle w:val="ListParagraph"/>
        <w:numPr>
          <w:ilvl w:val="0"/>
          <w:numId w:val="6"/>
        </w:numPr>
        <w:spacing w:before="40" w:after="40" w:line="280" w:lineRule="auto"/>
      </w:pPr>
      <w:r>
        <w:rPr>
          <w:color w:val="0F1B3D"/>
        </w:rPr>
        <w:t>The configuration health dashboard surfaces all configured warnings</w:t>
      </w:r>
    </w:p>
    <w:p w14:paraId="4059B662" w14:textId="77777777" w:rsidR="00FA433C" w:rsidRDefault="00000000">
      <w:pPr>
        <w:pStyle w:val="ListParagraph"/>
        <w:numPr>
          <w:ilvl w:val="0"/>
          <w:numId w:val="6"/>
        </w:numPr>
        <w:spacing w:before="40" w:after="40" w:line="280" w:lineRule="auto"/>
      </w:pPr>
      <w:r>
        <w:rPr>
          <w:color w:val="0F1B3D"/>
        </w:rPr>
        <w:t>Audit trail captures every state-changing action</w:t>
      </w:r>
    </w:p>
    <w:p w14:paraId="4CB6A27F" w14:textId="77777777" w:rsidR="00FA433C" w:rsidRDefault="00000000">
      <w:pPr>
        <w:pStyle w:val="ListParagraph"/>
        <w:numPr>
          <w:ilvl w:val="0"/>
          <w:numId w:val="6"/>
        </w:numPr>
        <w:spacing w:before="40" w:after="40" w:line="280" w:lineRule="auto"/>
      </w:pPr>
      <w:r>
        <w:rPr>
          <w:color w:val="0F1B3D"/>
        </w:rPr>
        <w:t>The first tenant (SPAY, when their NDA is signed) is successfully onboarded using the production UI without engineering intervention</w:t>
      </w:r>
    </w:p>
    <w:p w14:paraId="1584B443" w14:textId="77777777" w:rsidR="00FA433C" w:rsidRDefault="00000000">
      <w:pPr>
        <w:pStyle w:val="ListParagraph"/>
        <w:numPr>
          <w:ilvl w:val="0"/>
          <w:numId w:val="6"/>
        </w:numPr>
        <w:spacing w:before="40" w:after="40" w:line="280" w:lineRule="auto"/>
      </w:pPr>
      <w:r>
        <w:rPr>
          <w:color w:val="0F1B3D"/>
        </w:rPr>
        <w:t>The engineering team has run a full disaster recovery drill and recovered within RTO</w:t>
      </w:r>
    </w:p>
    <w:p w14:paraId="1F0424D1" w14:textId="77777777" w:rsidR="00FA433C" w:rsidRDefault="00000000">
      <w:pPr>
        <w:pStyle w:val="ListParagraph"/>
        <w:numPr>
          <w:ilvl w:val="0"/>
          <w:numId w:val="6"/>
        </w:numPr>
        <w:spacing w:before="40" w:after="40" w:line="280" w:lineRule="auto"/>
      </w:pPr>
      <w:r>
        <w:rPr>
          <w:color w:val="0F1B3D"/>
        </w:rPr>
        <w:t>The security pen test (commissioned external firm) has returned no critical findings</w:t>
      </w:r>
    </w:p>
    <w:p w14:paraId="7D051B6C" w14:textId="77777777" w:rsidR="00FA433C" w:rsidRDefault="00000000">
      <w:pPr>
        <w:spacing w:before="80" w:after="80" w:line="300" w:lineRule="auto"/>
      </w:pPr>
      <w:r>
        <w:rPr>
          <w:color w:val="0F1B3D"/>
        </w:rPr>
        <w:t>If any criterion fails, V1 ships with the failing criterion documented as a known limitation and a fix scheduled within the first month of production.</w:t>
      </w:r>
    </w:p>
    <w:p w14:paraId="47F9F299" w14:textId="77777777" w:rsidR="00FA433C" w:rsidRDefault="00000000">
      <w:pPr>
        <w:pStyle w:val="Heading2"/>
      </w:pPr>
      <w:r>
        <w:rPr>
          <w:sz w:val="26"/>
          <w:szCs w:val="26"/>
        </w:rPr>
        <w:t>9.7 Post-V1: The Roadmap</w:t>
      </w:r>
    </w:p>
    <w:p w14:paraId="5ADCB4DE" w14:textId="77777777" w:rsidR="00FA433C" w:rsidRDefault="00000000">
      <w:pPr>
        <w:spacing w:before="80" w:after="80" w:line="300" w:lineRule="auto"/>
      </w:pPr>
      <w:r>
        <w:rPr>
          <w:color w:val="0F1B3D"/>
        </w:rPr>
        <w:t>V2 development begins immediately after V1 ships. The V2 backlog is shaped by what is learned from the first three customers in production. The following items are planned candidates for V2 based on what is excluded from V1:</w:t>
      </w:r>
    </w:p>
    <w:p w14:paraId="601387F5" w14:textId="77777777" w:rsidR="00FA433C" w:rsidRDefault="00000000">
      <w:pPr>
        <w:pStyle w:val="ListParagraph"/>
        <w:numPr>
          <w:ilvl w:val="0"/>
          <w:numId w:val="2"/>
        </w:numPr>
        <w:spacing w:before="40" w:after="40" w:line="280" w:lineRule="auto"/>
      </w:pPr>
      <w:r>
        <w:rPr>
          <w:color w:val="0F1B3D"/>
        </w:rPr>
        <w:t>Configuration API for programmatic rule management</w:t>
      </w:r>
    </w:p>
    <w:p w14:paraId="68539DA4" w14:textId="77777777" w:rsidR="00FA433C" w:rsidRDefault="00000000">
      <w:pPr>
        <w:pStyle w:val="ListParagraph"/>
        <w:numPr>
          <w:ilvl w:val="0"/>
          <w:numId w:val="2"/>
        </w:numPr>
        <w:spacing w:before="40" w:after="40" w:line="280" w:lineRule="auto"/>
      </w:pPr>
      <w:r>
        <w:rPr>
          <w:color w:val="0F1B3D"/>
        </w:rPr>
        <w:t>Visual workflow designer for break routing</w:t>
      </w:r>
    </w:p>
    <w:p w14:paraId="6AD37C09" w14:textId="77777777" w:rsidR="00FA433C" w:rsidRDefault="00000000">
      <w:pPr>
        <w:pStyle w:val="ListParagraph"/>
        <w:numPr>
          <w:ilvl w:val="0"/>
          <w:numId w:val="2"/>
        </w:numPr>
        <w:spacing w:before="40" w:after="40" w:line="280" w:lineRule="auto"/>
      </w:pPr>
      <w:r>
        <w:rPr>
          <w:color w:val="0F1B3D"/>
        </w:rPr>
        <w:t>Custom report builder</w:t>
      </w:r>
    </w:p>
    <w:p w14:paraId="4E4A4ED8" w14:textId="77777777" w:rsidR="00FA433C" w:rsidRDefault="00000000">
      <w:pPr>
        <w:pStyle w:val="ListParagraph"/>
        <w:numPr>
          <w:ilvl w:val="0"/>
          <w:numId w:val="2"/>
        </w:numPr>
        <w:spacing w:before="40" w:after="40" w:line="280" w:lineRule="auto"/>
      </w:pPr>
      <w:r>
        <w:rPr>
          <w:color w:val="0F1B3D"/>
        </w:rPr>
        <w:t>Multi-currency support with FX management</w:t>
      </w:r>
    </w:p>
    <w:p w14:paraId="13BF8BC3" w14:textId="77777777" w:rsidR="00FA433C" w:rsidRDefault="00000000">
      <w:pPr>
        <w:pStyle w:val="ListParagraph"/>
        <w:numPr>
          <w:ilvl w:val="0"/>
          <w:numId w:val="2"/>
        </w:numPr>
        <w:spacing w:before="40" w:after="40" w:line="280" w:lineRule="auto"/>
      </w:pPr>
      <w:r>
        <w:rPr>
          <w:color w:val="0F1B3D"/>
        </w:rPr>
        <w:t>Machine learning-assisted column mapping (auto-detect file formats)</w:t>
      </w:r>
    </w:p>
    <w:p w14:paraId="366182C5" w14:textId="77777777" w:rsidR="00FA433C" w:rsidRDefault="00000000">
      <w:pPr>
        <w:pStyle w:val="ListParagraph"/>
        <w:numPr>
          <w:ilvl w:val="0"/>
          <w:numId w:val="2"/>
        </w:numPr>
        <w:spacing w:before="40" w:after="40" w:line="280" w:lineRule="auto"/>
      </w:pPr>
      <w:r>
        <w:rPr>
          <w:color w:val="0F1B3D"/>
        </w:rPr>
        <w:t>Vendor self-service portal for dispute responses</w:t>
      </w:r>
    </w:p>
    <w:p w14:paraId="55E28B9E" w14:textId="77777777" w:rsidR="00FA433C" w:rsidRDefault="00000000">
      <w:pPr>
        <w:pStyle w:val="ListParagraph"/>
        <w:numPr>
          <w:ilvl w:val="0"/>
          <w:numId w:val="2"/>
        </w:numPr>
        <w:spacing w:before="40" w:after="40" w:line="280" w:lineRule="auto"/>
      </w:pPr>
      <w:r>
        <w:rPr>
          <w:color w:val="0F1B3D"/>
        </w:rPr>
        <w:t>Mobile applications for senior approvers</w:t>
      </w:r>
    </w:p>
    <w:p w14:paraId="6F13143F" w14:textId="77777777" w:rsidR="00FA433C" w:rsidRDefault="00000000">
      <w:pPr>
        <w:pStyle w:val="ListParagraph"/>
        <w:numPr>
          <w:ilvl w:val="0"/>
          <w:numId w:val="2"/>
        </w:numPr>
        <w:spacing w:before="40" w:after="40" w:line="280" w:lineRule="auto"/>
      </w:pPr>
      <w:r>
        <w:rPr>
          <w:color w:val="0F1B3D"/>
        </w:rPr>
        <w:t>Advanced break classification using historical override data</w:t>
      </w:r>
    </w:p>
    <w:p w14:paraId="49FCABA6" w14:textId="77777777" w:rsidR="00FA433C" w:rsidRDefault="00000000">
      <w:pPr>
        <w:spacing w:before="80" w:after="80" w:line="300" w:lineRule="auto"/>
      </w:pPr>
      <w:r>
        <w:rPr>
          <w:color w:val="0F1B3D"/>
        </w:rPr>
        <w:t>V2 timing depends on customer acquisition pace and revenue. The architecture supports all of these without rework; they are feature additions, not redesigns.</w:t>
      </w:r>
    </w:p>
    <w:p w14:paraId="7D51D565" w14:textId="77777777" w:rsidR="00FA433C" w:rsidRDefault="00000000">
      <w:r>
        <w:br w:type="page"/>
      </w:r>
    </w:p>
    <w:p w14:paraId="47747894" w14:textId="77777777" w:rsidR="00FA433C" w:rsidRDefault="00000000">
      <w:pPr>
        <w:pStyle w:val="Heading1"/>
      </w:pPr>
      <w:r>
        <w:rPr>
          <w:sz w:val="32"/>
          <w:szCs w:val="32"/>
        </w:rPr>
        <w:lastRenderedPageBreak/>
        <w:t>10. Appendices</w:t>
      </w:r>
    </w:p>
    <w:p w14:paraId="5A42AD64" w14:textId="77777777" w:rsidR="00FA433C" w:rsidRDefault="00000000">
      <w:pPr>
        <w:pStyle w:val="Heading2"/>
      </w:pPr>
      <w:r>
        <w:rPr>
          <w:sz w:val="26"/>
          <w:szCs w:val="26"/>
        </w:rPr>
        <w:t>10.1 Glossary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FA433C" w14:paraId="55C616E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B02B72F" w14:textId="77777777" w:rsidR="00FA433C" w:rsidRDefault="00000000">
            <w:pPr>
              <w:spacing w:line="260" w:lineRule="auto"/>
            </w:pPr>
            <w:r>
              <w:rPr>
                <w:b/>
                <w:bCs/>
                <w:color w:val="0F1B3D"/>
                <w:sz w:val="20"/>
                <w:szCs w:val="20"/>
              </w:rPr>
              <w:t>AEPS</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23A6875" w14:textId="77777777" w:rsidR="00FA433C" w:rsidRDefault="00000000">
            <w:pPr>
              <w:spacing w:line="260" w:lineRule="auto"/>
            </w:pPr>
            <w:r>
              <w:rPr>
                <w:color w:val="0F1B3D"/>
                <w:sz w:val="20"/>
                <w:szCs w:val="20"/>
              </w:rPr>
              <w:t>Aadhaar-Enabled Payment System, biometric cash withdrawal at retail outlets</w:t>
            </w:r>
          </w:p>
        </w:tc>
      </w:tr>
      <w:tr w:rsidR="00FA433C" w14:paraId="0473AACE"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B6AC523" w14:textId="77777777" w:rsidR="00FA433C" w:rsidRDefault="00000000">
            <w:pPr>
              <w:spacing w:line="260" w:lineRule="auto"/>
            </w:pPr>
            <w:r>
              <w:rPr>
                <w:b/>
                <w:bCs/>
                <w:color w:val="0F1B3D"/>
                <w:sz w:val="20"/>
                <w:szCs w:val="20"/>
              </w:rPr>
              <w:t>Aggregation matching</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A19A249" w14:textId="77777777" w:rsidR="00FA433C" w:rsidRDefault="00000000">
            <w:pPr>
              <w:spacing w:line="260" w:lineRule="auto"/>
            </w:pPr>
            <w:r>
              <w:rPr>
                <w:color w:val="0F1B3D"/>
                <w:sz w:val="20"/>
                <w:szCs w:val="20"/>
              </w:rPr>
              <w:t>One-to-many reconciliation where a single vendor record matches multiple internal transactions</w:t>
            </w:r>
          </w:p>
        </w:tc>
      </w:tr>
      <w:tr w:rsidR="00FA433C" w14:paraId="284E42D6"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646C63F8" w14:textId="77777777" w:rsidR="00FA433C" w:rsidRDefault="00000000">
            <w:pPr>
              <w:spacing w:line="260" w:lineRule="auto"/>
            </w:pPr>
            <w:r>
              <w:rPr>
                <w:b/>
                <w:bCs/>
                <w:color w:val="0F1B3D"/>
                <w:sz w:val="20"/>
                <w:szCs w:val="20"/>
              </w:rPr>
              <w:t>Banker's rounding</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D4417B5" w14:textId="77777777" w:rsidR="00FA433C" w:rsidRDefault="00000000">
            <w:pPr>
              <w:spacing w:line="260" w:lineRule="auto"/>
            </w:pPr>
            <w:r>
              <w:rPr>
                <w:color w:val="0F1B3D"/>
                <w:sz w:val="20"/>
                <w:szCs w:val="20"/>
              </w:rPr>
              <w:t>Round-half-to-even rounding strategy used for unbiased financial aggregation</w:t>
            </w:r>
          </w:p>
        </w:tc>
      </w:tr>
      <w:tr w:rsidR="00FA433C" w14:paraId="1D6D6284"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D66DB8A" w14:textId="77777777" w:rsidR="00FA433C" w:rsidRDefault="00000000">
            <w:pPr>
              <w:spacing w:line="260" w:lineRule="auto"/>
            </w:pPr>
            <w:r>
              <w:rPr>
                <w:b/>
                <w:bCs/>
                <w:color w:val="0F1B3D"/>
                <w:sz w:val="20"/>
                <w:szCs w:val="20"/>
              </w:rPr>
              <w:t>BBPS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E012821" w14:textId="77777777" w:rsidR="00FA433C" w:rsidRDefault="00000000">
            <w:pPr>
              <w:spacing w:line="260" w:lineRule="auto"/>
            </w:pPr>
            <w:r>
              <w:rPr>
                <w:color w:val="0F1B3D"/>
                <w:sz w:val="20"/>
                <w:szCs w:val="20"/>
              </w:rPr>
              <w:t>Bharat Bill Payment System, the unified utility bill payment platform</w:t>
            </w:r>
          </w:p>
        </w:tc>
      </w:tr>
      <w:tr w:rsidR="00FA433C" w14:paraId="60F6E67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8692458" w14:textId="77777777" w:rsidR="00FA433C" w:rsidRDefault="00000000">
            <w:pPr>
              <w:spacing w:line="260" w:lineRule="auto"/>
            </w:pPr>
            <w:r>
              <w:rPr>
                <w:b/>
                <w:bCs/>
                <w:color w:val="0F1B3D"/>
                <w:sz w:val="20"/>
                <w:szCs w:val="20"/>
              </w:rPr>
              <w:t>Break</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4A3F4E6" w14:textId="77777777" w:rsidR="00FA433C" w:rsidRDefault="00000000">
            <w:pPr>
              <w:spacing w:line="260" w:lineRule="auto"/>
            </w:pPr>
            <w:r>
              <w:rPr>
                <w:color w:val="0F1B3D"/>
                <w:sz w:val="20"/>
                <w:szCs w:val="20"/>
              </w:rPr>
              <w:t>A transaction whose actual value differs from rule-expected value beyond tolerance</w:t>
            </w:r>
          </w:p>
        </w:tc>
      </w:tr>
      <w:tr w:rsidR="00FA433C" w14:paraId="18A3966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AF4EF19" w14:textId="77777777" w:rsidR="00FA433C" w:rsidRDefault="00000000">
            <w:pPr>
              <w:spacing w:line="260" w:lineRule="auto"/>
            </w:pPr>
            <w:r>
              <w:rPr>
                <w:b/>
                <w:bCs/>
                <w:color w:val="0F1B3D"/>
                <w:sz w:val="20"/>
                <w:szCs w:val="20"/>
              </w:rPr>
              <w:t>Canonical model</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18579EF" w14:textId="77777777" w:rsidR="00FA433C" w:rsidRDefault="00000000">
            <w:pPr>
              <w:spacing w:line="260" w:lineRule="auto"/>
            </w:pPr>
            <w:r>
              <w:rPr>
                <w:color w:val="0F1B3D"/>
                <w:sz w:val="20"/>
                <w:szCs w:val="20"/>
              </w:rPr>
              <w:t>The single normalized data shape every transaction occupies inside the engine</w:t>
            </w:r>
          </w:p>
        </w:tc>
      </w:tr>
      <w:tr w:rsidR="00FA433C" w14:paraId="1E4350C8"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6CC9E77" w14:textId="77777777" w:rsidR="00FA433C" w:rsidRDefault="00000000">
            <w:pPr>
              <w:spacing w:line="260" w:lineRule="auto"/>
            </w:pPr>
            <w:r>
              <w:rPr>
                <w:b/>
                <w:bCs/>
                <w:color w:val="0F1B3D"/>
                <w:sz w:val="20"/>
                <w:szCs w:val="20"/>
              </w:rPr>
              <w:t>Connector</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2E820EA" w14:textId="77777777" w:rsidR="00FA433C" w:rsidRDefault="00000000">
            <w:pPr>
              <w:spacing w:line="260" w:lineRule="auto"/>
            </w:pPr>
            <w:r>
              <w:rPr>
                <w:color w:val="0F1B3D"/>
                <w:sz w:val="20"/>
                <w:szCs w:val="20"/>
              </w:rPr>
              <w:t>Module that fetches and parses files from one source type (SFTP, email, upload)</w:t>
            </w:r>
          </w:p>
        </w:tc>
      </w:tr>
      <w:tr w:rsidR="00FA433C" w14:paraId="563F24FE"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77EBCBD" w14:textId="77777777" w:rsidR="00FA433C" w:rsidRDefault="00000000">
            <w:pPr>
              <w:spacing w:line="260" w:lineRule="auto"/>
            </w:pPr>
            <w:r>
              <w:rPr>
                <w:b/>
                <w:bCs/>
                <w:color w:val="0F1B3D"/>
                <w:sz w:val="20"/>
                <w:szCs w:val="20"/>
              </w:rPr>
              <w:t>DMT</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41B4BFD" w14:textId="77777777" w:rsidR="00FA433C" w:rsidRDefault="00000000">
            <w:pPr>
              <w:spacing w:line="260" w:lineRule="auto"/>
            </w:pPr>
            <w:r>
              <w:rPr>
                <w:color w:val="0F1B3D"/>
                <w:sz w:val="20"/>
                <w:szCs w:val="20"/>
              </w:rPr>
              <w:t>Domestic Money Transfer, retail remittance product</w:t>
            </w:r>
          </w:p>
        </w:tc>
      </w:tr>
      <w:tr w:rsidR="00FA433C" w14:paraId="67097603"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F7AF652" w14:textId="77777777" w:rsidR="00FA433C" w:rsidRDefault="00000000">
            <w:pPr>
              <w:spacing w:line="260" w:lineRule="auto"/>
            </w:pPr>
            <w:r>
              <w:rPr>
                <w:b/>
                <w:bCs/>
                <w:color w:val="0F1B3D"/>
                <w:sz w:val="20"/>
                <w:szCs w:val="20"/>
              </w:rPr>
              <w:t>DSL</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B487DA8" w14:textId="77777777" w:rsidR="00FA433C" w:rsidRDefault="00000000">
            <w:pPr>
              <w:spacing w:line="260" w:lineRule="auto"/>
            </w:pPr>
            <w:r>
              <w:rPr>
                <w:color w:val="0F1B3D"/>
                <w:sz w:val="20"/>
                <w:szCs w:val="20"/>
              </w:rPr>
              <w:t>Domain-Specific Language, used here to describe the rule expression syntax</w:t>
            </w:r>
          </w:p>
        </w:tc>
      </w:tr>
      <w:tr w:rsidR="00FA433C" w14:paraId="700153A8"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1014513" w14:textId="77777777" w:rsidR="00FA433C" w:rsidRDefault="00000000">
            <w:pPr>
              <w:spacing w:line="260" w:lineRule="auto"/>
            </w:pPr>
            <w:r>
              <w:rPr>
                <w:b/>
                <w:bCs/>
                <w:color w:val="0F1B3D"/>
                <w:sz w:val="20"/>
                <w:szCs w:val="20"/>
              </w:rPr>
              <w:t>Evidence pack</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58C3F0FF" w14:textId="77777777" w:rsidR="00FA433C" w:rsidRDefault="00000000">
            <w:pPr>
              <w:spacing w:line="260" w:lineRule="auto"/>
            </w:pPr>
            <w:r>
              <w:rPr>
                <w:color w:val="0F1B3D"/>
                <w:sz w:val="20"/>
                <w:szCs w:val="20"/>
              </w:rPr>
              <w:t>A bundle of documents supporting a vendor dispute, generated automatically</w:t>
            </w:r>
          </w:p>
        </w:tc>
      </w:tr>
      <w:tr w:rsidR="00FA433C" w14:paraId="2976C1B6"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DF338E2" w14:textId="77777777" w:rsidR="00FA433C" w:rsidRDefault="00000000">
            <w:pPr>
              <w:spacing w:line="260" w:lineRule="auto"/>
            </w:pPr>
            <w:r>
              <w:rPr>
                <w:b/>
                <w:bCs/>
                <w:color w:val="0F1B3D"/>
                <w:sz w:val="20"/>
                <w:szCs w:val="20"/>
              </w:rPr>
              <w:t>GSTR-2A</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6DA22D2" w14:textId="77777777" w:rsidR="00FA433C" w:rsidRDefault="00000000">
            <w:pPr>
              <w:spacing w:line="260" w:lineRule="auto"/>
            </w:pPr>
            <w:r>
              <w:rPr>
                <w:color w:val="0F1B3D"/>
                <w:sz w:val="20"/>
                <w:szCs w:val="20"/>
              </w:rPr>
              <w:t>Auto-populated GST input tax credit statement from supplier filings</w:t>
            </w:r>
          </w:p>
        </w:tc>
      </w:tr>
      <w:tr w:rsidR="00FA433C" w14:paraId="6B4C0488"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BF21A7D" w14:textId="77777777" w:rsidR="00FA433C" w:rsidRDefault="00000000">
            <w:pPr>
              <w:spacing w:line="260" w:lineRule="auto"/>
            </w:pPr>
            <w:r>
              <w:rPr>
                <w:b/>
                <w:bCs/>
                <w:color w:val="0F1B3D"/>
                <w:sz w:val="20"/>
                <w:szCs w:val="20"/>
              </w:rPr>
              <w:t>GSTR-2B</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1EF102B" w14:textId="77777777" w:rsidR="00FA433C" w:rsidRDefault="00000000">
            <w:pPr>
              <w:spacing w:line="260" w:lineRule="auto"/>
            </w:pPr>
            <w:r>
              <w:rPr>
                <w:color w:val="0F1B3D"/>
                <w:sz w:val="20"/>
                <w:szCs w:val="20"/>
              </w:rPr>
              <w:t>Static monthly GST input tax credit statement, basis for ITC claims</w:t>
            </w:r>
          </w:p>
        </w:tc>
      </w:tr>
      <w:tr w:rsidR="00FA433C" w14:paraId="1D2816DC"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E56B71C" w14:textId="77777777" w:rsidR="00FA433C" w:rsidRDefault="00000000">
            <w:pPr>
              <w:spacing w:line="260" w:lineRule="auto"/>
            </w:pPr>
            <w:r>
              <w:rPr>
                <w:b/>
                <w:bCs/>
                <w:color w:val="0F1B3D"/>
                <w:sz w:val="20"/>
                <w:szCs w:val="20"/>
              </w:rPr>
              <w:t>Idempotency</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FBBA7FB" w14:textId="77777777" w:rsidR="00FA433C" w:rsidRDefault="00000000">
            <w:pPr>
              <w:spacing w:line="260" w:lineRule="auto"/>
            </w:pPr>
            <w:r>
              <w:rPr>
                <w:color w:val="0F1B3D"/>
                <w:sz w:val="20"/>
                <w:szCs w:val="20"/>
              </w:rPr>
              <w:t>Property that running the same operation twice produces the same final state</w:t>
            </w:r>
          </w:p>
        </w:tc>
      </w:tr>
      <w:tr w:rsidR="00FA433C" w14:paraId="2A11E782"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601C51F" w14:textId="77777777" w:rsidR="00FA433C" w:rsidRDefault="00000000">
            <w:pPr>
              <w:spacing w:line="260" w:lineRule="auto"/>
            </w:pPr>
            <w:r>
              <w:rPr>
                <w:b/>
                <w:bCs/>
                <w:color w:val="0F1B3D"/>
                <w:sz w:val="20"/>
                <w:szCs w:val="20"/>
              </w:rPr>
              <w:t>IMPS</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CF40FE1" w14:textId="77777777" w:rsidR="00FA433C" w:rsidRDefault="00000000">
            <w:pPr>
              <w:spacing w:line="260" w:lineRule="auto"/>
            </w:pPr>
            <w:r>
              <w:rPr>
                <w:color w:val="0F1B3D"/>
                <w:sz w:val="20"/>
                <w:szCs w:val="20"/>
              </w:rPr>
              <w:t>Immediate Payment Service, 24x7 interbank fund transfer in India</w:t>
            </w:r>
          </w:p>
        </w:tc>
      </w:tr>
      <w:tr w:rsidR="00FA433C" w14:paraId="726D63D1"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BEB259F" w14:textId="77777777" w:rsidR="00FA433C" w:rsidRDefault="00000000">
            <w:pPr>
              <w:spacing w:line="260" w:lineRule="auto"/>
            </w:pPr>
            <w:r>
              <w:rPr>
                <w:b/>
                <w:bCs/>
                <w:color w:val="0F1B3D"/>
                <w:sz w:val="20"/>
                <w:szCs w:val="20"/>
              </w:rPr>
              <w:t>MDR</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70EEB80" w14:textId="77777777" w:rsidR="00FA433C" w:rsidRDefault="00000000">
            <w:pPr>
              <w:spacing w:line="260" w:lineRule="auto"/>
            </w:pPr>
            <w:r>
              <w:rPr>
                <w:color w:val="0F1B3D"/>
                <w:sz w:val="20"/>
                <w:szCs w:val="20"/>
              </w:rPr>
              <w:t>Merchant Discount Rate, fee charged to merchants on card transactions</w:t>
            </w:r>
          </w:p>
        </w:tc>
      </w:tr>
      <w:tr w:rsidR="00FA433C" w14:paraId="30C15EA4"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99B2C5A" w14:textId="77777777" w:rsidR="00FA433C" w:rsidRDefault="00000000">
            <w:pPr>
              <w:spacing w:line="260" w:lineRule="auto"/>
            </w:pPr>
            <w:r>
              <w:rPr>
                <w:b/>
                <w:bCs/>
                <w:color w:val="0F1B3D"/>
                <w:sz w:val="20"/>
                <w:szCs w:val="20"/>
              </w:rPr>
              <w:t>NEFT</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1017A66" w14:textId="77777777" w:rsidR="00FA433C" w:rsidRDefault="00000000">
            <w:pPr>
              <w:spacing w:line="260" w:lineRule="auto"/>
            </w:pPr>
            <w:r>
              <w:rPr>
                <w:color w:val="0F1B3D"/>
                <w:sz w:val="20"/>
                <w:szCs w:val="20"/>
              </w:rPr>
              <w:t>National Electronic Funds Transfer, batch-settled fund transfer in India</w:t>
            </w:r>
          </w:p>
        </w:tc>
      </w:tr>
      <w:tr w:rsidR="00FA433C" w14:paraId="30369C0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5588D47" w14:textId="77777777" w:rsidR="00FA433C" w:rsidRDefault="00000000">
            <w:pPr>
              <w:spacing w:line="260" w:lineRule="auto"/>
            </w:pPr>
            <w:r>
              <w:rPr>
                <w:b/>
                <w:bCs/>
                <w:color w:val="0F1B3D"/>
                <w:sz w:val="20"/>
                <w:szCs w:val="20"/>
              </w:rPr>
              <w:t>NBFC</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313097A6" w14:textId="77777777" w:rsidR="00FA433C" w:rsidRDefault="00000000">
            <w:pPr>
              <w:spacing w:line="260" w:lineRule="auto"/>
            </w:pPr>
            <w:r>
              <w:rPr>
                <w:color w:val="0F1B3D"/>
                <w:sz w:val="20"/>
                <w:szCs w:val="20"/>
              </w:rPr>
              <w:t>Non-Banking Financial Company</w:t>
            </w:r>
          </w:p>
        </w:tc>
      </w:tr>
      <w:tr w:rsidR="00FA433C" w14:paraId="0308B7E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A0B8248" w14:textId="77777777" w:rsidR="00FA433C" w:rsidRDefault="00000000">
            <w:pPr>
              <w:spacing w:line="260" w:lineRule="auto"/>
            </w:pPr>
            <w:r>
              <w:rPr>
                <w:b/>
                <w:bCs/>
                <w:color w:val="0F1B3D"/>
                <w:sz w:val="20"/>
                <w:szCs w:val="20"/>
              </w:rPr>
              <w:t>Orphan</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691D0EB" w14:textId="77777777" w:rsidR="00FA433C" w:rsidRDefault="00000000">
            <w:pPr>
              <w:spacing w:line="260" w:lineRule="auto"/>
            </w:pPr>
            <w:r>
              <w:rPr>
                <w:color w:val="0F1B3D"/>
                <w:sz w:val="20"/>
                <w:szCs w:val="20"/>
              </w:rPr>
              <w:t>A record that exists on one side of the reconciliation without a matching record on the other</w:t>
            </w:r>
          </w:p>
        </w:tc>
      </w:tr>
      <w:tr w:rsidR="00FA433C" w14:paraId="721F9616"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0845F1C" w14:textId="77777777" w:rsidR="00FA433C" w:rsidRDefault="00000000">
            <w:pPr>
              <w:spacing w:line="260" w:lineRule="auto"/>
            </w:pPr>
            <w:r>
              <w:rPr>
                <w:b/>
                <w:bCs/>
                <w:color w:val="0F1B3D"/>
                <w:sz w:val="20"/>
                <w:szCs w:val="20"/>
              </w:rPr>
              <w:t>Reconciliation</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1415325" w14:textId="77777777" w:rsidR="00FA433C" w:rsidRDefault="00000000">
            <w:pPr>
              <w:spacing w:line="260" w:lineRule="auto"/>
            </w:pPr>
            <w:r>
              <w:rPr>
                <w:color w:val="0F1B3D"/>
                <w:sz w:val="20"/>
                <w:szCs w:val="20"/>
              </w:rPr>
              <w:t>The process of confirming two sets of records agree</w:t>
            </w:r>
          </w:p>
        </w:tc>
      </w:tr>
      <w:tr w:rsidR="00FA433C" w14:paraId="6F1A4B30"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0CDCD7E" w14:textId="77777777" w:rsidR="00FA433C" w:rsidRDefault="00000000">
            <w:pPr>
              <w:spacing w:line="260" w:lineRule="auto"/>
            </w:pPr>
            <w:r>
              <w:rPr>
                <w:b/>
                <w:bCs/>
                <w:color w:val="0F1B3D"/>
                <w:sz w:val="20"/>
                <w:szCs w:val="20"/>
              </w:rPr>
              <w:t>Rule book</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2512C39" w14:textId="77777777" w:rsidR="00FA433C" w:rsidRDefault="00000000">
            <w:pPr>
              <w:spacing w:line="260" w:lineRule="auto"/>
            </w:pPr>
            <w:r>
              <w:rPr>
                <w:color w:val="0F1B3D"/>
                <w:sz w:val="20"/>
                <w:szCs w:val="20"/>
              </w:rPr>
              <w:t>The set of all active rules configured for a tenant</w:t>
            </w:r>
          </w:p>
        </w:tc>
      </w:tr>
      <w:tr w:rsidR="00FA433C" w14:paraId="1490146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EC37163" w14:textId="77777777" w:rsidR="00FA433C" w:rsidRDefault="00000000">
            <w:pPr>
              <w:spacing w:line="260" w:lineRule="auto"/>
            </w:pPr>
            <w:r>
              <w:rPr>
                <w:b/>
                <w:bCs/>
                <w:color w:val="0F1B3D"/>
                <w:sz w:val="20"/>
                <w:szCs w:val="20"/>
              </w:rPr>
              <w:t>Rule DSL</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AE1D409" w14:textId="77777777" w:rsidR="00FA433C" w:rsidRDefault="00000000">
            <w:pPr>
              <w:spacing w:line="260" w:lineRule="auto"/>
            </w:pPr>
            <w:r>
              <w:rPr>
                <w:color w:val="0F1B3D"/>
                <w:sz w:val="20"/>
                <w:szCs w:val="20"/>
              </w:rPr>
              <w:t>The expression and conditions language used in rule definitions</w:t>
            </w:r>
          </w:p>
        </w:tc>
      </w:tr>
      <w:tr w:rsidR="00FA433C" w14:paraId="2D1B216B"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66C1AB8" w14:textId="77777777" w:rsidR="00FA433C" w:rsidRDefault="00000000">
            <w:pPr>
              <w:spacing w:line="260" w:lineRule="auto"/>
            </w:pPr>
            <w:r>
              <w:rPr>
                <w:b/>
                <w:bCs/>
                <w:color w:val="0F1B3D"/>
                <w:sz w:val="20"/>
                <w:szCs w:val="20"/>
              </w:rPr>
              <w:t>Slab</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C49FA7C" w14:textId="77777777" w:rsidR="00FA433C" w:rsidRDefault="00000000">
            <w:pPr>
              <w:spacing w:line="260" w:lineRule="auto"/>
            </w:pPr>
            <w:r>
              <w:rPr>
                <w:color w:val="0F1B3D"/>
                <w:sz w:val="20"/>
                <w:szCs w:val="20"/>
              </w:rPr>
              <w:t>A discrete amount band within which a single rate or fee applies</w:t>
            </w:r>
          </w:p>
        </w:tc>
      </w:tr>
      <w:tr w:rsidR="00FA433C" w14:paraId="384C42D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4DDCC75" w14:textId="77777777" w:rsidR="00FA433C" w:rsidRDefault="00000000">
            <w:pPr>
              <w:spacing w:line="260" w:lineRule="auto"/>
            </w:pPr>
            <w:r>
              <w:rPr>
                <w:b/>
                <w:bCs/>
                <w:color w:val="0F1B3D"/>
                <w:sz w:val="20"/>
                <w:szCs w:val="20"/>
              </w:rPr>
              <w:t>Tenant</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BF95C06" w14:textId="77777777" w:rsidR="00FA433C" w:rsidRDefault="00000000">
            <w:pPr>
              <w:spacing w:line="260" w:lineRule="auto"/>
            </w:pPr>
            <w:r>
              <w:rPr>
                <w:color w:val="0F1B3D"/>
                <w:sz w:val="20"/>
                <w:szCs w:val="20"/>
              </w:rPr>
              <w:t>A customer organization using the platform with isolated data</w:t>
            </w:r>
          </w:p>
        </w:tc>
      </w:tr>
      <w:tr w:rsidR="00FA433C" w14:paraId="64188D8A"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60AE460B" w14:textId="77777777" w:rsidR="00FA433C" w:rsidRDefault="00000000">
            <w:pPr>
              <w:spacing w:line="260" w:lineRule="auto"/>
            </w:pPr>
            <w:r>
              <w:rPr>
                <w:b/>
                <w:bCs/>
                <w:color w:val="0F1B3D"/>
                <w:sz w:val="20"/>
                <w:szCs w:val="20"/>
              </w:rPr>
              <w:lastRenderedPageBreak/>
              <w:t>Tolerance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8C1F674" w14:textId="77777777" w:rsidR="00FA433C" w:rsidRDefault="00000000">
            <w:pPr>
              <w:spacing w:line="260" w:lineRule="auto"/>
            </w:pPr>
            <w:r>
              <w:rPr>
                <w:color w:val="0F1B3D"/>
                <w:sz w:val="20"/>
                <w:szCs w:val="20"/>
              </w:rPr>
              <w:t>Acceptable variance between expected and actual values before flagging a break</w:t>
            </w:r>
          </w:p>
        </w:tc>
      </w:tr>
      <w:tr w:rsidR="00FA433C" w14:paraId="0D5953D9"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CFAD953" w14:textId="77777777" w:rsidR="00FA433C" w:rsidRDefault="00000000">
            <w:pPr>
              <w:spacing w:line="260" w:lineRule="auto"/>
            </w:pPr>
            <w:r>
              <w:rPr>
                <w:b/>
                <w:bCs/>
                <w:color w:val="0F1B3D"/>
                <w:sz w:val="20"/>
                <w:szCs w:val="20"/>
              </w:rPr>
              <w:t>UPI</w:t>
            </w:r>
          </w:p>
        </w:tc>
        <w:tc>
          <w:tcPr>
            <w:tcW w:w="7056"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E701819" w14:textId="77777777" w:rsidR="00FA433C" w:rsidRDefault="00000000">
            <w:pPr>
              <w:spacing w:line="260" w:lineRule="auto"/>
            </w:pPr>
            <w:r>
              <w:rPr>
                <w:color w:val="0F1B3D"/>
                <w:sz w:val="20"/>
                <w:szCs w:val="20"/>
              </w:rPr>
              <w:t>Unified Payments Interface, India's real-time mobile payment system</w:t>
            </w:r>
          </w:p>
        </w:tc>
      </w:tr>
      <w:tr w:rsidR="00FA433C" w14:paraId="2348681F" w14:textId="77777777">
        <w:tblPrEx>
          <w:tblCellMar>
            <w:top w:w="0" w:type="dxa"/>
            <w:bottom w:w="0" w:type="dxa"/>
          </w:tblCellMar>
        </w:tblPrEx>
        <w:tc>
          <w:tcPr>
            <w:tcW w:w="3024"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6F25A5D" w14:textId="77777777" w:rsidR="00FA433C" w:rsidRDefault="00000000">
            <w:pPr>
              <w:spacing w:line="260" w:lineRule="auto"/>
            </w:pPr>
            <w:r>
              <w:rPr>
                <w:b/>
                <w:bCs/>
                <w:color w:val="0F1B3D"/>
                <w:sz w:val="20"/>
                <w:szCs w:val="20"/>
              </w:rPr>
              <w:t>Variance</w:t>
            </w:r>
          </w:p>
        </w:tc>
        <w:tc>
          <w:tcPr>
            <w:tcW w:w="7056"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A8173E9" w14:textId="77777777" w:rsidR="00FA433C" w:rsidRDefault="00000000">
            <w:pPr>
              <w:spacing w:line="260" w:lineRule="auto"/>
            </w:pPr>
            <w:r>
              <w:rPr>
                <w:color w:val="0F1B3D"/>
                <w:sz w:val="20"/>
                <w:szCs w:val="20"/>
              </w:rPr>
              <w:t>The arithmetic difference between actual and expected values</w:t>
            </w:r>
          </w:p>
        </w:tc>
      </w:tr>
    </w:tbl>
    <w:p w14:paraId="2BCF22C3" w14:textId="77777777" w:rsidR="00FA433C" w:rsidRDefault="00000000">
      <w:pPr>
        <w:pStyle w:val="Heading2"/>
      </w:pPr>
      <w:r>
        <w:rPr>
          <w:sz w:val="26"/>
          <w:szCs w:val="26"/>
        </w:rPr>
        <w:t>10.2 References Consulted</w:t>
      </w:r>
    </w:p>
    <w:p w14:paraId="447560D7" w14:textId="77777777" w:rsidR="00FA433C" w:rsidRDefault="00000000">
      <w:pPr>
        <w:pStyle w:val="ListParagraph"/>
        <w:numPr>
          <w:ilvl w:val="0"/>
          <w:numId w:val="2"/>
        </w:numPr>
        <w:spacing w:before="40" w:after="40" w:line="280" w:lineRule="auto"/>
      </w:pPr>
      <w:r>
        <w:rPr>
          <w:color w:val="0F1B3D"/>
        </w:rPr>
        <w:t>Wikipedia: Canonical model design pattern</w:t>
      </w:r>
    </w:p>
    <w:p w14:paraId="6610F550" w14:textId="77777777" w:rsidR="00FA433C" w:rsidRDefault="00000000">
      <w:pPr>
        <w:pStyle w:val="ListParagraph"/>
        <w:numPr>
          <w:ilvl w:val="0"/>
          <w:numId w:val="2"/>
        </w:numPr>
        <w:spacing w:before="40" w:after="40" w:line="280" w:lineRule="auto"/>
      </w:pPr>
      <w:r>
        <w:rPr>
          <w:color w:val="0F1B3D"/>
        </w:rPr>
        <w:t>BMC: Canonical Data Models explained</w:t>
      </w:r>
    </w:p>
    <w:p w14:paraId="339FFCC4" w14:textId="77777777" w:rsidR="00FA433C" w:rsidRDefault="00000000">
      <w:pPr>
        <w:pStyle w:val="ListParagraph"/>
        <w:numPr>
          <w:ilvl w:val="0"/>
          <w:numId w:val="2"/>
        </w:numPr>
        <w:spacing w:before="40" w:after="40" w:line="280" w:lineRule="auto"/>
      </w:pPr>
      <w:proofErr w:type="spellStart"/>
      <w:r>
        <w:rPr>
          <w:color w:val="0F1B3D"/>
        </w:rPr>
        <w:t>Nected</w:t>
      </w:r>
      <w:proofErr w:type="spellEnd"/>
      <w:r>
        <w:rPr>
          <w:color w:val="0F1B3D"/>
        </w:rPr>
        <w:t>: Rule Engine Design Pattern</w:t>
      </w:r>
    </w:p>
    <w:p w14:paraId="1BB0CAF7" w14:textId="77777777" w:rsidR="00FA433C" w:rsidRDefault="00000000">
      <w:pPr>
        <w:pStyle w:val="ListParagraph"/>
        <w:numPr>
          <w:ilvl w:val="0"/>
          <w:numId w:val="2"/>
        </w:numPr>
        <w:spacing w:before="40" w:after="40" w:line="280" w:lineRule="auto"/>
      </w:pPr>
      <w:proofErr w:type="spellStart"/>
      <w:r>
        <w:rPr>
          <w:color w:val="0F1B3D"/>
        </w:rPr>
        <w:t>DevIQ</w:t>
      </w:r>
      <w:proofErr w:type="spellEnd"/>
      <w:r>
        <w:rPr>
          <w:color w:val="0F1B3D"/>
        </w:rPr>
        <w:t>: Rules Engine Pattern documentation</w:t>
      </w:r>
    </w:p>
    <w:p w14:paraId="68671E73" w14:textId="77777777" w:rsidR="00FA433C" w:rsidRDefault="00000000">
      <w:pPr>
        <w:pStyle w:val="ListParagraph"/>
        <w:numPr>
          <w:ilvl w:val="0"/>
          <w:numId w:val="2"/>
        </w:numPr>
        <w:spacing w:before="40" w:after="40" w:line="280" w:lineRule="auto"/>
      </w:pPr>
      <w:r>
        <w:rPr>
          <w:color w:val="0F1B3D"/>
        </w:rPr>
        <w:t>M2P Fintech: Recon360 product documentation</w:t>
      </w:r>
    </w:p>
    <w:p w14:paraId="57080EDF" w14:textId="77777777" w:rsidR="00FA433C" w:rsidRDefault="00000000">
      <w:pPr>
        <w:pStyle w:val="ListParagraph"/>
        <w:numPr>
          <w:ilvl w:val="0"/>
          <w:numId w:val="2"/>
        </w:numPr>
        <w:spacing w:before="40" w:after="40" w:line="280" w:lineRule="auto"/>
      </w:pPr>
      <w:r>
        <w:rPr>
          <w:color w:val="0F1B3D"/>
        </w:rPr>
        <w:t xml:space="preserve">Broadridge: </w:t>
      </w:r>
      <w:proofErr w:type="spellStart"/>
      <w:r>
        <w:rPr>
          <w:color w:val="0F1B3D"/>
        </w:rPr>
        <w:t>BRx</w:t>
      </w:r>
      <w:proofErr w:type="spellEnd"/>
      <w:r>
        <w:rPr>
          <w:color w:val="0F1B3D"/>
        </w:rPr>
        <w:t xml:space="preserve"> Match product whitepapers</w:t>
      </w:r>
    </w:p>
    <w:p w14:paraId="6B2F6CD5" w14:textId="77777777" w:rsidR="00FA433C" w:rsidRDefault="00000000">
      <w:pPr>
        <w:pStyle w:val="ListParagraph"/>
        <w:numPr>
          <w:ilvl w:val="0"/>
          <w:numId w:val="2"/>
        </w:numPr>
        <w:spacing w:before="40" w:after="40" w:line="280" w:lineRule="auto"/>
      </w:pPr>
      <w:r>
        <w:rPr>
          <w:color w:val="0F1B3D"/>
        </w:rPr>
        <w:t>Ledge: AI Reconciliation use cases</w:t>
      </w:r>
    </w:p>
    <w:p w14:paraId="156F0FD5" w14:textId="77777777" w:rsidR="00FA433C" w:rsidRDefault="00000000">
      <w:pPr>
        <w:pStyle w:val="ListParagraph"/>
        <w:numPr>
          <w:ilvl w:val="0"/>
          <w:numId w:val="2"/>
        </w:numPr>
        <w:spacing w:before="40" w:after="40" w:line="280" w:lineRule="auto"/>
      </w:pPr>
      <w:r>
        <w:rPr>
          <w:color w:val="0F1B3D"/>
        </w:rPr>
        <w:t>Kani Payments: Payment reconciliation software analysis</w:t>
      </w:r>
    </w:p>
    <w:p w14:paraId="60BF19F2" w14:textId="77777777" w:rsidR="00FA433C" w:rsidRDefault="00000000">
      <w:pPr>
        <w:pStyle w:val="ListParagraph"/>
        <w:numPr>
          <w:ilvl w:val="0"/>
          <w:numId w:val="2"/>
        </w:numPr>
        <w:spacing w:before="40" w:after="40" w:line="280" w:lineRule="auto"/>
      </w:pPr>
      <w:r>
        <w:rPr>
          <w:color w:val="0F1B3D"/>
        </w:rPr>
        <w:t>RBI Master Directions on Payment Aggregators (March 2020, updated)</w:t>
      </w:r>
    </w:p>
    <w:p w14:paraId="1E534244" w14:textId="77777777" w:rsidR="00FA433C" w:rsidRDefault="00000000">
      <w:pPr>
        <w:pStyle w:val="ListParagraph"/>
        <w:numPr>
          <w:ilvl w:val="0"/>
          <w:numId w:val="2"/>
        </w:numPr>
        <w:spacing w:before="40" w:after="40" w:line="280" w:lineRule="auto"/>
      </w:pPr>
      <w:r>
        <w:rPr>
          <w:color w:val="0F1B3D"/>
        </w:rPr>
        <w:t>Digital Personal Data Protection Act 2023</w:t>
      </w:r>
    </w:p>
    <w:p w14:paraId="7B21ED03" w14:textId="77777777" w:rsidR="00FA433C" w:rsidRDefault="00000000">
      <w:pPr>
        <w:pStyle w:val="ListParagraph"/>
        <w:numPr>
          <w:ilvl w:val="0"/>
          <w:numId w:val="2"/>
        </w:numPr>
        <w:spacing w:before="40" w:after="40" w:line="280" w:lineRule="auto"/>
      </w:pPr>
      <w:r>
        <w:rPr>
          <w:color w:val="0F1B3D"/>
        </w:rPr>
        <w:t>AWS Well-Architected Framework: Multi-Tenant SaaS Storage Strategies</w:t>
      </w:r>
    </w:p>
    <w:p w14:paraId="5F8E82C6" w14:textId="77777777" w:rsidR="00FA433C" w:rsidRDefault="00000000">
      <w:pPr>
        <w:pStyle w:val="Heading2"/>
      </w:pPr>
      <w:r>
        <w:rPr>
          <w:sz w:val="26"/>
          <w:szCs w:val="26"/>
        </w:rPr>
        <w:t>10.3 Document Conventions</w:t>
      </w:r>
    </w:p>
    <w:p w14:paraId="793BDB57" w14:textId="77777777" w:rsidR="00FA433C" w:rsidRDefault="00000000">
      <w:pPr>
        <w:spacing w:before="80" w:after="80" w:line="300" w:lineRule="auto"/>
      </w:pPr>
      <w:r>
        <w:rPr>
          <w:color w:val="0F1B3D"/>
        </w:rPr>
        <w:t>Throughout this document:</w:t>
      </w:r>
    </w:p>
    <w:p w14:paraId="085A8AA6" w14:textId="77777777" w:rsidR="00FA433C" w:rsidRDefault="00000000">
      <w:pPr>
        <w:pStyle w:val="ListParagraph"/>
        <w:numPr>
          <w:ilvl w:val="0"/>
          <w:numId w:val="2"/>
        </w:numPr>
        <w:spacing w:before="40" w:after="40" w:line="280" w:lineRule="auto"/>
      </w:pPr>
      <w:r>
        <w:rPr>
          <w:color w:val="0F1B3D"/>
        </w:rPr>
        <w:t>Code examples appear in monospace blocks with dark background</w:t>
      </w:r>
    </w:p>
    <w:p w14:paraId="1485C777" w14:textId="77777777" w:rsidR="00FA433C" w:rsidRDefault="00000000">
      <w:pPr>
        <w:pStyle w:val="ListParagraph"/>
        <w:numPr>
          <w:ilvl w:val="0"/>
          <w:numId w:val="2"/>
        </w:numPr>
        <w:spacing w:before="40" w:after="40" w:line="280" w:lineRule="auto"/>
      </w:pPr>
      <w:r>
        <w:rPr>
          <w:color w:val="0F1B3D"/>
        </w:rPr>
        <w:t>JSON schemas use field-name colon type description format</w:t>
      </w:r>
    </w:p>
    <w:p w14:paraId="6B41ECCE" w14:textId="77777777" w:rsidR="00FA433C" w:rsidRDefault="00000000">
      <w:pPr>
        <w:pStyle w:val="ListParagraph"/>
        <w:numPr>
          <w:ilvl w:val="0"/>
          <w:numId w:val="2"/>
        </w:numPr>
        <w:spacing w:before="40" w:after="40" w:line="280" w:lineRule="auto"/>
      </w:pPr>
      <w:r>
        <w:rPr>
          <w:color w:val="0F1B3D"/>
        </w:rPr>
        <w:t>Pseudocode follows Python-like syntax for readability, not implementation</w:t>
      </w:r>
    </w:p>
    <w:p w14:paraId="5B268D1A" w14:textId="77777777" w:rsidR="00FA433C" w:rsidRDefault="00000000">
      <w:pPr>
        <w:pStyle w:val="ListParagraph"/>
        <w:numPr>
          <w:ilvl w:val="0"/>
          <w:numId w:val="2"/>
        </w:numPr>
        <w:spacing w:before="40" w:after="40" w:line="280" w:lineRule="auto"/>
      </w:pPr>
      <w:r>
        <w:rPr>
          <w:color w:val="0F1B3D"/>
        </w:rPr>
        <w:t>Currency values are in Indian Rupees (Rs.) unless explicitly stated</w:t>
      </w:r>
    </w:p>
    <w:p w14:paraId="70FFF86E" w14:textId="77777777" w:rsidR="00FA433C" w:rsidRDefault="00000000">
      <w:pPr>
        <w:pStyle w:val="ListParagraph"/>
        <w:numPr>
          <w:ilvl w:val="0"/>
          <w:numId w:val="2"/>
        </w:numPr>
        <w:spacing w:before="40" w:after="40" w:line="280" w:lineRule="auto"/>
      </w:pPr>
      <w:r>
        <w:rPr>
          <w:color w:val="0F1B3D"/>
        </w:rPr>
        <w:t xml:space="preserve">Timestamps use ISO 8601 format with explicit </w:t>
      </w:r>
      <w:proofErr w:type="spellStart"/>
      <w:r>
        <w:rPr>
          <w:color w:val="0F1B3D"/>
        </w:rPr>
        <w:t>timezone</w:t>
      </w:r>
      <w:proofErr w:type="spellEnd"/>
      <w:r>
        <w:rPr>
          <w:color w:val="0F1B3D"/>
        </w:rPr>
        <w:t xml:space="preserve"> where ambiguity is possible</w:t>
      </w:r>
    </w:p>
    <w:p w14:paraId="26EA99EF" w14:textId="77777777" w:rsidR="00FA433C" w:rsidRDefault="00000000">
      <w:pPr>
        <w:pStyle w:val="ListParagraph"/>
        <w:numPr>
          <w:ilvl w:val="0"/>
          <w:numId w:val="2"/>
        </w:numPr>
        <w:spacing w:before="40" w:after="40" w:line="280" w:lineRule="auto"/>
      </w:pPr>
      <w:r>
        <w:rPr>
          <w:color w:val="0F1B3D"/>
        </w:rPr>
        <w:t xml:space="preserve">Database identifiers use </w:t>
      </w:r>
      <w:proofErr w:type="spellStart"/>
      <w:r>
        <w:rPr>
          <w:color w:val="0F1B3D"/>
        </w:rPr>
        <w:t>snake_case</w:t>
      </w:r>
      <w:proofErr w:type="spellEnd"/>
      <w:r>
        <w:rPr>
          <w:color w:val="0F1B3D"/>
        </w:rPr>
        <w:t xml:space="preserve"> (</w:t>
      </w:r>
      <w:proofErr w:type="spellStart"/>
      <w:r>
        <w:rPr>
          <w:color w:val="0F1B3D"/>
        </w:rPr>
        <w:t>tenant_id</w:t>
      </w:r>
      <w:proofErr w:type="spellEnd"/>
      <w:r>
        <w:rPr>
          <w:color w:val="0F1B3D"/>
        </w:rPr>
        <w:t xml:space="preserve">, not </w:t>
      </w:r>
      <w:proofErr w:type="spellStart"/>
      <w:r>
        <w:rPr>
          <w:color w:val="0F1B3D"/>
        </w:rPr>
        <w:t>tenantId</w:t>
      </w:r>
      <w:proofErr w:type="spellEnd"/>
      <w:r>
        <w:rPr>
          <w:color w:val="0F1B3D"/>
        </w:rPr>
        <w:t>)</w:t>
      </w:r>
    </w:p>
    <w:p w14:paraId="112036FA" w14:textId="77777777" w:rsidR="00FA433C" w:rsidRDefault="00000000">
      <w:pPr>
        <w:pStyle w:val="ListParagraph"/>
        <w:numPr>
          <w:ilvl w:val="0"/>
          <w:numId w:val="2"/>
        </w:numPr>
        <w:spacing w:before="40" w:after="40" w:line="280" w:lineRule="auto"/>
      </w:pPr>
      <w:r>
        <w:rPr>
          <w:color w:val="0F1B3D"/>
        </w:rPr>
        <w:t xml:space="preserve">API field names in JSON use </w:t>
      </w:r>
      <w:proofErr w:type="spellStart"/>
      <w:r>
        <w:rPr>
          <w:color w:val="0F1B3D"/>
        </w:rPr>
        <w:t>snake_case</w:t>
      </w:r>
      <w:proofErr w:type="spellEnd"/>
      <w:r>
        <w:rPr>
          <w:color w:val="0F1B3D"/>
        </w:rPr>
        <w:t xml:space="preserve"> for consistency with database</w:t>
      </w:r>
    </w:p>
    <w:p w14:paraId="1BE9BD6F" w14:textId="77777777" w:rsidR="00FA433C" w:rsidRDefault="00000000">
      <w:pPr>
        <w:pStyle w:val="ListParagraph"/>
        <w:numPr>
          <w:ilvl w:val="0"/>
          <w:numId w:val="2"/>
        </w:numPr>
        <w:spacing w:before="40" w:after="40" w:line="280" w:lineRule="auto"/>
      </w:pPr>
      <w:r>
        <w:rPr>
          <w:color w:val="0F1B3D"/>
        </w:rPr>
        <w:t xml:space="preserve">Frontend component names use </w:t>
      </w:r>
      <w:proofErr w:type="spellStart"/>
      <w:r>
        <w:rPr>
          <w:color w:val="0F1B3D"/>
        </w:rPr>
        <w:t>PascalCase</w:t>
      </w:r>
      <w:proofErr w:type="spellEnd"/>
      <w:r>
        <w:rPr>
          <w:color w:val="0F1B3D"/>
        </w:rPr>
        <w:t xml:space="preserve"> per React conventions</w:t>
      </w:r>
    </w:p>
    <w:p w14:paraId="71151008" w14:textId="77777777" w:rsidR="00FA433C" w:rsidRDefault="00000000">
      <w:pPr>
        <w:pStyle w:val="Heading2"/>
      </w:pPr>
      <w:r>
        <w:rPr>
          <w:sz w:val="26"/>
          <w:szCs w:val="26"/>
        </w:rPr>
        <w:t>10.4 Change Request Process</w:t>
      </w:r>
    </w:p>
    <w:p w14:paraId="5014F266" w14:textId="77777777" w:rsidR="00FA433C" w:rsidRDefault="00000000">
      <w:pPr>
        <w:spacing w:before="80" w:after="80" w:line="300" w:lineRule="auto"/>
      </w:pPr>
      <w:r>
        <w:rPr>
          <w:color w:val="0F1B3D"/>
        </w:rPr>
        <w:t>Changes to this specification follow a defined process:</w:t>
      </w:r>
    </w:p>
    <w:p w14:paraId="4EA417AF" w14:textId="77777777" w:rsidR="00FA433C" w:rsidRDefault="00000000">
      <w:pPr>
        <w:pStyle w:val="ListParagraph"/>
        <w:numPr>
          <w:ilvl w:val="0"/>
          <w:numId w:val="7"/>
        </w:numPr>
        <w:spacing w:before="40" w:after="40" w:line="280" w:lineRule="auto"/>
      </w:pPr>
      <w:r>
        <w:rPr>
          <w:color w:val="0F1B3D"/>
        </w:rPr>
        <w:t>Any team member can propose a change by raising an issue against the document repository</w:t>
      </w:r>
    </w:p>
    <w:p w14:paraId="082D6C3E" w14:textId="77777777" w:rsidR="00FA433C" w:rsidRDefault="00000000">
      <w:pPr>
        <w:pStyle w:val="ListParagraph"/>
        <w:numPr>
          <w:ilvl w:val="0"/>
          <w:numId w:val="7"/>
        </w:numPr>
        <w:spacing w:before="40" w:after="40" w:line="280" w:lineRule="auto"/>
      </w:pPr>
      <w:r>
        <w:rPr>
          <w:color w:val="0F1B3D"/>
        </w:rPr>
        <w:t>The proposed change is reviewed by the tech lead and the solution architect</w:t>
      </w:r>
    </w:p>
    <w:p w14:paraId="519E4DEE" w14:textId="77777777" w:rsidR="00FA433C" w:rsidRDefault="00000000">
      <w:pPr>
        <w:pStyle w:val="ListParagraph"/>
        <w:numPr>
          <w:ilvl w:val="0"/>
          <w:numId w:val="7"/>
        </w:numPr>
        <w:spacing w:before="40" w:after="40" w:line="280" w:lineRule="auto"/>
      </w:pPr>
      <w:r>
        <w:rPr>
          <w:color w:val="0F1B3D"/>
        </w:rPr>
        <w:t>If the change affects rule schema, matching algorithm, or break taxonomy, the CTO approves</w:t>
      </w:r>
    </w:p>
    <w:p w14:paraId="41208145" w14:textId="77777777" w:rsidR="00FA433C" w:rsidRDefault="00000000">
      <w:pPr>
        <w:pStyle w:val="ListParagraph"/>
        <w:numPr>
          <w:ilvl w:val="0"/>
          <w:numId w:val="7"/>
        </w:numPr>
        <w:spacing w:before="40" w:after="40" w:line="280" w:lineRule="auto"/>
      </w:pPr>
      <w:r>
        <w:rPr>
          <w:color w:val="0F1B3D"/>
        </w:rPr>
        <w:t>Approved changes are merged with a new version number</w:t>
      </w:r>
    </w:p>
    <w:p w14:paraId="170C1DCB" w14:textId="77777777" w:rsidR="00FA433C" w:rsidRDefault="00000000">
      <w:pPr>
        <w:pStyle w:val="ListParagraph"/>
        <w:numPr>
          <w:ilvl w:val="0"/>
          <w:numId w:val="7"/>
        </w:numPr>
        <w:spacing w:before="40" w:after="40" w:line="280" w:lineRule="auto"/>
      </w:pPr>
      <w:r>
        <w:rPr>
          <w:color w:val="0F1B3D"/>
        </w:rPr>
        <w:t>The engineering team is notified of every approved change</w:t>
      </w:r>
    </w:p>
    <w:p w14:paraId="46DFB389" w14:textId="77777777" w:rsidR="00FA433C" w:rsidRDefault="00000000">
      <w:pPr>
        <w:pStyle w:val="ListParagraph"/>
        <w:numPr>
          <w:ilvl w:val="0"/>
          <w:numId w:val="7"/>
        </w:numPr>
        <w:spacing w:before="40" w:after="40" w:line="280" w:lineRule="auto"/>
      </w:pPr>
      <w:r>
        <w:rPr>
          <w:color w:val="0F1B3D"/>
        </w:rPr>
        <w:t>Backward compatibility is maintained for at least one minor version after any breaking change</w:t>
      </w:r>
    </w:p>
    <w:p w14:paraId="0EF770DB" w14:textId="77777777" w:rsidR="00FA433C" w:rsidRDefault="00000000">
      <w:pPr>
        <w:spacing w:before="80" w:after="80" w:line="300" w:lineRule="auto"/>
      </w:pPr>
      <w:r>
        <w:rPr>
          <w:color w:val="0F1B3D"/>
        </w:rPr>
        <w:lastRenderedPageBreak/>
        <w:t>The current version is 1.0. Subsequent versions follow semantic versioning: patch releases (1.0.x) for clarifications and corrections, minor releases (1.x.0) for additive changes, major releases (2.0.0) for breaking changes that require coordinated engineering and operations updates.</w:t>
      </w:r>
    </w:p>
    <w:p w14:paraId="45B12C1E" w14:textId="77777777" w:rsidR="00FA433C" w:rsidRDefault="00000000">
      <w:pPr>
        <w:pStyle w:val="Heading2"/>
      </w:pPr>
      <w:r>
        <w:rPr>
          <w:sz w:val="26"/>
          <w:szCs w:val="26"/>
        </w:rPr>
        <w:t>10.5 Frequently Asked Questions</w:t>
      </w:r>
    </w:p>
    <w:p w14:paraId="38F65B55" w14:textId="77777777" w:rsidR="00FA433C" w:rsidRDefault="00000000">
      <w:pPr>
        <w:spacing w:before="180" w:after="80"/>
      </w:pPr>
      <w:r>
        <w:rPr>
          <w:b/>
          <w:bCs/>
          <w:color w:val="0F1B3D"/>
          <w:sz w:val="21"/>
          <w:szCs w:val="21"/>
        </w:rPr>
        <w:t>Why seven rule types and not more?</w:t>
      </w:r>
    </w:p>
    <w:p w14:paraId="5E1A9CF3" w14:textId="77777777" w:rsidR="00FA433C" w:rsidRDefault="00000000">
      <w:pPr>
        <w:spacing w:before="80" w:after="80" w:line="300" w:lineRule="auto"/>
      </w:pPr>
      <w:r>
        <w:rPr>
          <w:color w:val="0F1B3D"/>
        </w:rPr>
        <w:t>The seven types emerged from analyzing real reconciliation scenarios across fintech, banking, and NBFC operations. Every scenario observed collapsed to one or a combination of these seven. New types may be needed in V2 as more verticals are onboarded (insurance, asset management, capital markets each have specific patterns), but V1 covers the three target verticals completely.</w:t>
      </w:r>
    </w:p>
    <w:p w14:paraId="3E0404A6" w14:textId="77777777" w:rsidR="00FA433C" w:rsidRDefault="00000000">
      <w:pPr>
        <w:spacing w:before="180" w:after="80"/>
      </w:pPr>
      <w:r>
        <w:rPr>
          <w:b/>
          <w:bCs/>
          <w:color w:val="0F1B3D"/>
          <w:sz w:val="21"/>
          <w:szCs w:val="21"/>
        </w:rPr>
        <w:t>Why store rules as data and not as code?</w:t>
      </w:r>
    </w:p>
    <w:p w14:paraId="3B331D23" w14:textId="77777777" w:rsidR="00FA433C" w:rsidRDefault="00000000">
      <w:pPr>
        <w:spacing w:before="80" w:after="80" w:line="300" w:lineRule="auto"/>
      </w:pPr>
      <w:r>
        <w:rPr>
          <w:color w:val="0F1B3D"/>
        </w:rPr>
        <w:t>Storing rules as code means every rule change is a deploy. Customers will not accept this for production reconciliation. Storing rules as data allows the customer's operations team to make changes through the UI in real time. The engine code stays stable; the rules change. This is the same pattern used by every mature reconciliation product (M2P, Broadridge, Optimus, Ledge).</w:t>
      </w:r>
    </w:p>
    <w:p w14:paraId="32F19079" w14:textId="77777777" w:rsidR="00FA433C" w:rsidRDefault="00000000">
      <w:pPr>
        <w:spacing w:before="180" w:after="80"/>
      </w:pPr>
      <w:r>
        <w:rPr>
          <w:b/>
          <w:bCs/>
          <w:color w:val="0F1B3D"/>
          <w:sz w:val="21"/>
          <w:szCs w:val="21"/>
        </w:rPr>
        <w:t>Why is the configuration UI in scope for V1?</w:t>
      </w:r>
    </w:p>
    <w:p w14:paraId="784033BE" w14:textId="77777777" w:rsidR="00FA433C" w:rsidRDefault="00000000">
      <w:pPr>
        <w:spacing w:before="80" w:after="80" w:line="300" w:lineRule="auto"/>
      </w:pPr>
      <w:r>
        <w:rPr>
          <w:color w:val="0F1B3D"/>
        </w:rPr>
        <w:t>Because without it, AstonomiQ ships an engineering project, not a product. The configuration UI is what allows the second customer to onboard in days instead of months. It is the difference between a one-customer build and a SaaS business. Vinay's commercial pipeline (banks and NBFCs) is contingent on demonstrating self-service configuration.</w:t>
      </w:r>
    </w:p>
    <w:p w14:paraId="520DEC4B" w14:textId="77777777" w:rsidR="00FA433C" w:rsidRDefault="00000000">
      <w:pPr>
        <w:spacing w:before="180" w:after="80"/>
      </w:pPr>
      <w:r>
        <w:rPr>
          <w:b/>
          <w:bCs/>
          <w:color w:val="0F1B3D"/>
          <w:sz w:val="21"/>
          <w:szCs w:val="21"/>
        </w:rPr>
        <w:t>Why does V1 not include a REST API for configuration?</w:t>
      </w:r>
    </w:p>
    <w:p w14:paraId="7B2EE537" w14:textId="77777777" w:rsidR="00FA433C" w:rsidRDefault="00000000">
      <w:pPr>
        <w:spacing w:before="80" w:after="80" w:line="300" w:lineRule="auto"/>
      </w:pPr>
      <w:r>
        <w:rPr>
          <w:color w:val="0F1B3D"/>
        </w:rPr>
        <w:t>Two reasons. First, in V1, the UI is the only path to configuration, which centralizes audit logging and validation. Adding an API in V1 doubles the surface that needs to be secured, tested, and audited. Second, no V1 customer has asked for programmatic configuration. The API will be added in V2 when at least one customer has a documented need for it.</w:t>
      </w:r>
    </w:p>
    <w:p w14:paraId="511C655E" w14:textId="77777777" w:rsidR="00FA433C" w:rsidRDefault="00000000">
      <w:pPr>
        <w:spacing w:before="180" w:after="80"/>
      </w:pPr>
      <w:r>
        <w:rPr>
          <w:b/>
          <w:bCs/>
          <w:color w:val="0F1B3D"/>
          <w:sz w:val="21"/>
          <w:szCs w:val="21"/>
        </w:rPr>
        <w:t>Why a single universal rule schema instead of one table per rule type?</w:t>
      </w:r>
    </w:p>
    <w:p w14:paraId="4969A0B0" w14:textId="77777777" w:rsidR="00FA433C" w:rsidRDefault="00000000">
      <w:pPr>
        <w:spacing w:before="80" w:after="80" w:line="300" w:lineRule="auto"/>
      </w:pPr>
      <w:r>
        <w:rPr>
          <w:color w:val="0F1B3D"/>
        </w:rPr>
        <w:t>A single table with a discriminator and JSON fields keeps the query path simple: one indexed lookup returns all candidate rules. Multiple tables would require the engine to know which table to query for each transaction, double the join logic, and create migration pain when a customer's rule needs to change type. The performance cost of the universal schema is negligible at the rule volumes expected (low thousands per tenant).</w:t>
      </w:r>
    </w:p>
    <w:p w14:paraId="74465C19" w14:textId="77777777" w:rsidR="00FA433C" w:rsidRDefault="00000000">
      <w:pPr>
        <w:spacing w:before="180" w:after="80"/>
      </w:pPr>
      <w:r>
        <w:rPr>
          <w:b/>
          <w:bCs/>
          <w:color w:val="0F1B3D"/>
          <w:sz w:val="21"/>
          <w:szCs w:val="21"/>
        </w:rPr>
        <w:t>How does the engine handle a tenant who wants to reconcile across different periods?</w:t>
      </w:r>
    </w:p>
    <w:p w14:paraId="4A4814F5" w14:textId="77777777" w:rsidR="00FA433C" w:rsidRDefault="00000000">
      <w:pPr>
        <w:spacing w:before="80" w:after="80" w:line="300" w:lineRule="auto"/>
      </w:pPr>
      <w:r>
        <w:rPr>
          <w:color w:val="0F1B3D"/>
        </w:rPr>
        <w:t>The reconciliation period is configured per vendor and per product, not engine-wide. A tenant can configure IMPS reconciliation to run daily and card MDR reconciliation to run monthly. The scheduler triggers each configured cadence independently. Within a single tenant, multiple reconciliation cadences coexist.</w:t>
      </w:r>
    </w:p>
    <w:p w14:paraId="4A58C7CE" w14:textId="77777777" w:rsidR="00FA433C" w:rsidRDefault="00000000">
      <w:pPr>
        <w:pStyle w:val="Heading2"/>
      </w:pPr>
      <w:r>
        <w:rPr>
          <w:sz w:val="26"/>
          <w:szCs w:val="26"/>
        </w:rPr>
        <w:t>10.6 Open Questions Pending Resolution</w:t>
      </w:r>
    </w:p>
    <w:p w14:paraId="4AF60AA5" w14:textId="77777777" w:rsidR="00FA433C" w:rsidRDefault="00000000">
      <w:pPr>
        <w:spacing w:before="80" w:after="80" w:line="300" w:lineRule="auto"/>
      </w:pPr>
      <w:r>
        <w:rPr>
          <w:color w:val="0F1B3D"/>
        </w:rPr>
        <w:lastRenderedPageBreak/>
        <w:t>Items that need clarification before or during the first sprint. None of these block Sprint 1 start; all are needed by the sprint where they apply.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500"/>
        <w:gridCol w:w="2580"/>
      </w:tblGrid>
      <w:tr w:rsidR="00FA433C" w14:paraId="3B362741" w14:textId="77777777">
        <w:tblPrEx>
          <w:tblCellMar>
            <w:top w:w="0" w:type="dxa"/>
            <w:bottom w:w="0" w:type="dxa"/>
          </w:tblCellMar>
        </w:tblPrEx>
        <w:trPr>
          <w:tblHeader/>
        </w:trPr>
        <w:tc>
          <w:tcPr>
            <w:tcW w:w="50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C03297E" w14:textId="77777777" w:rsidR="00FA433C" w:rsidRDefault="00000000">
            <w:r>
              <w:rPr>
                <w:b/>
                <w:bCs/>
                <w:color w:val="FFFFFF"/>
                <w:sz w:val="19"/>
                <w:szCs w:val="19"/>
              </w:rPr>
              <w:t>Question</w:t>
            </w:r>
          </w:p>
        </w:tc>
        <w:tc>
          <w:tcPr>
            <w:tcW w:w="250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005BA08B" w14:textId="77777777" w:rsidR="00FA433C" w:rsidRDefault="00000000">
            <w:r>
              <w:rPr>
                <w:b/>
                <w:bCs/>
                <w:color w:val="FFFFFF"/>
                <w:sz w:val="19"/>
                <w:szCs w:val="19"/>
              </w:rPr>
              <w:t>Owner</w:t>
            </w:r>
          </w:p>
        </w:tc>
        <w:tc>
          <w:tcPr>
            <w:tcW w:w="2580" w:type="dxa"/>
            <w:tcBorders>
              <w:top w:val="single" w:sz="4" w:space="0" w:color="D8DEE9"/>
              <w:left w:val="single" w:sz="4" w:space="0" w:color="D8DEE9"/>
              <w:bottom w:val="single" w:sz="4" w:space="0" w:color="D8DEE9"/>
              <w:right w:val="single" w:sz="4" w:space="0" w:color="D8DEE9"/>
            </w:tcBorders>
            <w:shd w:val="clear" w:color="auto" w:fill="0F1B3D"/>
            <w:tcMar>
              <w:top w:w="100" w:type="dxa"/>
              <w:left w:w="150" w:type="dxa"/>
              <w:bottom w:w="100" w:type="dxa"/>
              <w:right w:w="150" w:type="dxa"/>
            </w:tcMar>
          </w:tcPr>
          <w:p w14:paraId="562A98D6" w14:textId="77777777" w:rsidR="00FA433C" w:rsidRDefault="00000000">
            <w:r>
              <w:rPr>
                <w:b/>
                <w:bCs/>
                <w:color w:val="FFFFFF"/>
                <w:sz w:val="19"/>
                <w:szCs w:val="19"/>
              </w:rPr>
              <w:t>Sprint Needed By</w:t>
            </w:r>
          </w:p>
        </w:tc>
      </w:tr>
      <w:tr w:rsidR="00FA433C" w14:paraId="32FDAE5B" w14:textId="77777777">
        <w:tblPrEx>
          <w:tblCellMar>
            <w:top w:w="0" w:type="dxa"/>
            <w:bottom w:w="0" w:type="dxa"/>
          </w:tblCellMar>
        </w:tblPrEx>
        <w:tc>
          <w:tcPr>
            <w:tcW w:w="5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78CC4DA" w14:textId="77777777" w:rsidR="00FA433C" w:rsidRDefault="00000000">
            <w:pPr>
              <w:spacing w:line="260" w:lineRule="auto"/>
            </w:pPr>
            <w:r>
              <w:rPr>
                <w:color w:val="0F1B3D"/>
                <w:sz w:val="19"/>
                <w:szCs w:val="19"/>
              </w:rPr>
              <w:t>Final choice between Node.js and Python for backend</w:t>
            </w:r>
          </w:p>
        </w:tc>
        <w:tc>
          <w:tcPr>
            <w:tcW w:w="2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E68A9AC" w14:textId="7F59B628" w:rsidR="00FA433C" w:rsidRDefault="00000000">
            <w:pPr>
              <w:spacing w:line="260" w:lineRule="auto"/>
            </w:pPr>
            <w:r>
              <w:rPr>
                <w:color w:val="0F1B3D"/>
                <w:sz w:val="19"/>
                <w:szCs w:val="19"/>
              </w:rPr>
              <w:t>Vinay</w:t>
            </w:r>
            <w:r w:rsidR="001C5249">
              <w:rPr>
                <w:color w:val="0F1B3D"/>
                <w:sz w:val="19"/>
                <w:szCs w:val="19"/>
              </w:rPr>
              <w:t>/Apoorwa</w:t>
            </w:r>
          </w:p>
        </w:tc>
        <w:tc>
          <w:tcPr>
            <w:tcW w:w="25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0421A73" w14:textId="77777777" w:rsidR="00FA433C" w:rsidRDefault="00000000">
            <w:pPr>
              <w:spacing w:line="260" w:lineRule="auto"/>
            </w:pPr>
            <w:r>
              <w:rPr>
                <w:color w:val="0F1B3D"/>
                <w:sz w:val="19"/>
                <w:szCs w:val="19"/>
              </w:rPr>
              <w:t>Sprint 1</w:t>
            </w:r>
          </w:p>
        </w:tc>
      </w:tr>
      <w:tr w:rsidR="00FA433C" w14:paraId="38738A76" w14:textId="77777777">
        <w:tblPrEx>
          <w:tblCellMar>
            <w:top w:w="0" w:type="dxa"/>
            <w:bottom w:w="0" w:type="dxa"/>
          </w:tblCellMar>
        </w:tblPrEx>
        <w:tc>
          <w:tcPr>
            <w:tcW w:w="5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916A735" w14:textId="77777777" w:rsidR="00FA433C" w:rsidRDefault="00000000">
            <w:pPr>
              <w:spacing w:line="260" w:lineRule="auto"/>
            </w:pPr>
            <w:r>
              <w:rPr>
                <w:color w:val="0F1B3D"/>
                <w:sz w:val="19"/>
                <w:szCs w:val="19"/>
              </w:rPr>
              <w:t>Holiday calendar source for Indian banking</w:t>
            </w:r>
          </w:p>
        </w:tc>
        <w:tc>
          <w:tcPr>
            <w:tcW w:w="2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05198768" w14:textId="77777777" w:rsidR="00FA433C" w:rsidRDefault="00000000">
            <w:pPr>
              <w:spacing w:line="260" w:lineRule="auto"/>
            </w:pPr>
            <w:r>
              <w:rPr>
                <w:color w:val="0F1B3D"/>
                <w:sz w:val="19"/>
                <w:szCs w:val="19"/>
              </w:rPr>
              <w:t>Surjeet</w:t>
            </w:r>
          </w:p>
        </w:tc>
        <w:tc>
          <w:tcPr>
            <w:tcW w:w="25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F6C4A84" w14:textId="77777777" w:rsidR="00FA433C" w:rsidRDefault="00000000">
            <w:pPr>
              <w:spacing w:line="260" w:lineRule="auto"/>
            </w:pPr>
            <w:r>
              <w:rPr>
                <w:color w:val="0F1B3D"/>
                <w:sz w:val="19"/>
                <w:szCs w:val="19"/>
              </w:rPr>
              <w:t>Sprint 4</w:t>
            </w:r>
          </w:p>
        </w:tc>
      </w:tr>
      <w:tr w:rsidR="00FA433C" w14:paraId="65747444" w14:textId="77777777">
        <w:tblPrEx>
          <w:tblCellMar>
            <w:top w:w="0" w:type="dxa"/>
            <w:bottom w:w="0" w:type="dxa"/>
          </w:tblCellMar>
        </w:tblPrEx>
        <w:tc>
          <w:tcPr>
            <w:tcW w:w="5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4393A8E8" w14:textId="77777777" w:rsidR="00FA433C" w:rsidRDefault="00000000">
            <w:pPr>
              <w:spacing w:line="260" w:lineRule="auto"/>
            </w:pPr>
            <w:r>
              <w:rPr>
                <w:color w:val="0F1B3D"/>
                <w:sz w:val="19"/>
                <w:szCs w:val="19"/>
              </w:rPr>
              <w:t>First customer (SPAY) NDA confirmation and timeline</w:t>
            </w:r>
          </w:p>
        </w:tc>
        <w:tc>
          <w:tcPr>
            <w:tcW w:w="2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12C3B688" w14:textId="77777777" w:rsidR="00FA433C" w:rsidRDefault="00000000">
            <w:pPr>
              <w:spacing w:line="260" w:lineRule="auto"/>
            </w:pPr>
            <w:r>
              <w:rPr>
                <w:color w:val="0F1B3D"/>
                <w:sz w:val="19"/>
                <w:szCs w:val="19"/>
              </w:rPr>
              <w:t>Surjeet</w:t>
            </w:r>
          </w:p>
        </w:tc>
        <w:tc>
          <w:tcPr>
            <w:tcW w:w="25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793E489C" w14:textId="77777777" w:rsidR="00FA433C" w:rsidRDefault="00000000">
            <w:pPr>
              <w:spacing w:line="260" w:lineRule="auto"/>
            </w:pPr>
            <w:r>
              <w:rPr>
                <w:color w:val="0F1B3D"/>
                <w:sz w:val="19"/>
                <w:szCs w:val="19"/>
              </w:rPr>
              <w:t>Sprint 3</w:t>
            </w:r>
          </w:p>
        </w:tc>
      </w:tr>
      <w:tr w:rsidR="00FA433C" w14:paraId="44C2D319" w14:textId="77777777">
        <w:tblPrEx>
          <w:tblCellMar>
            <w:top w:w="0" w:type="dxa"/>
            <w:bottom w:w="0" w:type="dxa"/>
          </w:tblCellMar>
        </w:tblPrEx>
        <w:tc>
          <w:tcPr>
            <w:tcW w:w="5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F9D4E9D" w14:textId="77777777" w:rsidR="00FA433C" w:rsidRDefault="00000000">
            <w:pPr>
              <w:spacing w:line="260" w:lineRule="auto"/>
            </w:pPr>
            <w:r>
              <w:rPr>
                <w:color w:val="0F1B3D"/>
                <w:sz w:val="19"/>
                <w:szCs w:val="19"/>
              </w:rPr>
              <w:t>Bank/NBFC pilot customer identification</w:t>
            </w:r>
          </w:p>
        </w:tc>
        <w:tc>
          <w:tcPr>
            <w:tcW w:w="2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10DDA4D2" w14:textId="77777777" w:rsidR="00FA433C" w:rsidRDefault="00000000">
            <w:pPr>
              <w:spacing w:line="260" w:lineRule="auto"/>
            </w:pPr>
            <w:r>
              <w:rPr>
                <w:color w:val="0F1B3D"/>
                <w:sz w:val="19"/>
                <w:szCs w:val="19"/>
              </w:rPr>
              <w:t>Surjeet</w:t>
            </w:r>
          </w:p>
        </w:tc>
        <w:tc>
          <w:tcPr>
            <w:tcW w:w="25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2208C037" w14:textId="77777777" w:rsidR="00FA433C" w:rsidRDefault="00000000">
            <w:pPr>
              <w:spacing w:line="260" w:lineRule="auto"/>
            </w:pPr>
            <w:r>
              <w:rPr>
                <w:color w:val="0F1B3D"/>
                <w:sz w:val="19"/>
                <w:szCs w:val="19"/>
              </w:rPr>
              <w:t>Sprint 8</w:t>
            </w:r>
          </w:p>
        </w:tc>
      </w:tr>
      <w:tr w:rsidR="00FA433C" w14:paraId="19E70A67" w14:textId="77777777">
        <w:tblPrEx>
          <w:tblCellMar>
            <w:top w:w="0" w:type="dxa"/>
            <w:bottom w:w="0" w:type="dxa"/>
          </w:tblCellMar>
        </w:tblPrEx>
        <w:tc>
          <w:tcPr>
            <w:tcW w:w="50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01294D1D" w14:textId="77777777" w:rsidR="00FA433C" w:rsidRDefault="00000000">
            <w:pPr>
              <w:spacing w:line="260" w:lineRule="auto"/>
            </w:pPr>
            <w:r>
              <w:rPr>
                <w:color w:val="0F1B3D"/>
                <w:sz w:val="19"/>
                <w:szCs w:val="19"/>
              </w:rPr>
              <w:t>Specific compliance certifications required (SOC 2, ISO 27001)</w:t>
            </w:r>
          </w:p>
        </w:tc>
        <w:tc>
          <w:tcPr>
            <w:tcW w:w="250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287FFBA6" w14:textId="385E741F" w:rsidR="00FA433C" w:rsidRDefault="00000000">
            <w:pPr>
              <w:spacing w:line="260" w:lineRule="auto"/>
            </w:pPr>
            <w:r>
              <w:rPr>
                <w:color w:val="0F1B3D"/>
                <w:sz w:val="19"/>
                <w:szCs w:val="19"/>
              </w:rPr>
              <w:t xml:space="preserve">Vinay + </w:t>
            </w:r>
            <w:r w:rsidR="001C5249">
              <w:rPr>
                <w:color w:val="0F1B3D"/>
                <w:sz w:val="19"/>
                <w:szCs w:val="19"/>
              </w:rPr>
              <w:t>Prasoon/Surjeet</w:t>
            </w:r>
          </w:p>
        </w:tc>
        <w:tc>
          <w:tcPr>
            <w:tcW w:w="258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50" w:type="dxa"/>
              <w:bottom w:w="100" w:type="dxa"/>
              <w:right w:w="150" w:type="dxa"/>
            </w:tcMar>
          </w:tcPr>
          <w:p w14:paraId="50E5C5EE" w14:textId="77777777" w:rsidR="00FA433C" w:rsidRDefault="00000000">
            <w:pPr>
              <w:spacing w:line="260" w:lineRule="auto"/>
            </w:pPr>
            <w:r>
              <w:rPr>
                <w:color w:val="0F1B3D"/>
                <w:sz w:val="19"/>
                <w:szCs w:val="19"/>
              </w:rPr>
              <w:t>Sprint 6</w:t>
            </w:r>
          </w:p>
        </w:tc>
      </w:tr>
      <w:tr w:rsidR="00FA433C" w14:paraId="419E1D45" w14:textId="77777777">
        <w:tblPrEx>
          <w:tblCellMar>
            <w:top w:w="0" w:type="dxa"/>
            <w:bottom w:w="0" w:type="dxa"/>
          </w:tblCellMar>
        </w:tblPrEx>
        <w:tc>
          <w:tcPr>
            <w:tcW w:w="50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4F86BF6C" w14:textId="77777777" w:rsidR="00FA433C" w:rsidRDefault="00000000">
            <w:pPr>
              <w:spacing w:line="260" w:lineRule="auto"/>
            </w:pPr>
            <w:r>
              <w:rPr>
                <w:color w:val="0F1B3D"/>
                <w:sz w:val="19"/>
                <w:szCs w:val="19"/>
              </w:rPr>
              <w:t>Pricing model for first three customers</w:t>
            </w:r>
          </w:p>
        </w:tc>
        <w:tc>
          <w:tcPr>
            <w:tcW w:w="250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7F6A804D" w14:textId="6E12AE81" w:rsidR="00FA433C" w:rsidRDefault="001C5249">
            <w:pPr>
              <w:spacing w:line="260" w:lineRule="auto"/>
            </w:pPr>
            <w:proofErr w:type="spellStart"/>
            <w:r>
              <w:t>Prasoon+Vinay+Sujeet</w:t>
            </w:r>
            <w:proofErr w:type="spellEnd"/>
          </w:p>
        </w:tc>
        <w:tc>
          <w:tcPr>
            <w:tcW w:w="2580" w:type="dxa"/>
            <w:tcBorders>
              <w:top w:val="single" w:sz="4" w:space="0" w:color="D8DEE9"/>
              <w:left w:val="single" w:sz="4" w:space="0" w:color="D8DEE9"/>
              <w:bottom w:val="single" w:sz="4" w:space="0" w:color="D8DEE9"/>
              <w:right w:val="single" w:sz="4" w:space="0" w:color="D8DEE9"/>
            </w:tcBorders>
            <w:shd w:val="clear" w:color="auto" w:fill="F4F6FA"/>
            <w:tcMar>
              <w:top w:w="100" w:type="dxa"/>
              <w:left w:w="150" w:type="dxa"/>
              <w:bottom w:w="100" w:type="dxa"/>
              <w:right w:w="150" w:type="dxa"/>
            </w:tcMar>
          </w:tcPr>
          <w:p w14:paraId="33C903A8" w14:textId="77777777" w:rsidR="00FA433C" w:rsidRDefault="00000000">
            <w:pPr>
              <w:spacing w:line="260" w:lineRule="auto"/>
            </w:pPr>
            <w:r>
              <w:rPr>
                <w:color w:val="0F1B3D"/>
                <w:sz w:val="19"/>
                <w:szCs w:val="19"/>
              </w:rPr>
              <w:t>Sprint 8</w:t>
            </w:r>
          </w:p>
        </w:tc>
      </w:tr>
    </w:tbl>
    <w:p w14:paraId="69D5C6B7" w14:textId="77777777" w:rsidR="00FA433C" w:rsidRDefault="00000000">
      <w:pPr>
        <w:spacing w:before="80" w:after="80" w:line="300" w:lineRule="auto"/>
      </w:pPr>
      <w:r>
        <w:rPr>
          <w:color w:val="0F1B3D"/>
        </w:rPr>
        <w:t>These questions are tracked in a shared decision log. Each has an owner, an expected resolution date, and a dependency mapping showing which sprint it gates.</w:t>
      </w:r>
    </w:p>
    <w:p w14:paraId="493554D7" w14:textId="77777777" w:rsidR="00FA433C" w:rsidRDefault="00000000">
      <w:r>
        <w:br w:type="page"/>
      </w:r>
    </w:p>
    <w:p w14:paraId="46BBB47A" w14:textId="77777777" w:rsidR="001C5249" w:rsidRDefault="001C5249">
      <w:pPr>
        <w:pStyle w:val="Heading2"/>
        <w:rPr>
          <w:sz w:val="26"/>
          <w:szCs w:val="26"/>
        </w:rPr>
      </w:pPr>
    </w:p>
    <w:p w14:paraId="0033A7BB" w14:textId="77777777" w:rsidR="001C5249" w:rsidRDefault="001C5249">
      <w:pPr>
        <w:pStyle w:val="Heading2"/>
        <w:rPr>
          <w:sz w:val="26"/>
          <w:szCs w:val="26"/>
        </w:rPr>
      </w:pPr>
    </w:p>
    <w:sectPr w:rsidR="001C5249">
      <w:headerReference w:type="default" r:id="rId7"/>
      <w:footerReference w:type="default" r:id="rId8"/>
      <w:pgSz w:w="12240" w:h="15840"/>
      <w:pgMar w:top="108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733CB" w14:textId="77777777" w:rsidR="00354955" w:rsidRDefault="00354955">
      <w:r>
        <w:separator/>
      </w:r>
    </w:p>
  </w:endnote>
  <w:endnote w:type="continuationSeparator" w:id="0">
    <w:p w14:paraId="7C67DE63" w14:textId="77777777" w:rsidR="00354955" w:rsidRDefault="00354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171C" w14:textId="77777777" w:rsidR="00FA433C" w:rsidRDefault="00000000">
    <w:pPr>
      <w:pBdr>
        <w:top w:val="single" w:sz="4" w:space="4" w:color="1E7CFE"/>
      </w:pBdr>
      <w:tabs>
        <w:tab w:val="right" w:pos="9026"/>
      </w:tabs>
    </w:pPr>
    <w:r>
      <w:rPr>
        <w:color w:val="0F1B3D"/>
        <w:sz w:val="18"/>
        <w:szCs w:val="18"/>
      </w:rPr>
      <w:t>v1.0 · 27 May 2026 · AstonomiQ Solutions</w:t>
    </w:r>
    <w:r>
      <w:rPr>
        <w:color w:val="0F1B3D"/>
        <w:sz w:val="18"/>
        <w:szCs w:val="18"/>
      </w:rPr>
      <w:tab/>
      <w:t xml:space="preserve">Page </w:t>
    </w:r>
    <w:r>
      <w:rPr>
        <w:b/>
        <w:bCs/>
        <w:color w:val="0F1B3D"/>
        <w:sz w:val="18"/>
        <w:szCs w:val="18"/>
      </w:rPr>
      <w:fldChar w:fldCharType="begin"/>
    </w:r>
    <w:r>
      <w:rPr>
        <w:b/>
        <w:bCs/>
        <w:color w:val="0F1B3D"/>
        <w:sz w:val="18"/>
        <w:szCs w:val="18"/>
      </w:rPr>
      <w:instrText>PAGE</w:instrText>
    </w:r>
    <w:r>
      <w:rPr>
        <w:b/>
        <w:bCs/>
        <w:color w:val="0F1B3D"/>
        <w:sz w:val="18"/>
        <w:szCs w:val="18"/>
      </w:rPr>
      <w:fldChar w:fldCharType="separate"/>
    </w:r>
    <w:r w:rsidR="001C5249">
      <w:rPr>
        <w:b/>
        <w:bCs/>
        <w:noProof/>
        <w:color w:val="0F1B3D"/>
        <w:sz w:val="18"/>
        <w:szCs w:val="18"/>
      </w:rPr>
      <w:t>1</w:t>
    </w:r>
    <w:r>
      <w:rPr>
        <w:b/>
        <w:bCs/>
        <w:color w:val="0F1B3D"/>
        <w:sz w:val="18"/>
        <w:szCs w:val="18"/>
      </w:rPr>
      <w:fldChar w:fldCharType="end"/>
    </w:r>
    <w:r>
      <w:rPr>
        <w:color w:val="0F1B3D"/>
        <w:sz w:val="18"/>
        <w:szCs w:val="18"/>
      </w:rPr>
      <w:t xml:space="preserve"> of </w:t>
    </w:r>
    <w:r>
      <w:rPr>
        <w:b/>
        <w:bCs/>
        <w:color w:val="0F1B3D"/>
        <w:sz w:val="18"/>
        <w:szCs w:val="18"/>
      </w:rPr>
      <w:fldChar w:fldCharType="begin"/>
    </w:r>
    <w:r>
      <w:rPr>
        <w:b/>
        <w:bCs/>
        <w:color w:val="0F1B3D"/>
        <w:sz w:val="18"/>
        <w:szCs w:val="18"/>
      </w:rPr>
      <w:instrText>NUMPAGES</w:instrText>
    </w:r>
    <w:r>
      <w:rPr>
        <w:b/>
        <w:bCs/>
        <w:color w:val="0F1B3D"/>
        <w:sz w:val="18"/>
        <w:szCs w:val="18"/>
      </w:rPr>
      <w:fldChar w:fldCharType="separate"/>
    </w:r>
    <w:r w:rsidR="001C5249">
      <w:rPr>
        <w:b/>
        <w:bCs/>
        <w:noProof/>
        <w:color w:val="0F1B3D"/>
        <w:sz w:val="18"/>
        <w:szCs w:val="18"/>
      </w:rPr>
      <w:t>2</w:t>
    </w:r>
    <w:r>
      <w:rPr>
        <w:b/>
        <w:bCs/>
        <w:color w:val="0F1B3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9CB37" w14:textId="77777777" w:rsidR="00354955" w:rsidRDefault="00354955">
      <w:r>
        <w:separator/>
      </w:r>
    </w:p>
  </w:footnote>
  <w:footnote w:type="continuationSeparator" w:id="0">
    <w:p w14:paraId="3FF1ABD8" w14:textId="77777777" w:rsidR="00354955" w:rsidRDefault="00354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0B36" w14:textId="77777777" w:rsidR="00FA433C" w:rsidRDefault="00000000">
    <w:pPr>
      <w:pBdr>
        <w:bottom w:val="single" w:sz="4" w:space="4" w:color="1E7CFE"/>
      </w:pBdr>
      <w:tabs>
        <w:tab w:val="right" w:pos="9026"/>
      </w:tabs>
    </w:pPr>
    <w:r>
      <w:rPr>
        <w:b/>
        <w:bCs/>
        <w:color w:val="0F1B3D"/>
        <w:sz w:val="18"/>
        <w:szCs w:val="18"/>
      </w:rPr>
      <w:t>AstonomiQ Recon Engine — Rules Specification</w:t>
    </w:r>
    <w:r>
      <w:rPr>
        <w:b/>
        <w:bCs/>
        <w:color w:val="1E7CFE"/>
        <w:spacing w:val="60"/>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A83"/>
    <w:multiLevelType w:val="hybridMultilevel"/>
    <w:tmpl w:val="3E849CEC"/>
    <w:lvl w:ilvl="0" w:tplc="A29A5C78">
      <w:start w:val="1"/>
      <w:numFmt w:val="bullet"/>
      <w:lvlText w:val="•"/>
      <w:lvlJc w:val="left"/>
      <w:pPr>
        <w:ind w:left="720" w:hanging="360"/>
      </w:pPr>
    </w:lvl>
    <w:lvl w:ilvl="1" w:tplc="BA562E2A">
      <w:start w:val="1"/>
      <w:numFmt w:val="bullet"/>
      <w:lvlText w:val="◦"/>
      <w:lvlJc w:val="left"/>
      <w:pPr>
        <w:ind w:left="1440" w:hanging="360"/>
      </w:pPr>
    </w:lvl>
    <w:lvl w:ilvl="2" w:tplc="9132CE9A">
      <w:numFmt w:val="decimal"/>
      <w:lvlText w:val=""/>
      <w:lvlJc w:val="left"/>
    </w:lvl>
    <w:lvl w:ilvl="3" w:tplc="A12A3A1C">
      <w:numFmt w:val="decimal"/>
      <w:lvlText w:val=""/>
      <w:lvlJc w:val="left"/>
    </w:lvl>
    <w:lvl w:ilvl="4" w:tplc="8D00B47A">
      <w:numFmt w:val="decimal"/>
      <w:lvlText w:val=""/>
      <w:lvlJc w:val="left"/>
    </w:lvl>
    <w:lvl w:ilvl="5" w:tplc="3626C0AA">
      <w:numFmt w:val="decimal"/>
      <w:lvlText w:val=""/>
      <w:lvlJc w:val="left"/>
    </w:lvl>
    <w:lvl w:ilvl="6" w:tplc="AD2AD8C6">
      <w:numFmt w:val="decimal"/>
      <w:lvlText w:val=""/>
      <w:lvlJc w:val="left"/>
    </w:lvl>
    <w:lvl w:ilvl="7" w:tplc="D75CA78A">
      <w:numFmt w:val="decimal"/>
      <w:lvlText w:val=""/>
      <w:lvlJc w:val="left"/>
    </w:lvl>
    <w:lvl w:ilvl="8" w:tplc="042696CA">
      <w:numFmt w:val="decimal"/>
      <w:lvlText w:val=""/>
      <w:lvlJc w:val="left"/>
    </w:lvl>
  </w:abstractNum>
  <w:abstractNum w:abstractNumId="1" w15:restartNumberingAfterBreak="0">
    <w:nsid w:val="03D66206"/>
    <w:multiLevelType w:val="hybridMultilevel"/>
    <w:tmpl w:val="9702B14E"/>
    <w:lvl w:ilvl="0" w:tplc="8A7E9B44">
      <w:start w:val="1"/>
      <w:numFmt w:val="decimal"/>
      <w:lvlText w:val="%1."/>
      <w:lvlJc w:val="left"/>
      <w:pPr>
        <w:ind w:left="720" w:hanging="360"/>
      </w:pPr>
    </w:lvl>
    <w:lvl w:ilvl="1" w:tplc="E822243A">
      <w:numFmt w:val="decimal"/>
      <w:lvlText w:val=""/>
      <w:lvlJc w:val="left"/>
    </w:lvl>
    <w:lvl w:ilvl="2" w:tplc="1316A772">
      <w:numFmt w:val="decimal"/>
      <w:lvlText w:val=""/>
      <w:lvlJc w:val="left"/>
    </w:lvl>
    <w:lvl w:ilvl="3" w:tplc="64DE2220">
      <w:numFmt w:val="decimal"/>
      <w:lvlText w:val=""/>
      <w:lvlJc w:val="left"/>
    </w:lvl>
    <w:lvl w:ilvl="4" w:tplc="730054BA">
      <w:numFmt w:val="decimal"/>
      <w:lvlText w:val=""/>
      <w:lvlJc w:val="left"/>
    </w:lvl>
    <w:lvl w:ilvl="5" w:tplc="DED6344E">
      <w:numFmt w:val="decimal"/>
      <w:lvlText w:val=""/>
      <w:lvlJc w:val="left"/>
    </w:lvl>
    <w:lvl w:ilvl="6" w:tplc="F3F471A2">
      <w:numFmt w:val="decimal"/>
      <w:lvlText w:val=""/>
      <w:lvlJc w:val="left"/>
    </w:lvl>
    <w:lvl w:ilvl="7" w:tplc="D108CDF0">
      <w:numFmt w:val="decimal"/>
      <w:lvlText w:val=""/>
      <w:lvlJc w:val="left"/>
    </w:lvl>
    <w:lvl w:ilvl="8" w:tplc="E46459CC">
      <w:numFmt w:val="decimal"/>
      <w:lvlText w:val=""/>
      <w:lvlJc w:val="left"/>
    </w:lvl>
  </w:abstractNum>
  <w:abstractNum w:abstractNumId="2" w15:restartNumberingAfterBreak="0">
    <w:nsid w:val="073100DC"/>
    <w:multiLevelType w:val="hybridMultilevel"/>
    <w:tmpl w:val="4C549742"/>
    <w:lvl w:ilvl="0" w:tplc="2E82A49A">
      <w:start w:val="1"/>
      <w:numFmt w:val="decimal"/>
      <w:lvlText w:val="%1."/>
      <w:lvlJc w:val="left"/>
      <w:pPr>
        <w:ind w:left="720" w:hanging="360"/>
      </w:pPr>
    </w:lvl>
    <w:lvl w:ilvl="1" w:tplc="518A96EE">
      <w:numFmt w:val="decimal"/>
      <w:lvlText w:val=""/>
      <w:lvlJc w:val="left"/>
    </w:lvl>
    <w:lvl w:ilvl="2" w:tplc="90E670D2">
      <w:numFmt w:val="decimal"/>
      <w:lvlText w:val=""/>
      <w:lvlJc w:val="left"/>
    </w:lvl>
    <w:lvl w:ilvl="3" w:tplc="B93E05F4">
      <w:numFmt w:val="decimal"/>
      <w:lvlText w:val=""/>
      <w:lvlJc w:val="left"/>
    </w:lvl>
    <w:lvl w:ilvl="4" w:tplc="CDEC4CE8">
      <w:numFmt w:val="decimal"/>
      <w:lvlText w:val=""/>
      <w:lvlJc w:val="left"/>
    </w:lvl>
    <w:lvl w:ilvl="5" w:tplc="C7C8F2E0">
      <w:numFmt w:val="decimal"/>
      <w:lvlText w:val=""/>
      <w:lvlJc w:val="left"/>
    </w:lvl>
    <w:lvl w:ilvl="6" w:tplc="01A2FCCC">
      <w:numFmt w:val="decimal"/>
      <w:lvlText w:val=""/>
      <w:lvlJc w:val="left"/>
    </w:lvl>
    <w:lvl w:ilvl="7" w:tplc="C6AA1888">
      <w:numFmt w:val="decimal"/>
      <w:lvlText w:val=""/>
      <w:lvlJc w:val="left"/>
    </w:lvl>
    <w:lvl w:ilvl="8" w:tplc="5E3C8FD4">
      <w:numFmt w:val="decimal"/>
      <w:lvlText w:val=""/>
      <w:lvlJc w:val="left"/>
    </w:lvl>
  </w:abstractNum>
  <w:abstractNum w:abstractNumId="3" w15:restartNumberingAfterBreak="0">
    <w:nsid w:val="17A2477A"/>
    <w:multiLevelType w:val="hybridMultilevel"/>
    <w:tmpl w:val="EBE091B6"/>
    <w:lvl w:ilvl="0" w:tplc="827672E2">
      <w:start w:val="1"/>
      <w:numFmt w:val="bullet"/>
      <w:lvlText w:val="●"/>
      <w:lvlJc w:val="left"/>
      <w:pPr>
        <w:ind w:left="720" w:hanging="360"/>
      </w:pPr>
    </w:lvl>
    <w:lvl w:ilvl="1" w:tplc="B26A1AA6">
      <w:start w:val="1"/>
      <w:numFmt w:val="bullet"/>
      <w:lvlText w:val="○"/>
      <w:lvlJc w:val="left"/>
      <w:pPr>
        <w:ind w:left="1440" w:hanging="360"/>
      </w:pPr>
    </w:lvl>
    <w:lvl w:ilvl="2" w:tplc="B308AC70">
      <w:start w:val="1"/>
      <w:numFmt w:val="bullet"/>
      <w:lvlText w:val="■"/>
      <w:lvlJc w:val="left"/>
      <w:pPr>
        <w:ind w:left="2160" w:hanging="360"/>
      </w:pPr>
    </w:lvl>
    <w:lvl w:ilvl="3" w:tplc="B240BDA6">
      <w:start w:val="1"/>
      <w:numFmt w:val="bullet"/>
      <w:lvlText w:val="●"/>
      <w:lvlJc w:val="left"/>
      <w:pPr>
        <w:ind w:left="2880" w:hanging="360"/>
      </w:pPr>
    </w:lvl>
    <w:lvl w:ilvl="4" w:tplc="2DEE5F96">
      <w:start w:val="1"/>
      <w:numFmt w:val="bullet"/>
      <w:lvlText w:val="○"/>
      <w:lvlJc w:val="left"/>
      <w:pPr>
        <w:ind w:left="3600" w:hanging="360"/>
      </w:pPr>
    </w:lvl>
    <w:lvl w:ilvl="5" w:tplc="881C16A6">
      <w:start w:val="1"/>
      <w:numFmt w:val="bullet"/>
      <w:lvlText w:val="■"/>
      <w:lvlJc w:val="left"/>
      <w:pPr>
        <w:ind w:left="4320" w:hanging="360"/>
      </w:pPr>
    </w:lvl>
    <w:lvl w:ilvl="6" w:tplc="5E3C84F2">
      <w:start w:val="1"/>
      <w:numFmt w:val="bullet"/>
      <w:lvlText w:val="●"/>
      <w:lvlJc w:val="left"/>
      <w:pPr>
        <w:ind w:left="5040" w:hanging="360"/>
      </w:pPr>
    </w:lvl>
    <w:lvl w:ilvl="7" w:tplc="E0384224">
      <w:start w:val="1"/>
      <w:numFmt w:val="bullet"/>
      <w:lvlText w:val="●"/>
      <w:lvlJc w:val="left"/>
      <w:pPr>
        <w:ind w:left="5760" w:hanging="360"/>
      </w:pPr>
    </w:lvl>
    <w:lvl w:ilvl="8" w:tplc="C714C5E4">
      <w:start w:val="1"/>
      <w:numFmt w:val="bullet"/>
      <w:lvlText w:val="●"/>
      <w:lvlJc w:val="left"/>
      <w:pPr>
        <w:ind w:left="6480" w:hanging="360"/>
      </w:pPr>
    </w:lvl>
  </w:abstractNum>
  <w:abstractNum w:abstractNumId="4" w15:restartNumberingAfterBreak="0">
    <w:nsid w:val="3E0202C4"/>
    <w:multiLevelType w:val="hybridMultilevel"/>
    <w:tmpl w:val="AF3C437A"/>
    <w:lvl w:ilvl="0" w:tplc="18887D48">
      <w:start w:val="1"/>
      <w:numFmt w:val="decimal"/>
      <w:lvlText w:val="%1."/>
      <w:lvlJc w:val="left"/>
      <w:pPr>
        <w:ind w:left="720" w:hanging="360"/>
      </w:pPr>
    </w:lvl>
    <w:lvl w:ilvl="1" w:tplc="C21E7C46">
      <w:numFmt w:val="decimal"/>
      <w:lvlText w:val=""/>
      <w:lvlJc w:val="left"/>
    </w:lvl>
    <w:lvl w:ilvl="2" w:tplc="0E74E922">
      <w:numFmt w:val="decimal"/>
      <w:lvlText w:val=""/>
      <w:lvlJc w:val="left"/>
    </w:lvl>
    <w:lvl w:ilvl="3" w:tplc="72AC9C26">
      <w:numFmt w:val="decimal"/>
      <w:lvlText w:val=""/>
      <w:lvlJc w:val="left"/>
    </w:lvl>
    <w:lvl w:ilvl="4" w:tplc="01489524">
      <w:numFmt w:val="decimal"/>
      <w:lvlText w:val=""/>
      <w:lvlJc w:val="left"/>
    </w:lvl>
    <w:lvl w:ilvl="5" w:tplc="0C72CED8">
      <w:numFmt w:val="decimal"/>
      <w:lvlText w:val=""/>
      <w:lvlJc w:val="left"/>
    </w:lvl>
    <w:lvl w:ilvl="6" w:tplc="CC265AC6">
      <w:numFmt w:val="decimal"/>
      <w:lvlText w:val=""/>
      <w:lvlJc w:val="left"/>
    </w:lvl>
    <w:lvl w:ilvl="7" w:tplc="B8A2CD96">
      <w:numFmt w:val="decimal"/>
      <w:lvlText w:val=""/>
      <w:lvlJc w:val="left"/>
    </w:lvl>
    <w:lvl w:ilvl="8" w:tplc="6BA63B14">
      <w:numFmt w:val="decimal"/>
      <w:lvlText w:val=""/>
      <w:lvlJc w:val="left"/>
    </w:lvl>
  </w:abstractNum>
  <w:abstractNum w:abstractNumId="5" w15:restartNumberingAfterBreak="0">
    <w:nsid w:val="4B21737E"/>
    <w:multiLevelType w:val="hybridMultilevel"/>
    <w:tmpl w:val="E1D42404"/>
    <w:lvl w:ilvl="0" w:tplc="0B98485A">
      <w:start w:val="1"/>
      <w:numFmt w:val="decimal"/>
      <w:lvlText w:val="%1."/>
      <w:lvlJc w:val="left"/>
      <w:pPr>
        <w:ind w:left="720" w:hanging="360"/>
      </w:pPr>
    </w:lvl>
    <w:lvl w:ilvl="1" w:tplc="0EB206E0">
      <w:numFmt w:val="decimal"/>
      <w:lvlText w:val=""/>
      <w:lvlJc w:val="left"/>
    </w:lvl>
    <w:lvl w:ilvl="2" w:tplc="2FAA11FA">
      <w:numFmt w:val="decimal"/>
      <w:lvlText w:val=""/>
      <w:lvlJc w:val="left"/>
    </w:lvl>
    <w:lvl w:ilvl="3" w:tplc="097A112C">
      <w:numFmt w:val="decimal"/>
      <w:lvlText w:val=""/>
      <w:lvlJc w:val="left"/>
    </w:lvl>
    <w:lvl w:ilvl="4" w:tplc="1FEE7464">
      <w:numFmt w:val="decimal"/>
      <w:lvlText w:val=""/>
      <w:lvlJc w:val="left"/>
    </w:lvl>
    <w:lvl w:ilvl="5" w:tplc="7CD68B90">
      <w:numFmt w:val="decimal"/>
      <w:lvlText w:val=""/>
      <w:lvlJc w:val="left"/>
    </w:lvl>
    <w:lvl w:ilvl="6" w:tplc="78B4F778">
      <w:numFmt w:val="decimal"/>
      <w:lvlText w:val=""/>
      <w:lvlJc w:val="left"/>
    </w:lvl>
    <w:lvl w:ilvl="7" w:tplc="3FD8C698">
      <w:numFmt w:val="decimal"/>
      <w:lvlText w:val=""/>
      <w:lvlJc w:val="left"/>
    </w:lvl>
    <w:lvl w:ilvl="8" w:tplc="2A045F06">
      <w:numFmt w:val="decimal"/>
      <w:lvlText w:val=""/>
      <w:lvlJc w:val="left"/>
    </w:lvl>
  </w:abstractNum>
  <w:abstractNum w:abstractNumId="6" w15:restartNumberingAfterBreak="0">
    <w:nsid w:val="4FE83DBA"/>
    <w:multiLevelType w:val="hybridMultilevel"/>
    <w:tmpl w:val="813A18AC"/>
    <w:lvl w:ilvl="0" w:tplc="D15417AA">
      <w:start w:val="1"/>
      <w:numFmt w:val="decimal"/>
      <w:lvlText w:val="%1."/>
      <w:lvlJc w:val="left"/>
      <w:pPr>
        <w:ind w:left="720" w:hanging="360"/>
      </w:pPr>
    </w:lvl>
    <w:lvl w:ilvl="1" w:tplc="22AC9D34">
      <w:numFmt w:val="decimal"/>
      <w:lvlText w:val=""/>
      <w:lvlJc w:val="left"/>
    </w:lvl>
    <w:lvl w:ilvl="2" w:tplc="3EF8FB3E">
      <w:numFmt w:val="decimal"/>
      <w:lvlText w:val=""/>
      <w:lvlJc w:val="left"/>
    </w:lvl>
    <w:lvl w:ilvl="3" w:tplc="1C30A3FA">
      <w:numFmt w:val="decimal"/>
      <w:lvlText w:val=""/>
      <w:lvlJc w:val="left"/>
    </w:lvl>
    <w:lvl w:ilvl="4" w:tplc="224037F8">
      <w:numFmt w:val="decimal"/>
      <w:lvlText w:val=""/>
      <w:lvlJc w:val="left"/>
    </w:lvl>
    <w:lvl w:ilvl="5" w:tplc="77D6D196">
      <w:numFmt w:val="decimal"/>
      <w:lvlText w:val=""/>
      <w:lvlJc w:val="left"/>
    </w:lvl>
    <w:lvl w:ilvl="6" w:tplc="FB00C186">
      <w:numFmt w:val="decimal"/>
      <w:lvlText w:val=""/>
      <w:lvlJc w:val="left"/>
    </w:lvl>
    <w:lvl w:ilvl="7" w:tplc="C0ACFCF0">
      <w:numFmt w:val="decimal"/>
      <w:lvlText w:val=""/>
      <w:lvlJc w:val="left"/>
    </w:lvl>
    <w:lvl w:ilvl="8" w:tplc="091CE094">
      <w:numFmt w:val="decimal"/>
      <w:lvlText w:val=""/>
      <w:lvlJc w:val="left"/>
    </w:lvl>
  </w:abstractNum>
  <w:abstractNum w:abstractNumId="7" w15:restartNumberingAfterBreak="0">
    <w:nsid w:val="57995149"/>
    <w:multiLevelType w:val="hybridMultilevel"/>
    <w:tmpl w:val="6C7AFE02"/>
    <w:lvl w:ilvl="0" w:tplc="234EC32E">
      <w:start w:val="1"/>
      <w:numFmt w:val="decimal"/>
      <w:lvlText w:val="%1."/>
      <w:lvlJc w:val="left"/>
      <w:pPr>
        <w:ind w:left="720" w:hanging="360"/>
      </w:pPr>
    </w:lvl>
    <w:lvl w:ilvl="1" w:tplc="49162330">
      <w:numFmt w:val="decimal"/>
      <w:lvlText w:val=""/>
      <w:lvlJc w:val="left"/>
    </w:lvl>
    <w:lvl w:ilvl="2" w:tplc="45D4497A">
      <w:numFmt w:val="decimal"/>
      <w:lvlText w:val=""/>
      <w:lvlJc w:val="left"/>
    </w:lvl>
    <w:lvl w:ilvl="3" w:tplc="2FB00140">
      <w:numFmt w:val="decimal"/>
      <w:lvlText w:val=""/>
      <w:lvlJc w:val="left"/>
    </w:lvl>
    <w:lvl w:ilvl="4" w:tplc="3E9A2BA8">
      <w:numFmt w:val="decimal"/>
      <w:lvlText w:val=""/>
      <w:lvlJc w:val="left"/>
    </w:lvl>
    <w:lvl w:ilvl="5" w:tplc="33C8DDA2">
      <w:numFmt w:val="decimal"/>
      <w:lvlText w:val=""/>
      <w:lvlJc w:val="left"/>
    </w:lvl>
    <w:lvl w:ilvl="6" w:tplc="0F1272B0">
      <w:numFmt w:val="decimal"/>
      <w:lvlText w:val=""/>
      <w:lvlJc w:val="left"/>
    </w:lvl>
    <w:lvl w:ilvl="7" w:tplc="351E07D8">
      <w:numFmt w:val="decimal"/>
      <w:lvlText w:val=""/>
      <w:lvlJc w:val="left"/>
    </w:lvl>
    <w:lvl w:ilvl="8" w:tplc="667893AA">
      <w:numFmt w:val="decimal"/>
      <w:lvlText w:val=""/>
      <w:lvlJc w:val="left"/>
    </w:lvl>
  </w:abstractNum>
  <w:abstractNum w:abstractNumId="8" w15:restartNumberingAfterBreak="0">
    <w:nsid w:val="5B033E93"/>
    <w:multiLevelType w:val="hybridMultilevel"/>
    <w:tmpl w:val="7B70031C"/>
    <w:lvl w:ilvl="0" w:tplc="9274CF3C">
      <w:start w:val="1"/>
      <w:numFmt w:val="decimal"/>
      <w:lvlText w:val="%1."/>
      <w:lvlJc w:val="left"/>
      <w:pPr>
        <w:ind w:left="720" w:hanging="360"/>
      </w:pPr>
    </w:lvl>
    <w:lvl w:ilvl="1" w:tplc="AC7ED3EE">
      <w:numFmt w:val="decimal"/>
      <w:lvlText w:val=""/>
      <w:lvlJc w:val="left"/>
    </w:lvl>
    <w:lvl w:ilvl="2" w:tplc="E7E04322">
      <w:numFmt w:val="decimal"/>
      <w:lvlText w:val=""/>
      <w:lvlJc w:val="left"/>
    </w:lvl>
    <w:lvl w:ilvl="3" w:tplc="BB94AFCC">
      <w:numFmt w:val="decimal"/>
      <w:lvlText w:val=""/>
      <w:lvlJc w:val="left"/>
    </w:lvl>
    <w:lvl w:ilvl="4" w:tplc="A8321F5C">
      <w:numFmt w:val="decimal"/>
      <w:lvlText w:val=""/>
      <w:lvlJc w:val="left"/>
    </w:lvl>
    <w:lvl w:ilvl="5" w:tplc="765E6764">
      <w:numFmt w:val="decimal"/>
      <w:lvlText w:val=""/>
      <w:lvlJc w:val="left"/>
    </w:lvl>
    <w:lvl w:ilvl="6" w:tplc="C6462262">
      <w:numFmt w:val="decimal"/>
      <w:lvlText w:val=""/>
      <w:lvlJc w:val="left"/>
    </w:lvl>
    <w:lvl w:ilvl="7" w:tplc="8966B666">
      <w:numFmt w:val="decimal"/>
      <w:lvlText w:val=""/>
      <w:lvlJc w:val="left"/>
    </w:lvl>
    <w:lvl w:ilvl="8" w:tplc="FB709838">
      <w:numFmt w:val="decimal"/>
      <w:lvlText w:val=""/>
      <w:lvlJc w:val="left"/>
    </w:lvl>
  </w:abstractNum>
  <w:abstractNum w:abstractNumId="9" w15:restartNumberingAfterBreak="0">
    <w:nsid w:val="5FC26CB3"/>
    <w:multiLevelType w:val="hybridMultilevel"/>
    <w:tmpl w:val="E194867C"/>
    <w:lvl w:ilvl="0" w:tplc="A7F03B36">
      <w:start w:val="1"/>
      <w:numFmt w:val="decimal"/>
      <w:lvlText w:val="%1."/>
      <w:lvlJc w:val="left"/>
      <w:pPr>
        <w:ind w:left="720" w:hanging="360"/>
      </w:pPr>
    </w:lvl>
    <w:lvl w:ilvl="1" w:tplc="EEB2E3AE">
      <w:numFmt w:val="decimal"/>
      <w:lvlText w:val=""/>
      <w:lvlJc w:val="left"/>
    </w:lvl>
    <w:lvl w:ilvl="2" w:tplc="23B8D2C0">
      <w:numFmt w:val="decimal"/>
      <w:lvlText w:val=""/>
      <w:lvlJc w:val="left"/>
    </w:lvl>
    <w:lvl w:ilvl="3" w:tplc="C730F5F6">
      <w:numFmt w:val="decimal"/>
      <w:lvlText w:val=""/>
      <w:lvlJc w:val="left"/>
    </w:lvl>
    <w:lvl w:ilvl="4" w:tplc="A3D222A6">
      <w:numFmt w:val="decimal"/>
      <w:lvlText w:val=""/>
      <w:lvlJc w:val="left"/>
    </w:lvl>
    <w:lvl w:ilvl="5" w:tplc="891695FA">
      <w:numFmt w:val="decimal"/>
      <w:lvlText w:val=""/>
      <w:lvlJc w:val="left"/>
    </w:lvl>
    <w:lvl w:ilvl="6" w:tplc="44608C24">
      <w:numFmt w:val="decimal"/>
      <w:lvlText w:val=""/>
      <w:lvlJc w:val="left"/>
    </w:lvl>
    <w:lvl w:ilvl="7" w:tplc="EC3C5434">
      <w:numFmt w:val="decimal"/>
      <w:lvlText w:val=""/>
      <w:lvlJc w:val="left"/>
    </w:lvl>
    <w:lvl w:ilvl="8" w:tplc="A32ECEDC">
      <w:numFmt w:val="decimal"/>
      <w:lvlText w:val=""/>
      <w:lvlJc w:val="left"/>
    </w:lvl>
  </w:abstractNum>
  <w:abstractNum w:abstractNumId="10" w15:restartNumberingAfterBreak="0">
    <w:nsid w:val="64805D0A"/>
    <w:multiLevelType w:val="hybridMultilevel"/>
    <w:tmpl w:val="3D3EEB8A"/>
    <w:lvl w:ilvl="0" w:tplc="B186F0B6">
      <w:start w:val="1"/>
      <w:numFmt w:val="decimal"/>
      <w:lvlText w:val="%1."/>
      <w:lvlJc w:val="left"/>
      <w:pPr>
        <w:ind w:left="720" w:hanging="360"/>
      </w:pPr>
    </w:lvl>
    <w:lvl w:ilvl="1" w:tplc="27D6B24E">
      <w:numFmt w:val="decimal"/>
      <w:lvlText w:val=""/>
      <w:lvlJc w:val="left"/>
    </w:lvl>
    <w:lvl w:ilvl="2" w:tplc="FAD43D16">
      <w:numFmt w:val="decimal"/>
      <w:lvlText w:val=""/>
      <w:lvlJc w:val="left"/>
    </w:lvl>
    <w:lvl w:ilvl="3" w:tplc="DA408C4E">
      <w:numFmt w:val="decimal"/>
      <w:lvlText w:val=""/>
      <w:lvlJc w:val="left"/>
    </w:lvl>
    <w:lvl w:ilvl="4" w:tplc="159EBAE6">
      <w:numFmt w:val="decimal"/>
      <w:lvlText w:val=""/>
      <w:lvlJc w:val="left"/>
    </w:lvl>
    <w:lvl w:ilvl="5" w:tplc="9D020164">
      <w:numFmt w:val="decimal"/>
      <w:lvlText w:val=""/>
      <w:lvlJc w:val="left"/>
    </w:lvl>
    <w:lvl w:ilvl="6" w:tplc="A67441B6">
      <w:numFmt w:val="decimal"/>
      <w:lvlText w:val=""/>
      <w:lvlJc w:val="left"/>
    </w:lvl>
    <w:lvl w:ilvl="7" w:tplc="698A3154">
      <w:numFmt w:val="decimal"/>
      <w:lvlText w:val=""/>
      <w:lvlJc w:val="left"/>
    </w:lvl>
    <w:lvl w:ilvl="8" w:tplc="B69E46BC">
      <w:numFmt w:val="decimal"/>
      <w:lvlText w:val=""/>
      <w:lvlJc w:val="left"/>
    </w:lvl>
  </w:abstractNum>
  <w:abstractNum w:abstractNumId="11" w15:restartNumberingAfterBreak="0">
    <w:nsid w:val="6BD80599"/>
    <w:multiLevelType w:val="hybridMultilevel"/>
    <w:tmpl w:val="FB72EDD8"/>
    <w:lvl w:ilvl="0" w:tplc="244E1B02">
      <w:start w:val="1"/>
      <w:numFmt w:val="decimal"/>
      <w:lvlText w:val="%1."/>
      <w:lvlJc w:val="left"/>
      <w:pPr>
        <w:ind w:left="720" w:hanging="360"/>
      </w:pPr>
    </w:lvl>
    <w:lvl w:ilvl="1" w:tplc="87CE577C">
      <w:numFmt w:val="decimal"/>
      <w:lvlText w:val=""/>
      <w:lvlJc w:val="left"/>
    </w:lvl>
    <w:lvl w:ilvl="2" w:tplc="B9801908">
      <w:numFmt w:val="decimal"/>
      <w:lvlText w:val=""/>
      <w:lvlJc w:val="left"/>
    </w:lvl>
    <w:lvl w:ilvl="3" w:tplc="A29CE9F6">
      <w:numFmt w:val="decimal"/>
      <w:lvlText w:val=""/>
      <w:lvlJc w:val="left"/>
    </w:lvl>
    <w:lvl w:ilvl="4" w:tplc="3CB2C1DC">
      <w:numFmt w:val="decimal"/>
      <w:lvlText w:val=""/>
      <w:lvlJc w:val="left"/>
    </w:lvl>
    <w:lvl w:ilvl="5" w:tplc="C4CEBF22">
      <w:numFmt w:val="decimal"/>
      <w:lvlText w:val=""/>
      <w:lvlJc w:val="left"/>
    </w:lvl>
    <w:lvl w:ilvl="6" w:tplc="EC0E7B4C">
      <w:numFmt w:val="decimal"/>
      <w:lvlText w:val=""/>
      <w:lvlJc w:val="left"/>
    </w:lvl>
    <w:lvl w:ilvl="7" w:tplc="842AAE58">
      <w:numFmt w:val="decimal"/>
      <w:lvlText w:val=""/>
      <w:lvlJc w:val="left"/>
    </w:lvl>
    <w:lvl w:ilvl="8" w:tplc="0FA69AE4">
      <w:numFmt w:val="decimal"/>
      <w:lvlText w:val=""/>
      <w:lvlJc w:val="left"/>
    </w:lvl>
  </w:abstractNum>
  <w:abstractNum w:abstractNumId="12" w15:restartNumberingAfterBreak="0">
    <w:nsid w:val="6F8D4DA0"/>
    <w:multiLevelType w:val="hybridMultilevel"/>
    <w:tmpl w:val="649C2FD8"/>
    <w:lvl w:ilvl="0" w:tplc="FA4A99E8">
      <w:start w:val="1"/>
      <w:numFmt w:val="decimal"/>
      <w:lvlText w:val="%1."/>
      <w:lvlJc w:val="left"/>
      <w:pPr>
        <w:ind w:left="720" w:hanging="360"/>
      </w:pPr>
    </w:lvl>
    <w:lvl w:ilvl="1" w:tplc="032AB12E">
      <w:numFmt w:val="decimal"/>
      <w:lvlText w:val=""/>
      <w:lvlJc w:val="left"/>
    </w:lvl>
    <w:lvl w:ilvl="2" w:tplc="A57AD804">
      <w:numFmt w:val="decimal"/>
      <w:lvlText w:val=""/>
      <w:lvlJc w:val="left"/>
    </w:lvl>
    <w:lvl w:ilvl="3" w:tplc="CF9E70C6">
      <w:numFmt w:val="decimal"/>
      <w:lvlText w:val=""/>
      <w:lvlJc w:val="left"/>
    </w:lvl>
    <w:lvl w:ilvl="4" w:tplc="BA20D3C8">
      <w:numFmt w:val="decimal"/>
      <w:lvlText w:val=""/>
      <w:lvlJc w:val="left"/>
    </w:lvl>
    <w:lvl w:ilvl="5" w:tplc="21A03E26">
      <w:numFmt w:val="decimal"/>
      <w:lvlText w:val=""/>
      <w:lvlJc w:val="left"/>
    </w:lvl>
    <w:lvl w:ilvl="6" w:tplc="91B419FE">
      <w:numFmt w:val="decimal"/>
      <w:lvlText w:val=""/>
      <w:lvlJc w:val="left"/>
    </w:lvl>
    <w:lvl w:ilvl="7" w:tplc="9C1A30C6">
      <w:numFmt w:val="decimal"/>
      <w:lvlText w:val=""/>
      <w:lvlJc w:val="left"/>
    </w:lvl>
    <w:lvl w:ilvl="8" w:tplc="652CB8B8">
      <w:numFmt w:val="decimal"/>
      <w:lvlText w:val=""/>
      <w:lvlJc w:val="left"/>
    </w:lvl>
  </w:abstractNum>
  <w:abstractNum w:abstractNumId="13" w15:restartNumberingAfterBreak="0">
    <w:nsid w:val="744B3D5D"/>
    <w:multiLevelType w:val="hybridMultilevel"/>
    <w:tmpl w:val="ABCAFE5E"/>
    <w:lvl w:ilvl="0" w:tplc="FE9EBF14">
      <w:start w:val="1"/>
      <w:numFmt w:val="decimal"/>
      <w:lvlText w:val="%1."/>
      <w:lvlJc w:val="left"/>
      <w:pPr>
        <w:ind w:left="720" w:hanging="360"/>
      </w:pPr>
    </w:lvl>
    <w:lvl w:ilvl="1" w:tplc="1C1A93C0">
      <w:numFmt w:val="decimal"/>
      <w:lvlText w:val=""/>
      <w:lvlJc w:val="left"/>
    </w:lvl>
    <w:lvl w:ilvl="2" w:tplc="A916379C">
      <w:numFmt w:val="decimal"/>
      <w:lvlText w:val=""/>
      <w:lvlJc w:val="left"/>
    </w:lvl>
    <w:lvl w:ilvl="3" w:tplc="C0146F38">
      <w:numFmt w:val="decimal"/>
      <w:lvlText w:val=""/>
      <w:lvlJc w:val="left"/>
    </w:lvl>
    <w:lvl w:ilvl="4" w:tplc="45789B96">
      <w:numFmt w:val="decimal"/>
      <w:lvlText w:val=""/>
      <w:lvlJc w:val="left"/>
    </w:lvl>
    <w:lvl w:ilvl="5" w:tplc="3ECEBCC6">
      <w:numFmt w:val="decimal"/>
      <w:lvlText w:val=""/>
      <w:lvlJc w:val="left"/>
    </w:lvl>
    <w:lvl w:ilvl="6" w:tplc="A6BE48D0">
      <w:numFmt w:val="decimal"/>
      <w:lvlText w:val=""/>
      <w:lvlJc w:val="left"/>
    </w:lvl>
    <w:lvl w:ilvl="7" w:tplc="DAB61F24">
      <w:numFmt w:val="decimal"/>
      <w:lvlText w:val=""/>
      <w:lvlJc w:val="left"/>
    </w:lvl>
    <w:lvl w:ilvl="8" w:tplc="1F2C36A2">
      <w:numFmt w:val="decimal"/>
      <w:lvlText w:val=""/>
      <w:lvlJc w:val="left"/>
    </w:lvl>
  </w:abstractNum>
  <w:num w:numId="1" w16cid:durableId="1019619747">
    <w:abstractNumId w:val="3"/>
    <w:lvlOverride w:ilvl="0">
      <w:startOverride w:val="1"/>
    </w:lvlOverride>
  </w:num>
  <w:num w:numId="2" w16cid:durableId="3869000">
    <w:abstractNumId w:val="0"/>
    <w:lvlOverride w:ilvl="0">
      <w:startOverride w:val="1"/>
    </w:lvlOverride>
  </w:num>
  <w:num w:numId="3" w16cid:durableId="925771736">
    <w:abstractNumId w:val="12"/>
    <w:lvlOverride w:ilvl="0">
      <w:startOverride w:val="1"/>
    </w:lvlOverride>
  </w:num>
  <w:num w:numId="4" w16cid:durableId="1317228370">
    <w:abstractNumId w:val="9"/>
    <w:lvlOverride w:ilvl="0">
      <w:startOverride w:val="1"/>
    </w:lvlOverride>
  </w:num>
  <w:num w:numId="5" w16cid:durableId="2075153145">
    <w:abstractNumId w:val="5"/>
    <w:lvlOverride w:ilvl="0">
      <w:startOverride w:val="1"/>
    </w:lvlOverride>
  </w:num>
  <w:num w:numId="6" w16cid:durableId="1270774647">
    <w:abstractNumId w:val="10"/>
    <w:lvlOverride w:ilvl="0">
      <w:startOverride w:val="1"/>
    </w:lvlOverride>
  </w:num>
  <w:num w:numId="7" w16cid:durableId="120679861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33C"/>
    <w:rsid w:val="001C5249"/>
    <w:rsid w:val="00354955"/>
    <w:rsid w:val="008410A9"/>
    <w:rsid w:val="00FA4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F5AAD"/>
  <w15:docId w15:val="{0D0E959A-6256-4570-B2D9-2E18F655C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F1B3D"/>
      <w:sz w:val="36"/>
      <w:szCs w:val="36"/>
    </w:rPr>
  </w:style>
  <w:style w:type="paragraph" w:styleId="Heading2">
    <w:name w:val="heading 2"/>
    <w:uiPriority w:val="9"/>
    <w:unhideWhenUsed/>
    <w:qFormat/>
    <w:pPr>
      <w:spacing w:before="320" w:after="140"/>
      <w:outlineLvl w:val="1"/>
    </w:pPr>
    <w:rPr>
      <w:b/>
      <w:bCs/>
      <w:color w:val="0F1B3D"/>
      <w:sz w:val="28"/>
      <w:szCs w:val="28"/>
    </w:rPr>
  </w:style>
  <w:style w:type="paragraph" w:styleId="Heading3">
    <w:name w:val="heading 3"/>
    <w:uiPriority w:val="9"/>
    <w:semiHidden/>
    <w:unhideWhenUsed/>
    <w:qFormat/>
    <w:pPr>
      <w:spacing w:before="220" w:after="100"/>
      <w:outlineLvl w:val="2"/>
    </w:pPr>
    <w:rPr>
      <w:b/>
      <w:bCs/>
      <w:color w:val="1E7CF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15111</Words>
  <Characters>86135</Characters>
  <Application>Microsoft Office Word</Application>
  <DocSecurity>0</DocSecurity>
  <Lines>717</Lines>
  <Paragraphs>202</Paragraphs>
  <ScaleCrop>false</ScaleCrop>
  <Company/>
  <LinksUpToDate>false</LinksUpToDate>
  <CharactersWithSpaces>101044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AstonomiQ Recon Engine - Match &amp; Reconciliation Rules Specification</dc:title>
  <dc:creator>AstonomiQ Solutions</dc:creator>
  <dc:description>Engineering specification for the generic recon engine</dc:description>
  <cp:lastModifiedBy>Surjeet Kumar</cp:lastModifiedBy>
  <cp:revision>3</cp:revision>
  <dcterms:created xsi:type="dcterms:W3CDTF">2026-05-27T10:04:00Z</dcterms:created>
  <dcterms:modified xsi:type="dcterms:W3CDTF">2026-05-27T10:15:00Z</dcterms:modified>
</cp:coreProperties>
</file>