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E67B" w14:textId="77777777" w:rsidR="00023BEA" w:rsidRPr="001E1371" w:rsidRDefault="00023BEA" w:rsidP="00023BEA">
      <w:pPr>
        <w:shd w:val="clear" w:color="auto" w:fill="FFFFFF"/>
        <w:jc w:val="center"/>
        <w:rPr>
          <w:caps/>
          <w:sz w:val="24"/>
          <w:szCs w:val="24"/>
        </w:rPr>
      </w:pPr>
      <w:r w:rsidRPr="001E1371">
        <w:rPr>
          <w:sz w:val="24"/>
          <w:szCs w:val="24"/>
        </w:rPr>
        <w:t>МИНИСТЕРСТВО ОБРАЗОВАНИЯ И НАУКИ РОССИЙСКОЙ ФЕДЕРАЦИИ</w:t>
      </w:r>
    </w:p>
    <w:p w14:paraId="2370D09B" w14:textId="77777777" w:rsidR="00023BEA" w:rsidRDefault="00023BEA" w:rsidP="00023BEA">
      <w:pPr>
        <w:jc w:val="center"/>
        <w:rPr>
          <w:sz w:val="22"/>
        </w:rPr>
      </w:pPr>
      <w:r>
        <w:rPr>
          <w:sz w:val="22"/>
        </w:rPr>
        <w:t xml:space="preserve">Федеральное государственное автономное образовательное учреждение </w:t>
      </w:r>
    </w:p>
    <w:p w14:paraId="39FF8E92" w14:textId="77777777" w:rsidR="00023BEA" w:rsidRDefault="00023BEA" w:rsidP="00023BEA">
      <w:pPr>
        <w:shd w:val="clear" w:color="auto" w:fill="FFFFFF"/>
        <w:jc w:val="center"/>
        <w:rPr>
          <w:sz w:val="22"/>
        </w:rPr>
      </w:pPr>
      <w:r>
        <w:rPr>
          <w:sz w:val="22"/>
        </w:rPr>
        <w:t>высшего профессионального образования</w:t>
      </w:r>
    </w:p>
    <w:p w14:paraId="1C0D3CBA" w14:textId="77777777" w:rsidR="00023BEA" w:rsidRDefault="00023BEA" w:rsidP="00023BEA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«Дальневосточный федеральный университет»</w:t>
      </w:r>
    </w:p>
    <w:p w14:paraId="42DF5C33" w14:textId="77777777" w:rsidR="00023BEA" w:rsidRPr="00FB5917" w:rsidRDefault="00023BEA" w:rsidP="00023BEA">
      <w:pPr>
        <w:ind w:firstLine="709"/>
        <w:jc w:val="center"/>
        <w:rPr>
          <w:b/>
          <w:bCs/>
        </w:rPr>
      </w:pPr>
    </w:p>
    <w:p w14:paraId="0DE0E5F3" w14:textId="77777777" w:rsidR="00023BEA" w:rsidRDefault="00023BEA" w:rsidP="00023BEA">
      <w:pPr>
        <w:pBdr>
          <w:top w:val="thinThickSmallGap" w:sz="24" w:space="1" w:color="auto"/>
        </w:pBdr>
        <w:jc w:val="center"/>
      </w:pPr>
    </w:p>
    <w:p w14:paraId="07E25174" w14:textId="77777777" w:rsidR="00023BEA" w:rsidRDefault="00023BEA" w:rsidP="00023BEA">
      <w:pPr>
        <w:pBdr>
          <w:top w:val="thinThickSmallGap" w:sz="24" w:space="1" w:color="auto"/>
        </w:pBdr>
        <w:jc w:val="center"/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023BEA" w:rsidRPr="00C46F04" w14:paraId="238EC37A" w14:textId="77777777" w:rsidTr="007D1E79"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</w:tcPr>
          <w:p w14:paraId="105B8F22" w14:textId="77777777" w:rsidR="00023BEA" w:rsidRPr="00561ED9" w:rsidRDefault="00023BEA" w:rsidP="007D1E7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14:paraId="36EDD4AC" w14:textId="77777777" w:rsidR="00023BEA" w:rsidRDefault="00023BEA" w:rsidP="00023BEA">
      <w:pPr>
        <w:widowControl w:val="0"/>
        <w:jc w:val="center"/>
        <w:rPr>
          <w:b/>
          <w:bCs/>
          <w:sz w:val="28"/>
          <w:szCs w:val="28"/>
        </w:rPr>
      </w:pPr>
    </w:p>
    <w:p w14:paraId="5D048A8C" w14:textId="77777777" w:rsidR="00023BEA" w:rsidRPr="00561ED9" w:rsidRDefault="00023BEA" w:rsidP="00023BEA">
      <w:pPr>
        <w:widowControl w:val="0"/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Институт математики и компьютерных технологий</w:t>
      </w:r>
    </w:p>
    <w:p w14:paraId="12440251" w14:textId="77777777" w:rsidR="00023BEA" w:rsidRDefault="00023BEA" w:rsidP="00023BEA">
      <w:pPr>
        <w:widowControl w:val="0"/>
        <w:jc w:val="center"/>
        <w:rPr>
          <w:sz w:val="28"/>
          <w:szCs w:val="28"/>
        </w:rPr>
      </w:pPr>
    </w:p>
    <w:p w14:paraId="51FDF19E" w14:textId="3E8615F3" w:rsidR="00023BEA" w:rsidRDefault="00023BEA" w:rsidP="00023BEA">
      <w:pPr>
        <w:jc w:val="center"/>
        <w:rPr>
          <w:sz w:val="28"/>
          <w:szCs w:val="28"/>
        </w:rPr>
      </w:pPr>
    </w:p>
    <w:p w14:paraId="3904D0BD" w14:textId="08C8A4C0" w:rsidR="00023BEA" w:rsidRDefault="00023BEA" w:rsidP="00023BEA">
      <w:pPr>
        <w:jc w:val="center"/>
        <w:rPr>
          <w:sz w:val="28"/>
          <w:szCs w:val="28"/>
        </w:rPr>
      </w:pPr>
    </w:p>
    <w:p w14:paraId="1465152C" w14:textId="04E9EE0A" w:rsidR="00023BEA" w:rsidRDefault="00023BEA" w:rsidP="00023BEA">
      <w:pPr>
        <w:jc w:val="center"/>
        <w:rPr>
          <w:sz w:val="28"/>
          <w:szCs w:val="28"/>
        </w:rPr>
      </w:pPr>
    </w:p>
    <w:p w14:paraId="1D5D99D3" w14:textId="2AE3033A" w:rsidR="00023BEA" w:rsidRDefault="00023BEA" w:rsidP="00023BEA">
      <w:pPr>
        <w:jc w:val="center"/>
        <w:rPr>
          <w:sz w:val="28"/>
          <w:szCs w:val="28"/>
        </w:rPr>
      </w:pPr>
    </w:p>
    <w:p w14:paraId="61FF9E29" w14:textId="17E69E74" w:rsidR="00023BEA" w:rsidRPr="00B02EC7" w:rsidRDefault="00023BEA" w:rsidP="00023BEA">
      <w:pPr>
        <w:jc w:val="center"/>
        <w:rPr>
          <w:b/>
          <w:bCs/>
          <w:sz w:val="28"/>
          <w:szCs w:val="28"/>
        </w:rPr>
      </w:pPr>
      <w:r w:rsidRPr="00B02EC7">
        <w:rPr>
          <w:b/>
          <w:bCs/>
          <w:sz w:val="28"/>
          <w:szCs w:val="28"/>
        </w:rPr>
        <w:t>Отчет по лабораторной работе № 3.01</w:t>
      </w:r>
    </w:p>
    <w:p w14:paraId="055991F3" w14:textId="5840C788" w:rsidR="00023BEA" w:rsidRDefault="00023BEA" w:rsidP="00023BEA">
      <w:pPr>
        <w:jc w:val="center"/>
        <w:rPr>
          <w:sz w:val="28"/>
          <w:szCs w:val="28"/>
        </w:rPr>
      </w:pPr>
    </w:p>
    <w:p w14:paraId="48338559" w14:textId="2ED7016F" w:rsidR="00023BEA" w:rsidRDefault="00023BEA" w:rsidP="00023BEA">
      <w:pPr>
        <w:jc w:val="center"/>
        <w:rPr>
          <w:sz w:val="28"/>
          <w:szCs w:val="28"/>
        </w:rPr>
      </w:pPr>
      <w:r>
        <w:rPr>
          <w:sz w:val="28"/>
          <w:szCs w:val="28"/>
        </w:rPr>
        <w:t>Изучение электростатического поля</w:t>
      </w:r>
    </w:p>
    <w:p w14:paraId="095EDD4A" w14:textId="175C0AD2" w:rsidR="00023BEA" w:rsidRDefault="00023BEA" w:rsidP="00023BEA">
      <w:pPr>
        <w:jc w:val="center"/>
        <w:rPr>
          <w:sz w:val="28"/>
          <w:szCs w:val="28"/>
        </w:rPr>
      </w:pPr>
    </w:p>
    <w:p w14:paraId="4117D0D6" w14:textId="49B38493" w:rsidR="00023BEA" w:rsidRDefault="00023BEA" w:rsidP="00023BEA">
      <w:pPr>
        <w:jc w:val="center"/>
        <w:rPr>
          <w:sz w:val="28"/>
          <w:szCs w:val="28"/>
        </w:rPr>
      </w:pPr>
    </w:p>
    <w:p w14:paraId="06F1C549" w14:textId="042A38BF" w:rsidR="00023BEA" w:rsidRDefault="00023BEA" w:rsidP="00023BEA">
      <w:pPr>
        <w:jc w:val="center"/>
        <w:rPr>
          <w:sz w:val="28"/>
          <w:szCs w:val="28"/>
        </w:rPr>
      </w:pPr>
    </w:p>
    <w:p w14:paraId="62CFA5D7" w14:textId="531A1A9F" w:rsidR="00023BEA" w:rsidRDefault="00023BEA" w:rsidP="00023BEA">
      <w:pPr>
        <w:jc w:val="center"/>
        <w:rPr>
          <w:sz w:val="28"/>
          <w:szCs w:val="28"/>
        </w:rPr>
      </w:pPr>
    </w:p>
    <w:p w14:paraId="2B7C26B8" w14:textId="54E63C55" w:rsidR="00023BEA" w:rsidRDefault="00023BEA" w:rsidP="00023BEA">
      <w:pPr>
        <w:jc w:val="center"/>
        <w:rPr>
          <w:sz w:val="28"/>
          <w:szCs w:val="28"/>
        </w:rPr>
      </w:pPr>
    </w:p>
    <w:p w14:paraId="1FA55A67" w14:textId="2589ECDF" w:rsidR="00023BEA" w:rsidRDefault="00023BEA" w:rsidP="00023BEA">
      <w:pPr>
        <w:jc w:val="center"/>
        <w:rPr>
          <w:sz w:val="28"/>
          <w:szCs w:val="28"/>
        </w:rPr>
      </w:pPr>
    </w:p>
    <w:p w14:paraId="3750FD7B" w14:textId="5EC968B8" w:rsidR="00023BEA" w:rsidRDefault="00B02EC7" w:rsidP="00023BE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Б9121 – 10.03.01 </w:t>
      </w:r>
      <w:proofErr w:type="spellStart"/>
      <w:r>
        <w:rPr>
          <w:sz w:val="28"/>
          <w:szCs w:val="28"/>
        </w:rPr>
        <w:t>отзи</w:t>
      </w:r>
      <w:proofErr w:type="spellEnd"/>
      <w:r>
        <w:rPr>
          <w:sz w:val="28"/>
          <w:szCs w:val="28"/>
        </w:rPr>
        <w:t xml:space="preserve"> (4)</w:t>
      </w:r>
    </w:p>
    <w:p w14:paraId="6FC34D8E" w14:textId="28F22E29" w:rsidR="00B02EC7" w:rsidRDefault="00B02EC7" w:rsidP="00023BEA">
      <w:pPr>
        <w:jc w:val="right"/>
        <w:rPr>
          <w:sz w:val="28"/>
          <w:szCs w:val="28"/>
        </w:rPr>
      </w:pPr>
      <w:r>
        <w:rPr>
          <w:sz w:val="28"/>
          <w:szCs w:val="28"/>
        </w:rPr>
        <w:t>Осипова А. В</w:t>
      </w:r>
    </w:p>
    <w:p w14:paraId="6DE1AF43" w14:textId="060D8B6A" w:rsidR="00B02EC7" w:rsidRDefault="00B02EC7" w:rsidP="00023BEA">
      <w:pPr>
        <w:jc w:val="right"/>
        <w:rPr>
          <w:sz w:val="28"/>
          <w:szCs w:val="28"/>
        </w:rPr>
      </w:pPr>
    </w:p>
    <w:p w14:paraId="50AA0E8A" w14:textId="26FCA458" w:rsidR="00B02EC7" w:rsidRDefault="00B02EC7" w:rsidP="00023BEA">
      <w:pPr>
        <w:jc w:val="right"/>
        <w:rPr>
          <w:sz w:val="28"/>
          <w:szCs w:val="28"/>
        </w:rPr>
      </w:pPr>
    </w:p>
    <w:p w14:paraId="45398023" w14:textId="380349F2" w:rsidR="00B02EC7" w:rsidRDefault="00B02EC7" w:rsidP="00023BEA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Клещева Н. А</w:t>
      </w:r>
    </w:p>
    <w:p w14:paraId="71388AC6" w14:textId="2130C12C" w:rsidR="00B02EC7" w:rsidRDefault="00B02EC7" w:rsidP="00B02EC7">
      <w:pPr>
        <w:jc w:val="center"/>
        <w:rPr>
          <w:sz w:val="28"/>
          <w:szCs w:val="28"/>
        </w:rPr>
      </w:pPr>
    </w:p>
    <w:p w14:paraId="666F768B" w14:textId="5D23B039" w:rsidR="00B02EC7" w:rsidRDefault="00B02EC7" w:rsidP="00B02EC7">
      <w:pPr>
        <w:jc w:val="center"/>
        <w:rPr>
          <w:sz w:val="28"/>
          <w:szCs w:val="28"/>
        </w:rPr>
      </w:pPr>
    </w:p>
    <w:p w14:paraId="3D2C72F8" w14:textId="6D435C06" w:rsidR="00B02EC7" w:rsidRDefault="00B02EC7" w:rsidP="00B02EC7">
      <w:pPr>
        <w:jc w:val="center"/>
        <w:rPr>
          <w:sz w:val="28"/>
          <w:szCs w:val="28"/>
        </w:rPr>
      </w:pPr>
    </w:p>
    <w:p w14:paraId="4C2E3A68" w14:textId="248374BC" w:rsidR="00B02EC7" w:rsidRDefault="00B02EC7" w:rsidP="00B02EC7">
      <w:pPr>
        <w:jc w:val="center"/>
        <w:rPr>
          <w:sz w:val="28"/>
          <w:szCs w:val="28"/>
        </w:rPr>
      </w:pPr>
    </w:p>
    <w:p w14:paraId="622218AD" w14:textId="51199085" w:rsidR="00B02EC7" w:rsidRDefault="00B02EC7" w:rsidP="00B02EC7">
      <w:pPr>
        <w:jc w:val="center"/>
        <w:rPr>
          <w:sz w:val="28"/>
          <w:szCs w:val="28"/>
        </w:rPr>
      </w:pPr>
    </w:p>
    <w:p w14:paraId="5CCA18D4" w14:textId="5027670A" w:rsidR="00B02EC7" w:rsidRDefault="00B02EC7" w:rsidP="00B02EC7">
      <w:pPr>
        <w:jc w:val="center"/>
        <w:rPr>
          <w:sz w:val="28"/>
          <w:szCs w:val="28"/>
        </w:rPr>
      </w:pPr>
    </w:p>
    <w:p w14:paraId="12A8C54D" w14:textId="6FA5C634" w:rsidR="00B02EC7" w:rsidRDefault="00B02EC7" w:rsidP="00B02EC7">
      <w:pPr>
        <w:jc w:val="center"/>
        <w:rPr>
          <w:sz w:val="28"/>
          <w:szCs w:val="28"/>
        </w:rPr>
      </w:pPr>
    </w:p>
    <w:p w14:paraId="45B1B1AD" w14:textId="4CFA0C32" w:rsidR="00B02EC7" w:rsidRDefault="00B02EC7" w:rsidP="00B02EC7">
      <w:pPr>
        <w:jc w:val="center"/>
        <w:rPr>
          <w:sz w:val="28"/>
          <w:szCs w:val="28"/>
        </w:rPr>
      </w:pPr>
    </w:p>
    <w:p w14:paraId="2FB2A58B" w14:textId="738594FE" w:rsidR="00B02EC7" w:rsidRDefault="00B02EC7" w:rsidP="00B02EC7">
      <w:pPr>
        <w:jc w:val="center"/>
        <w:rPr>
          <w:sz w:val="28"/>
          <w:szCs w:val="28"/>
        </w:rPr>
      </w:pPr>
    </w:p>
    <w:p w14:paraId="66B1C9C2" w14:textId="4D96107C" w:rsidR="00B02EC7" w:rsidRDefault="00B02EC7" w:rsidP="00B02EC7">
      <w:pPr>
        <w:jc w:val="center"/>
        <w:rPr>
          <w:sz w:val="28"/>
          <w:szCs w:val="28"/>
        </w:rPr>
      </w:pPr>
    </w:p>
    <w:p w14:paraId="11034C4D" w14:textId="4692E4FD" w:rsidR="00B02EC7" w:rsidRDefault="00B02EC7" w:rsidP="00B02EC7">
      <w:pPr>
        <w:jc w:val="center"/>
        <w:rPr>
          <w:sz w:val="28"/>
          <w:szCs w:val="28"/>
        </w:rPr>
      </w:pPr>
    </w:p>
    <w:p w14:paraId="0A9E9213" w14:textId="0056A990" w:rsidR="00B02EC7" w:rsidRDefault="00B02EC7" w:rsidP="00B02EC7">
      <w:pPr>
        <w:rPr>
          <w:sz w:val="28"/>
          <w:szCs w:val="28"/>
        </w:rPr>
      </w:pPr>
    </w:p>
    <w:p w14:paraId="17B3B7CE" w14:textId="649F200B" w:rsidR="00B02EC7" w:rsidRDefault="00B02EC7" w:rsidP="00B02EC7">
      <w:pPr>
        <w:jc w:val="center"/>
        <w:rPr>
          <w:sz w:val="28"/>
          <w:szCs w:val="28"/>
        </w:rPr>
      </w:pPr>
    </w:p>
    <w:p w14:paraId="479D35C5" w14:textId="7524A892" w:rsidR="00B02EC7" w:rsidRDefault="00B02EC7" w:rsidP="00B02EC7">
      <w:pPr>
        <w:jc w:val="center"/>
        <w:rPr>
          <w:sz w:val="28"/>
          <w:szCs w:val="28"/>
        </w:rPr>
      </w:pPr>
    </w:p>
    <w:p w14:paraId="6E4CAA61" w14:textId="2DC4F179" w:rsidR="00B02EC7" w:rsidRDefault="00B02EC7" w:rsidP="00B02E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г. Владивосток</w:t>
      </w:r>
    </w:p>
    <w:p w14:paraId="06CEAFAB" w14:textId="70E17F24" w:rsidR="00D65CD6" w:rsidRDefault="00B02EC7" w:rsidP="00B02E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4AC489A6" w14:textId="14FEA70C" w:rsidR="00B02EC7" w:rsidRPr="003B00A1" w:rsidRDefault="00D65CD6" w:rsidP="003B00A1">
      <w:pPr>
        <w:pStyle w:val="a3"/>
        <w:numPr>
          <w:ilvl w:val="0"/>
          <w:numId w:val="1"/>
        </w:numPr>
        <w:spacing w:after="160" w:line="259" w:lineRule="auto"/>
        <w:rPr>
          <w:b/>
          <w:bCs/>
          <w:sz w:val="28"/>
          <w:szCs w:val="28"/>
        </w:rPr>
      </w:pPr>
      <w:r w:rsidRPr="003B00A1">
        <w:rPr>
          <w:sz w:val="28"/>
          <w:szCs w:val="28"/>
        </w:rPr>
        <w:br w:type="page"/>
      </w:r>
      <w:r w:rsidR="003B00A1" w:rsidRPr="003B00A1">
        <w:rPr>
          <w:b/>
          <w:bCs/>
          <w:sz w:val="28"/>
          <w:szCs w:val="28"/>
        </w:rPr>
        <w:lastRenderedPageBreak/>
        <w:t xml:space="preserve">Цель работы: </w:t>
      </w:r>
    </w:p>
    <w:p w14:paraId="085B3554" w14:textId="212334A1" w:rsidR="003B00A1" w:rsidRDefault="003B00A1" w:rsidP="003B00A1">
      <w:pPr>
        <w:spacing w:after="160" w:line="259" w:lineRule="auto"/>
        <w:ind w:left="708"/>
        <w:rPr>
          <w:sz w:val="28"/>
          <w:szCs w:val="28"/>
        </w:rPr>
      </w:pPr>
      <w:r>
        <w:rPr>
          <w:sz w:val="28"/>
          <w:szCs w:val="28"/>
        </w:rPr>
        <w:t>Изучение законов электростатики и электростатического поля.</w:t>
      </w:r>
    </w:p>
    <w:p w14:paraId="545BF33F" w14:textId="105403C0" w:rsidR="003B00A1" w:rsidRDefault="003B00A1" w:rsidP="00B96CF6">
      <w:pPr>
        <w:pStyle w:val="a3"/>
        <w:numPr>
          <w:ilvl w:val="0"/>
          <w:numId w:val="1"/>
        </w:numPr>
        <w:spacing w:after="160" w:line="360" w:lineRule="auto"/>
        <w:rPr>
          <w:b/>
          <w:bCs/>
          <w:sz w:val="28"/>
          <w:szCs w:val="28"/>
        </w:rPr>
      </w:pPr>
      <w:r w:rsidRPr="003B00A1">
        <w:rPr>
          <w:b/>
          <w:bCs/>
          <w:sz w:val="28"/>
          <w:szCs w:val="28"/>
        </w:rPr>
        <w:t>Краткая теория</w:t>
      </w:r>
    </w:p>
    <w:p w14:paraId="0220921A" w14:textId="332B6B8F" w:rsidR="006B7EE5" w:rsidRDefault="006B7EE5" w:rsidP="006B7EE5">
      <w:pPr>
        <w:pStyle w:val="a3"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Одним из фундаментальных понятий физики является понятие электр</w:t>
      </w:r>
      <w:r w:rsidR="00696A0C">
        <w:rPr>
          <w:sz w:val="28"/>
          <w:szCs w:val="28"/>
        </w:rPr>
        <w:t>ического заряда. Электрический заряд – физическая величина характеризующая способность тел быть источником электромагнитных полей и принимать участие в электромагнитных взаимодействиях. Электромагнитное взаимодействие – взаимодействие между заряженными частицами заряд любого тела образуется совокупностью элементарных зарядов</w:t>
      </w:r>
      <w:r w:rsidR="00696A0C" w:rsidRPr="00696A0C">
        <w:rPr>
          <w:sz w:val="28"/>
          <w:szCs w:val="28"/>
        </w:rPr>
        <w:t>:</w:t>
      </w:r>
    </w:p>
    <w:p w14:paraId="23CA1ABA" w14:textId="2A5F2EB2" w:rsidR="00696A0C" w:rsidRDefault="00B96CF6" w:rsidP="00696A0C">
      <w:pPr>
        <w:pStyle w:val="a3"/>
        <w:spacing w:after="160" w:line="259" w:lineRule="auto"/>
        <w:jc w:val="center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q=+(-)ⅇN</m:t>
        </m:r>
      </m:oMath>
      <w:proofErr w:type="gramStart"/>
      <w:r>
        <w:rPr>
          <w:sz w:val="28"/>
          <w:szCs w:val="28"/>
          <w:lang w:val="en-US"/>
        </w:rPr>
        <w:t xml:space="preserve">,   </w:t>
      </w:r>
      <w:proofErr w:type="gramEnd"/>
      <w:r>
        <w:rPr>
          <w:sz w:val="28"/>
          <w:szCs w:val="28"/>
          <w:lang w:val="en-US"/>
        </w:rPr>
        <w:t xml:space="preserve">       (1)</w:t>
      </w:r>
    </w:p>
    <w:p w14:paraId="208F21C2" w14:textId="6EA0FA12" w:rsidR="00B96CF6" w:rsidRDefault="00B96CF6" w:rsidP="00B96CF6">
      <w:pPr>
        <w:pStyle w:val="a3"/>
        <w:spacing w:after="160"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е = 1.6 * </w:t>
      </w:r>
      <w:proofErr w:type="gramStart"/>
      <w:r>
        <w:rPr>
          <w:iCs/>
          <w:sz w:val="28"/>
          <w:szCs w:val="28"/>
        </w:rPr>
        <w:t>10</w:t>
      </w:r>
      <w:r>
        <w:rPr>
          <w:iCs/>
          <w:sz w:val="28"/>
          <w:szCs w:val="28"/>
          <w:vertAlign w:val="superscript"/>
        </w:rPr>
        <w:t>-19</w:t>
      </w:r>
      <w:proofErr w:type="gramEnd"/>
      <w:r>
        <w:rPr>
          <w:iCs/>
          <w:sz w:val="28"/>
          <w:szCs w:val="28"/>
        </w:rPr>
        <w:t xml:space="preserve"> Кл.</w:t>
      </w:r>
    </w:p>
    <w:p w14:paraId="2CA428D3" w14:textId="77777777" w:rsidR="00B96CF6" w:rsidRPr="00B96CF6" w:rsidRDefault="00B96CF6" w:rsidP="00B96CF6">
      <w:pPr>
        <w:pStyle w:val="a3"/>
        <w:spacing w:after="160" w:line="259" w:lineRule="auto"/>
        <w:jc w:val="both"/>
        <w:rPr>
          <w:iCs/>
          <w:sz w:val="28"/>
          <w:szCs w:val="28"/>
        </w:rPr>
      </w:pPr>
      <w:r w:rsidRPr="00B96CF6">
        <w:rPr>
          <w:iCs/>
          <w:sz w:val="28"/>
          <w:szCs w:val="28"/>
        </w:rPr>
        <w:t>Любое заряженное тело создает в пространстве вокруг себя</w:t>
      </w:r>
    </w:p>
    <w:p w14:paraId="30A67D53" w14:textId="4531C720" w:rsidR="00B96CF6" w:rsidRDefault="00B96CF6" w:rsidP="00757181">
      <w:pPr>
        <w:pStyle w:val="a3"/>
        <w:spacing w:after="160" w:line="276" w:lineRule="auto"/>
        <w:jc w:val="both"/>
        <w:rPr>
          <w:iCs/>
          <w:sz w:val="28"/>
          <w:szCs w:val="28"/>
        </w:rPr>
      </w:pPr>
      <w:r w:rsidRPr="00B96CF6">
        <w:rPr>
          <w:iCs/>
          <w:sz w:val="28"/>
          <w:szCs w:val="28"/>
        </w:rPr>
        <w:t>электромагнитное поле и взаимодействует с внешним электромагнитным полем.</w:t>
      </w:r>
      <w:r>
        <w:rPr>
          <w:iCs/>
          <w:sz w:val="28"/>
          <w:szCs w:val="28"/>
        </w:rPr>
        <w:t xml:space="preserve"> </w:t>
      </w:r>
      <w:r w:rsidRPr="00B96CF6">
        <w:rPr>
          <w:iCs/>
          <w:sz w:val="28"/>
          <w:szCs w:val="28"/>
        </w:rPr>
        <w:t>Поле, создаваемое неподвижными зарядами, называется электростатическим.</w:t>
      </w:r>
      <w:r>
        <w:rPr>
          <w:iCs/>
          <w:sz w:val="28"/>
          <w:szCs w:val="28"/>
        </w:rPr>
        <w:t xml:space="preserve"> </w:t>
      </w:r>
    </w:p>
    <w:p w14:paraId="493D144F" w14:textId="77777777" w:rsidR="00B96CF6" w:rsidRPr="00B96CF6" w:rsidRDefault="00B96CF6" w:rsidP="00B96CF6">
      <w:pPr>
        <w:pStyle w:val="a3"/>
        <w:spacing w:after="160" w:line="259" w:lineRule="auto"/>
        <w:jc w:val="both"/>
        <w:rPr>
          <w:iCs/>
          <w:sz w:val="28"/>
          <w:szCs w:val="28"/>
        </w:rPr>
      </w:pPr>
      <w:r w:rsidRPr="00B96CF6">
        <w:rPr>
          <w:iCs/>
          <w:sz w:val="28"/>
          <w:szCs w:val="28"/>
        </w:rPr>
        <w:t>Электростатическое поле в каждой точке пространства характеризуется</w:t>
      </w:r>
    </w:p>
    <w:p w14:paraId="24538864" w14:textId="1399BEBF" w:rsidR="00B96CF6" w:rsidRDefault="00B96CF6" w:rsidP="00757181">
      <w:pPr>
        <w:pStyle w:val="a3"/>
        <w:spacing w:after="160" w:line="259" w:lineRule="auto"/>
        <w:jc w:val="both"/>
        <w:rPr>
          <w:iCs/>
          <w:sz w:val="28"/>
          <w:szCs w:val="28"/>
        </w:rPr>
      </w:pPr>
      <w:r w:rsidRPr="00B96CF6">
        <w:rPr>
          <w:iCs/>
          <w:sz w:val="28"/>
          <w:szCs w:val="28"/>
        </w:rPr>
        <w:t>двумя величинами: напряженностью и потенциалом. Силовая характеристика поля</w:t>
      </w:r>
      <w:r w:rsidR="00757181">
        <w:rPr>
          <w:iCs/>
          <w:sz w:val="28"/>
          <w:szCs w:val="28"/>
        </w:rPr>
        <w:t xml:space="preserve"> – </w:t>
      </w:r>
      <w:r w:rsidRPr="00B96CF6">
        <w:rPr>
          <w:iCs/>
          <w:sz w:val="28"/>
          <w:szCs w:val="28"/>
        </w:rPr>
        <w:t>напряженность</w:t>
      </w:r>
      <w:r w:rsidR="00757181">
        <w:rPr>
          <w:iCs/>
          <w:sz w:val="28"/>
          <w:szCs w:val="28"/>
        </w:rPr>
        <w:t xml:space="preserve"> –</w:t>
      </w:r>
      <w:r w:rsidRPr="00B96CF6">
        <w:rPr>
          <w:iCs/>
          <w:sz w:val="28"/>
          <w:szCs w:val="28"/>
        </w:rPr>
        <w:t xml:space="preserve"> векторн</w:t>
      </w:r>
      <w:r w:rsidR="00757181">
        <w:rPr>
          <w:iCs/>
          <w:sz w:val="28"/>
          <w:szCs w:val="28"/>
        </w:rPr>
        <w:t>ая физическая</w:t>
      </w:r>
      <w:r w:rsidRPr="00B96CF6">
        <w:rPr>
          <w:iCs/>
          <w:sz w:val="28"/>
          <w:szCs w:val="28"/>
        </w:rPr>
        <w:t xml:space="preserve"> величина, численно равная силе, действующей на</w:t>
      </w:r>
      <w:r w:rsidR="00757181">
        <w:rPr>
          <w:iCs/>
          <w:sz w:val="28"/>
          <w:szCs w:val="28"/>
        </w:rPr>
        <w:t xml:space="preserve"> </w:t>
      </w:r>
      <w:r w:rsidRPr="00757181">
        <w:rPr>
          <w:iCs/>
          <w:sz w:val="28"/>
          <w:szCs w:val="28"/>
        </w:rPr>
        <w:t>единичный положительный точечный заряд, помещенный в данную точку поля:</w:t>
      </w:r>
    </w:p>
    <w:p w14:paraId="0C3772A4" w14:textId="6FA2D56A" w:rsidR="00757181" w:rsidRDefault="00757181" w:rsidP="00757181">
      <w:pPr>
        <w:pStyle w:val="a3"/>
        <w:spacing w:after="160" w:line="259" w:lineRule="auto"/>
        <w:jc w:val="center"/>
        <w:rPr>
          <w:iCs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E</m:t>
            </m:r>
          </m:e>
        </m:acc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F</m:t>
                </m:r>
              </m:e>
            </m:acc>
          </m:num>
          <m:den>
            <m:r>
              <w:rPr>
                <w:rFonts w:ascii="Cambria Math" w:hAnsi="Cambria Math"/>
                <w:sz w:val="36"/>
                <w:szCs w:val="36"/>
              </w:rPr>
              <m:t>q</m:t>
            </m:r>
          </m:den>
        </m:f>
      </m:oMath>
      <w:r w:rsidRPr="00757181">
        <w:rPr>
          <w:iCs/>
          <w:sz w:val="28"/>
          <w:szCs w:val="28"/>
        </w:rPr>
        <w:t xml:space="preserve">  </w:t>
      </w:r>
      <w:proofErr w:type="gramStart"/>
      <w:r>
        <w:rPr>
          <w:iCs/>
          <w:sz w:val="28"/>
          <w:szCs w:val="28"/>
        </w:rPr>
        <w:t xml:space="preserve">,   </w:t>
      </w:r>
      <w:proofErr w:type="gramEnd"/>
      <w:r>
        <w:rPr>
          <w:iCs/>
          <w:sz w:val="28"/>
          <w:szCs w:val="28"/>
        </w:rPr>
        <w:t xml:space="preserve">       (2)</w:t>
      </w:r>
    </w:p>
    <w:p w14:paraId="54E2266A" w14:textId="76DF3A92" w:rsidR="00757181" w:rsidRDefault="00757181" w:rsidP="00757181">
      <w:pPr>
        <w:pStyle w:val="a3"/>
        <w:spacing w:after="160" w:line="259" w:lineRule="auto"/>
        <w:jc w:val="both"/>
        <w:rPr>
          <w:iCs/>
          <w:sz w:val="28"/>
          <w:szCs w:val="28"/>
        </w:rPr>
      </w:pPr>
      <w:r w:rsidRPr="00757181">
        <w:rPr>
          <w:iCs/>
          <w:sz w:val="28"/>
          <w:szCs w:val="28"/>
        </w:rPr>
        <w:t>Единица измерения напряженности электрического поля</w:t>
      </w:r>
      <w:r>
        <w:rPr>
          <w:iCs/>
          <w:sz w:val="28"/>
          <w:szCs w:val="28"/>
        </w:rPr>
        <w:t xml:space="preserve">: </w:t>
      </w:r>
      <w:r w:rsidRPr="00757181">
        <w:rPr>
          <w:iCs/>
          <w:sz w:val="28"/>
          <w:szCs w:val="28"/>
        </w:rPr>
        <w:t>[</w:t>
      </w:r>
      <w:r w:rsidRPr="00757181">
        <w:rPr>
          <w:iCs/>
          <w:sz w:val="28"/>
          <w:szCs w:val="28"/>
        </w:rPr>
        <w:t>В</w:t>
      </w:r>
      <w:r w:rsidRPr="00757181">
        <w:rPr>
          <w:iCs/>
          <w:sz w:val="28"/>
          <w:szCs w:val="28"/>
        </w:rPr>
        <w:t>/</w:t>
      </w:r>
      <w:r w:rsidRPr="00757181">
        <w:rPr>
          <w:iCs/>
          <w:sz w:val="28"/>
          <w:szCs w:val="28"/>
        </w:rPr>
        <w:t>м</w:t>
      </w:r>
      <w:r w:rsidRPr="00757181">
        <w:rPr>
          <w:iCs/>
          <w:sz w:val="28"/>
          <w:szCs w:val="28"/>
        </w:rPr>
        <w:t>]</w:t>
      </w:r>
      <w:r w:rsidRPr="00757181">
        <w:rPr>
          <w:iCs/>
          <w:sz w:val="28"/>
          <w:szCs w:val="28"/>
        </w:rPr>
        <w:t>.</w:t>
      </w:r>
    </w:p>
    <w:p w14:paraId="5BE550E9" w14:textId="0AEFDAEE" w:rsidR="00421D64" w:rsidRDefault="00421D64" w:rsidP="00421D64">
      <w:pPr>
        <w:pStyle w:val="a3"/>
        <w:spacing w:after="160" w:line="259" w:lineRule="auto"/>
        <w:jc w:val="both"/>
        <w:rPr>
          <w:iCs/>
          <w:sz w:val="28"/>
          <w:szCs w:val="28"/>
        </w:rPr>
      </w:pPr>
      <w:r w:rsidRPr="00421D64">
        <w:rPr>
          <w:iCs/>
          <w:sz w:val="28"/>
          <w:szCs w:val="28"/>
        </w:rPr>
        <w:t>Энергетическая характеристика электрического поля</w:t>
      </w:r>
      <w:r w:rsidRPr="00421D6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Pr="00421D64">
        <w:rPr>
          <w:iCs/>
          <w:sz w:val="28"/>
          <w:szCs w:val="28"/>
        </w:rPr>
        <w:t xml:space="preserve"> </w:t>
      </w:r>
      <w:r w:rsidRPr="00421D64">
        <w:rPr>
          <w:iCs/>
          <w:sz w:val="28"/>
          <w:szCs w:val="28"/>
        </w:rPr>
        <w:t>потенциал</w:t>
      </w:r>
      <w:r w:rsidRPr="00421D6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Pr="00421D64">
        <w:rPr>
          <w:iCs/>
          <w:sz w:val="28"/>
          <w:szCs w:val="28"/>
        </w:rPr>
        <w:t xml:space="preserve"> скалярная</w:t>
      </w:r>
      <w:r w:rsidRPr="00421D64">
        <w:rPr>
          <w:iCs/>
          <w:sz w:val="28"/>
          <w:szCs w:val="28"/>
        </w:rPr>
        <w:t xml:space="preserve"> </w:t>
      </w:r>
      <w:r w:rsidRPr="00421D64">
        <w:rPr>
          <w:iCs/>
          <w:sz w:val="28"/>
          <w:szCs w:val="28"/>
        </w:rPr>
        <w:t>величина, численно равная потенциальной энергии единичного точечного</w:t>
      </w:r>
      <w:r w:rsidRPr="00421D64">
        <w:rPr>
          <w:iCs/>
          <w:sz w:val="28"/>
          <w:szCs w:val="28"/>
        </w:rPr>
        <w:t xml:space="preserve"> </w:t>
      </w:r>
      <w:r w:rsidRPr="00421D64">
        <w:rPr>
          <w:iCs/>
          <w:sz w:val="28"/>
          <w:szCs w:val="28"/>
        </w:rPr>
        <w:t>положительного заряда, помещенного в данную точку поля:</w:t>
      </w:r>
    </w:p>
    <w:p w14:paraId="2EAEA657" w14:textId="3E583DA1" w:rsidR="00421D64" w:rsidRPr="00421D64" w:rsidRDefault="00421D64" w:rsidP="00421D64">
      <w:pPr>
        <w:pStyle w:val="a3"/>
        <w:spacing w:after="160" w:line="259" w:lineRule="auto"/>
        <w:jc w:val="center"/>
        <w:rPr>
          <w:iCs/>
          <w:sz w:val="28"/>
          <w:szCs w:val="28"/>
        </w:rPr>
      </w:pPr>
      <m:oMath>
        <m:r>
          <w:rPr>
            <w:rFonts w:ascii="Cambria Math" w:hAnsi="Cambria Math"/>
            <w:sz w:val="36"/>
            <w:szCs w:val="36"/>
          </w:rPr>
          <m:t>φ=</m:t>
        </m:r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q</m:t>
            </m:r>
          </m:den>
        </m:f>
      </m:oMath>
      <w:proofErr w:type="gramStart"/>
      <w:r w:rsidRPr="00421D64">
        <w:rPr>
          <w:iCs/>
          <w:sz w:val="36"/>
          <w:szCs w:val="36"/>
        </w:rPr>
        <w:t xml:space="preserve">,   </w:t>
      </w:r>
      <w:proofErr w:type="gramEnd"/>
      <w:r w:rsidRPr="00421D64">
        <w:rPr>
          <w:iCs/>
          <w:sz w:val="28"/>
          <w:szCs w:val="28"/>
        </w:rPr>
        <w:t xml:space="preserve">      (3)</w:t>
      </w:r>
    </w:p>
    <w:p w14:paraId="51A380BB" w14:textId="4E65CE0B" w:rsidR="00421D64" w:rsidRPr="00421D64" w:rsidRDefault="00421D64" w:rsidP="00421D64">
      <w:pPr>
        <w:pStyle w:val="a3"/>
        <w:spacing w:after="160" w:line="259" w:lineRule="auto"/>
        <w:jc w:val="both"/>
        <w:rPr>
          <w:iCs/>
          <w:sz w:val="28"/>
          <w:szCs w:val="28"/>
        </w:rPr>
      </w:pPr>
      <w:r w:rsidRPr="00421D64">
        <w:rPr>
          <w:iCs/>
          <w:sz w:val="28"/>
          <w:szCs w:val="28"/>
        </w:rPr>
        <w:t>Потенциал измеряется в вольтах:</w:t>
      </w:r>
      <w:r w:rsidRPr="00421D64">
        <w:rPr>
          <w:iCs/>
          <w:sz w:val="28"/>
          <w:szCs w:val="28"/>
        </w:rPr>
        <w:t xml:space="preserve"> [1 </w:t>
      </w:r>
      <w:r w:rsidRPr="00421D64">
        <w:rPr>
          <w:iCs/>
          <w:sz w:val="28"/>
          <w:szCs w:val="28"/>
        </w:rPr>
        <w:t>В</w:t>
      </w:r>
      <w:r w:rsidRPr="00421D64">
        <w:rPr>
          <w:iCs/>
          <w:sz w:val="28"/>
          <w:szCs w:val="28"/>
        </w:rPr>
        <w:t xml:space="preserve"> </w:t>
      </w:r>
      <w:r w:rsidRPr="00421D64">
        <w:rPr>
          <w:iCs/>
          <w:sz w:val="28"/>
          <w:szCs w:val="28"/>
        </w:rPr>
        <w:t>= 1Дж</w:t>
      </w:r>
      <w:r w:rsidRPr="00421D64">
        <w:rPr>
          <w:iCs/>
          <w:sz w:val="28"/>
          <w:szCs w:val="28"/>
        </w:rPr>
        <w:t xml:space="preserve"> / 1 </w:t>
      </w:r>
      <w:r w:rsidRPr="00421D64">
        <w:rPr>
          <w:iCs/>
          <w:sz w:val="28"/>
          <w:szCs w:val="28"/>
        </w:rPr>
        <w:t>Кл</w:t>
      </w:r>
      <w:r w:rsidRPr="00421D64">
        <w:rPr>
          <w:iCs/>
          <w:sz w:val="28"/>
          <w:szCs w:val="28"/>
        </w:rPr>
        <w:t>]</w:t>
      </w:r>
      <w:r w:rsidRPr="00421D64">
        <w:rPr>
          <w:iCs/>
          <w:sz w:val="28"/>
          <w:szCs w:val="28"/>
        </w:rPr>
        <w:t>. Физический же смысл имеет</w:t>
      </w:r>
      <w:r w:rsidRPr="00421D64">
        <w:rPr>
          <w:iCs/>
          <w:sz w:val="28"/>
          <w:szCs w:val="28"/>
        </w:rPr>
        <w:t xml:space="preserve"> </w:t>
      </w:r>
      <w:r w:rsidRPr="00421D64">
        <w:rPr>
          <w:iCs/>
          <w:sz w:val="28"/>
          <w:szCs w:val="28"/>
        </w:rPr>
        <w:t>величина разность потенциалов. Разность потенциалов связана с работой сил</w:t>
      </w:r>
      <w:r w:rsidRPr="00421D64">
        <w:rPr>
          <w:iCs/>
          <w:sz w:val="28"/>
          <w:szCs w:val="28"/>
        </w:rPr>
        <w:t xml:space="preserve"> </w:t>
      </w:r>
      <w:r w:rsidRPr="00421D64">
        <w:rPr>
          <w:iCs/>
          <w:sz w:val="28"/>
          <w:szCs w:val="28"/>
        </w:rPr>
        <w:t>электрического поля по перемещению точечного заряда следующим образом:</w:t>
      </w:r>
    </w:p>
    <w:p w14:paraId="00B2305A" w14:textId="0C685ED2" w:rsidR="00B96CF6" w:rsidRDefault="00421D64" w:rsidP="00757181">
      <w:pPr>
        <w:pStyle w:val="a3"/>
        <w:spacing w:after="160" w:line="259" w:lineRule="auto"/>
        <w:jc w:val="center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sz w:val="36"/>
            <w:szCs w:val="36"/>
          </w:rPr>
          <m:t>A=q</m:t>
        </m:r>
        <m:sSub>
          <m:sSub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(φ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</w:rPr>
          <m:t>-</m:t>
        </m:r>
        <m:r>
          <w:rPr>
            <w:rFonts w:ascii="Cambria Math" w:hAnsi="Cambria Math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φ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/>
            <w:sz w:val="36"/>
            <w:szCs w:val="36"/>
          </w:rPr>
          <m:t>)</m:t>
        </m:r>
      </m:oMath>
      <w:proofErr w:type="gramStart"/>
      <w:r w:rsidR="00DF7AD6" w:rsidRPr="00DF7AD6">
        <w:rPr>
          <w:iCs/>
          <w:sz w:val="36"/>
          <w:szCs w:val="36"/>
          <w:lang w:val="en-US"/>
        </w:rPr>
        <w:t xml:space="preserve">,   </w:t>
      </w:r>
      <w:proofErr w:type="gramEnd"/>
      <w:r w:rsidR="00DF7AD6" w:rsidRPr="00DF7AD6">
        <w:rPr>
          <w:iCs/>
          <w:sz w:val="36"/>
          <w:szCs w:val="36"/>
          <w:lang w:val="en-US"/>
        </w:rPr>
        <w:t xml:space="preserve">    </w:t>
      </w:r>
      <w:r w:rsidR="00DF7AD6" w:rsidRPr="00DF7AD6">
        <w:rPr>
          <w:iCs/>
          <w:sz w:val="28"/>
          <w:szCs w:val="28"/>
          <w:lang w:val="en-US"/>
        </w:rPr>
        <w:t>(4)</w:t>
      </w:r>
    </w:p>
    <w:p w14:paraId="1B0A6207" w14:textId="26D705A0" w:rsidR="00DF7AD6" w:rsidRDefault="00DF7AD6" w:rsidP="00DF7AD6">
      <w:pPr>
        <w:pStyle w:val="a3"/>
        <w:spacing w:after="160" w:line="259" w:lineRule="auto"/>
        <w:jc w:val="both"/>
        <w:rPr>
          <w:sz w:val="28"/>
          <w:szCs w:val="28"/>
        </w:rPr>
      </w:pPr>
      <w:r w:rsidRPr="00DF7AD6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36"/>
            <w:szCs w:val="36"/>
          </w:rPr>
          <m:t>φ</m:t>
        </m:r>
      </m:oMath>
      <w:r w:rsidRPr="00DF7AD6">
        <w:rPr>
          <w:sz w:val="28"/>
          <w:szCs w:val="28"/>
        </w:rPr>
        <w:t xml:space="preserve"> </w:t>
      </w:r>
      <w:r w:rsidRPr="00DF7AD6">
        <w:rPr>
          <w:sz w:val="28"/>
          <w:szCs w:val="28"/>
          <w:vertAlign w:val="subscript"/>
        </w:rPr>
        <w:t>1</w:t>
      </w:r>
      <w:r w:rsidRPr="00DF7AD6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36"/>
            <w:szCs w:val="36"/>
          </w:rPr>
          <m:t>φ</m:t>
        </m:r>
      </m:oMath>
      <w:r w:rsidRPr="00DF7AD6">
        <w:rPr>
          <w:sz w:val="28"/>
          <w:szCs w:val="28"/>
        </w:rPr>
        <w:t xml:space="preserve"> </w:t>
      </w:r>
      <w:r w:rsidRPr="00DF7AD6">
        <w:rPr>
          <w:sz w:val="28"/>
          <w:szCs w:val="28"/>
          <w:vertAlign w:val="subscript"/>
        </w:rPr>
        <w:t>2</w:t>
      </w:r>
      <w:r w:rsidRPr="00DF7AD6">
        <w:rPr>
          <w:sz w:val="28"/>
          <w:szCs w:val="28"/>
        </w:rPr>
        <w:t xml:space="preserve">- потенциалы начальной и конечной точек положения заряда </w:t>
      </w:r>
      <w:r w:rsidRPr="00DF7AD6">
        <w:rPr>
          <w:sz w:val="28"/>
          <w:szCs w:val="28"/>
          <w:lang w:val="en-US"/>
        </w:rPr>
        <w:t>q</w:t>
      </w:r>
      <w:r w:rsidRPr="00DF7AD6">
        <w:rPr>
          <w:sz w:val="28"/>
          <w:szCs w:val="28"/>
        </w:rPr>
        <w:t>.</w:t>
      </w:r>
    </w:p>
    <w:p w14:paraId="57F0A4B1" w14:textId="7FCC252D" w:rsidR="008C0BA7" w:rsidRDefault="00DF7AD6" w:rsidP="008C0BA7">
      <w:pPr>
        <w:pStyle w:val="a3"/>
        <w:spacing w:after="160" w:line="259" w:lineRule="auto"/>
        <w:jc w:val="both"/>
        <w:rPr>
          <w:sz w:val="28"/>
          <w:szCs w:val="28"/>
        </w:rPr>
      </w:pPr>
      <w:r w:rsidRPr="00DF7AD6">
        <w:rPr>
          <w:sz w:val="28"/>
          <w:szCs w:val="28"/>
        </w:rPr>
        <w:t>Электростатическое поле удобно изображать графически в виде силовых линий и</w:t>
      </w:r>
      <w:r w:rsidRPr="00DF7AD6">
        <w:rPr>
          <w:sz w:val="28"/>
          <w:szCs w:val="28"/>
        </w:rPr>
        <w:t xml:space="preserve"> </w:t>
      </w:r>
      <w:r w:rsidRPr="00DF7AD6">
        <w:rPr>
          <w:sz w:val="28"/>
          <w:szCs w:val="28"/>
        </w:rPr>
        <w:t>эквипотенциальных поверхностей. Условились</w:t>
      </w:r>
    </w:p>
    <w:p w14:paraId="5ADBCB2D" w14:textId="662942B2" w:rsidR="00DF7AD6" w:rsidRPr="00DF7AD6" w:rsidRDefault="00DF7AD6" w:rsidP="00DF7AD6">
      <w:pPr>
        <w:pStyle w:val="a3"/>
        <w:spacing w:after="160" w:line="259" w:lineRule="auto"/>
        <w:jc w:val="both"/>
        <w:rPr>
          <w:sz w:val="28"/>
          <w:szCs w:val="28"/>
        </w:rPr>
      </w:pPr>
      <w:r w:rsidRPr="00DF7AD6">
        <w:rPr>
          <w:sz w:val="28"/>
          <w:szCs w:val="28"/>
        </w:rPr>
        <w:lastRenderedPageBreak/>
        <w:t>силовые линии электрического</w:t>
      </w:r>
      <w:r w:rsidRPr="00DF7AD6">
        <w:rPr>
          <w:sz w:val="28"/>
          <w:szCs w:val="28"/>
        </w:rPr>
        <w:t xml:space="preserve"> </w:t>
      </w:r>
      <w:r w:rsidRPr="00DF7AD6">
        <w:rPr>
          <w:sz w:val="28"/>
          <w:szCs w:val="28"/>
        </w:rPr>
        <w:t>поля проводить таким образом, чтобы касательная к силовой линии в данной точке</w:t>
      </w:r>
    </w:p>
    <w:p w14:paraId="575E8D7F" w14:textId="520AA74A" w:rsidR="00DF7AD6" w:rsidRPr="00DF7AD6" w:rsidRDefault="00DF7AD6" w:rsidP="00DF7AD6">
      <w:pPr>
        <w:pStyle w:val="a3"/>
        <w:spacing w:after="160" w:line="276" w:lineRule="auto"/>
        <w:jc w:val="both"/>
        <w:rPr>
          <w:sz w:val="28"/>
          <w:szCs w:val="28"/>
        </w:rPr>
      </w:pPr>
      <w:r w:rsidRPr="00DF7AD6">
        <w:rPr>
          <w:sz w:val="28"/>
          <w:szCs w:val="28"/>
        </w:rPr>
        <w:t>совпадала с направлением вектора напряженности электрического поля в данной</w:t>
      </w:r>
      <w:r w:rsidRPr="00DF7AD6">
        <w:rPr>
          <w:sz w:val="28"/>
          <w:szCs w:val="28"/>
        </w:rPr>
        <w:t xml:space="preserve"> </w:t>
      </w:r>
      <w:r w:rsidRPr="00DF7AD6">
        <w:rPr>
          <w:sz w:val="28"/>
          <w:szCs w:val="28"/>
        </w:rPr>
        <w:t>точке, а число силовых линий, приходящихся на единичную перпендикулярную к</w:t>
      </w:r>
      <w:r w:rsidRPr="00DF7AD6">
        <w:rPr>
          <w:sz w:val="28"/>
          <w:szCs w:val="28"/>
        </w:rPr>
        <w:t xml:space="preserve"> </w:t>
      </w:r>
      <w:r w:rsidRPr="00DF7AD6">
        <w:rPr>
          <w:sz w:val="28"/>
          <w:szCs w:val="28"/>
        </w:rPr>
        <w:t>ним площадку, равнялось модулю вектора E.</w:t>
      </w:r>
    </w:p>
    <w:p w14:paraId="203FC8E4" w14:textId="3C6E6632" w:rsidR="00DF7AD6" w:rsidRPr="00DF7AD6" w:rsidRDefault="00DF7AD6" w:rsidP="00DF7AD6">
      <w:pPr>
        <w:pStyle w:val="a3"/>
        <w:spacing w:after="160" w:line="259" w:lineRule="auto"/>
        <w:jc w:val="both"/>
        <w:rPr>
          <w:sz w:val="28"/>
          <w:szCs w:val="28"/>
        </w:rPr>
      </w:pPr>
      <w:r w:rsidRPr="00DF7AD6">
        <w:rPr>
          <w:sz w:val="28"/>
          <w:szCs w:val="28"/>
        </w:rPr>
        <w:t>Эквипотенциальные поверхности - поверхности, во всех точках которых потенциал</w:t>
      </w:r>
      <w:r w:rsidRPr="00DF7AD6">
        <w:rPr>
          <w:sz w:val="28"/>
          <w:szCs w:val="28"/>
        </w:rPr>
        <w:t xml:space="preserve"> </w:t>
      </w:r>
      <w:r w:rsidRPr="00DF7AD6">
        <w:rPr>
          <w:sz w:val="28"/>
          <w:szCs w:val="28"/>
        </w:rPr>
        <w:t>имеет одинаковое значение. Эквипотенциальные поверхности целесообразно</w:t>
      </w:r>
      <w:r w:rsidRPr="00DF7AD6">
        <w:rPr>
          <w:sz w:val="28"/>
          <w:szCs w:val="28"/>
        </w:rPr>
        <w:t xml:space="preserve"> </w:t>
      </w:r>
      <w:r w:rsidRPr="00DF7AD6">
        <w:rPr>
          <w:sz w:val="28"/>
          <w:szCs w:val="28"/>
        </w:rPr>
        <w:t>проводить так, чтобы разность потенциалов между соседними поверхностями была</w:t>
      </w:r>
      <w:r w:rsidRPr="00DF7AD6">
        <w:rPr>
          <w:sz w:val="28"/>
          <w:szCs w:val="28"/>
        </w:rPr>
        <w:t xml:space="preserve"> </w:t>
      </w:r>
      <w:r w:rsidRPr="00DF7AD6">
        <w:rPr>
          <w:sz w:val="28"/>
          <w:szCs w:val="28"/>
        </w:rPr>
        <w:t>бы для всех поверхностей одинаковой. Тогда по густоте эквипотенциальных</w:t>
      </w:r>
      <w:r w:rsidRPr="00DF7AD6">
        <w:rPr>
          <w:sz w:val="28"/>
          <w:szCs w:val="28"/>
        </w:rPr>
        <w:t xml:space="preserve"> </w:t>
      </w:r>
      <w:r w:rsidRPr="00DF7AD6">
        <w:rPr>
          <w:sz w:val="28"/>
          <w:szCs w:val="28"/>
        </w:rPr>
        <w:t>поверхностей можно</w:t>
      </w:r>
      <w:r w:rsidR="00B510DE">
        <w:rPr>
          <w:sz w:val="28"/>
          <w:szCs w:val="28"/>
        </w:rPr>
        <w:t xml:space="preserve"> </w:t>
      </w:r>
      <w:r w:rsidRPr="00DF7AD6">
        <w:rPr>
          <w:sz w:val="28"/>
          <w:szCs w:val="28"/>
        </w:rPr>
        <w:t>судить о значении напряженности поля в разных точках.</w:t>
      </w:r>
      <w:r w:rsidRPr="00DF7AD6">
        <w:rPr>
          <w:sz w:val="28"/>
          <w:szCs w:val="28"/>
        </w:rPr>
        <w:t xml:space="preserve"> </w:t>
      </w:r>
      <w:r w:rsidRPr="00DF7AD6">
        <w:rPr>
          <w:sz w:val="28"/>
          <w:szCs w:val="28"/>
        </w:rPr>
        <w:t>Величина напряженности больше там, где эквипотенциальные поверхности</w:t>
      </w:r>
    </w:p>
    <w:p w14:paraId="085ACFD0" w14:textId="241853AD" w:rsidR="00DF7AD6" w:rsidRDefault="00DF7AD6" w:rsidP="00B510DE">
      <w:pPr>
        <w:pStyle w:val="a3"/>
        <w:spacing w:after="160" w:line="360" w:lineRule="auto"/>
        <w:jc w:val="both"/>
        <w:rPr>
          <w:sz w:val="28"/>
          <w:szCs w:val="28"/>
        </w:rPr>
      </w:pPr>
      <w:r w:rsidRPr="00DF7AD6">
        <w:rPr>
          <w:sz w:val="28"/>
          <w:szCs w:val="28"/>
        </w:rPr>
        <w:t>расположены ближе друг к другу.</w:t>
      </w:r>
      <w:r w:rsidRPr="00DF7AD6">
        <w:rPr>
          <w:sz w:val="28"/>
          <w:szCs w:val="28"/>
        </w:rPr>
        <w:cr/>
      </w:r>
      <w:r w:rsidR="00B510DE">
        <w:rPr>
          <w:sz w:val="28"/>
          <w:szCs w:val="28"/>
        </w:rPr>
        <w:t>Рабочая формула (связь напряженности и разности потенциалов):</w:t>
      </w:r>
    </w:p>
    <w:p w14:paraId="544ED688" w14:textId="650C2B6D" w:rsidR="00B510DE" w:rsidRPr="00B510DE" w:rsidRDefault="00B510DE" w:rsidP="00B510DE">
      <w:pPr>
        <w:pStyle w:val="a3"/>
        <w:spacing w:after="160" w:line="360" w:lineRule="auto"/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-Δφ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Δs</m:t>
              </m:r>
            </m:den>
          </m:f>
        </m:oMath>
      </m:oMathPara>
    </w:p>
    <w:p w14:paraId="6B8AE252" w14:textId="63CC27BB" w:rsidR="00696A0C" w:rsidRDefault="00B510DE" w:rsidP="00B510DE">
      <w:pPr>
        <w:pStyle w:val="a3"/>
        <w:numPr>
          <w:ilvl w:val="0"/>
          <w:numId w:val="1"/>
        </w:numPr>
        <w:spacing w:after="160" w:line="259" w:lineRule="auto"/>
        <w:jc w:val="both"/>
        <w:rPr>
          <w:b/>
          <w:bCs/>
          <w:sz w:val="28"/>
          <w:szCs w:val="28"/>
        </w:rPr>
      </w:pPr>
      <w:r w:rsidRPr="00B510DE">
        <w:rPr>
          <w:b/>
          <w:bCs/>
          <w:sz w:val="28"/>
          <w:szCs w:val="28"/>
        </w:rPr>
        <w:t>Схема установки</w:t>
      </w:r>
    </w:p>
    <w:p w14:paraId="2A1D11E4" w14:textId="0EF31F13" w:rsidR="00B510DE" w:rsidRDefault="00B510DE" w:rsidP="00B510DE">
      <w:pPr>
        <w:pStyle w:val="a3"/>
        <w:spacing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ACE4BB" wp14:editId="24AF2A6C">
            <wp:extent cx="4458322" cy="2019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D1C7" w14:textId="294898B9" w:rsidR="00050D18" w:rsidRDefault="00050D18" w:rsidP="00B510DE">
      <w:pPr>
        <w:pStyle w:val="a3"/>
        <w:spacing w:after="160" w:line="259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Оборудование: </w:t>
      </w:r>
      <w:r>
        <w:rPr>
          <w:sz w:val="28"/>
          <w:szCs w:val="28"/>
        </w:rPr>
        <w:t>мультиметр с зондом, набор электродов (цилиндрические, кольцевые, плоские), пастовый карандаш, писчая бумага.</w:t>
      </w:r>
    </w:p>
    <w:p w14:paraId="6117B9D0" w14:textId="0DAEB944" w:rsidR="00050D18" w:rsidRDefault="00050D18" w:rsidP="00B510DE">
      <w:pPr>
        <w:pStyle w:val="a3"/>
        <w:spacing w:after="160" w:line="259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Суть эксперимента:</w:t>
      </w:r>
    </w:p>
    <w:p w14:paraId="030617FC" w14:textId="71EC364B" w:rsidR="00050D18" w:rsidRDefault="00050D18" w:rsidP="00B510DE">
      <w:pPr>
        <w:pStyle w:val="a3"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Установка представляет собой лист писчей бумаги, смоченный в растворе электролита, на котором расположены два электрода. Электроды присоединены к источнику постоянного напряжения. Один из электродов через мультиметр связан с подвижным зондом. Мультиметр показывает разность потенциалов </w:t>
      </w:r>
      <w:r w:rsidR="008C0BA7">
        <w:rPr>
          <w:sz w:val="28"/>
          <w:szCs w:val="28"/>
        </w:rPr>
        <w:t xml:space="preserve">между отрицательно заряженным электродом и точкой проводящей среды, в которую помещен зонд. Перемещая зонд от одного электрода к другому, находятся точки с заданным значением потенциала, по которым строят эквипотенциальные линии. </w:t>
      </w:r>
    </w:p>
    <w:p w14:paraId="0DEBD502" w14:textId="2BDD6BED" w:rsidR="008C0BA7" w:rsidRPr="008C0BA7" w:rsidRDefault="008C0BA7" w:rsidP="008C0BA7">
      <w:pPr>
        <w:pStyle w:val="a3"/>
        <w:numPr>
          <w:ilvl w:val="0"/>
          <w:numId w:val="1"/>
        </w:numPr>
        <w:spacing w:after="160" w:line="360" w:lineRule="auto"/>
        <w:jc w:val="both"/>
        <w:rPr>
          <w:b/>
          <w:bCs/>
          <w:sz w:val="28"/>
          <w:szCs w:val="28"/>
        </w:rPr>
      </w:pPr>
      <w:r w:rsidRPr="008C0BA7">
        <w:rPr>
          <w:b/>
          <w:bCs/>
          <w:sz w:val="28"/>
          <w:szCs w:val="28"/>
        </w:rPr>
        <w:lastRenderedPageBreak/>
        <w:t>Таблица измерений и вычислений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409"/>
        <w:gridCol w:w="3224"/>
        <w:gridCol w:w="2157"/>
      </w:tblGrid>
      <w:tr w:rsidR="008C0BA7" w14:paraId="6B42EBB6" w14:textId="77777777" w:rsidTr="00543FAF">
        <w:tc>
          <w:tcPr>
            <w:tcW w:w="835" w:type="dxa"/>
          </w:tcPr>
          <w:p w14:paraId="6D4A8F45" w14:textId="77777777" w:rsidR="008C0BA7" w:rsidRDefault="008C0BA7" w:rsidP="008C0BA7">
            <w:pPr>
              <w:pStyle w:val="a3"/>
              <w:spacing w:after="160" w:line="259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14:paraId="606736A3" w14:textId="2FCA179F" w:rsidR="008C0BA7" w:rsidRPr="00543FAF" w:rsidRDefault="00543FAF" w:rsidP="00543FAF">
            <w:pPr>
              <w:pStyle w:val="a3"/>
              <w:spacing w:after="160" w:line="259" w:lineRule="auto"/>
              <w:ind w:left="0"/>
              <w:jc w:val="center"/>
              <w:rPr>
                <w:sz w:val="32"/>
                <w:szCs w:val="32"/>
                <w:lang w:val="en-US"/>
              </w:rPr>
            </w:pPr>
            <m:oMath>
              <m:r>
                <w:rPr>
                  <w:rFonts w:ascii="Cambria Math" w:hAnsi="Cambria Math"/>
                  <w:sz w:val="32"/>
                  <w:szCs w:val="32"/>
                </w:rPr>
                <m:t>Δφ</m:t>
              </m:r>
            </m:oMath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(</w:t>
            </w:r>
            <w:r>
              <w:rPr>
                <w:sz w:val="32"/>
                <w:szCs w:val="32"/>
              </w:rPr>
              <w:t>В</w:t>
            </w:r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3224" w:type="dxa"/>
          </w:tcPr>
          <w:p w14:paraId="72A7ECB2" w14:textId="40461309" w:rsidR="008C0BA7" w:rsidRPr="00543FAF" w:rsidRDefault="00543FAF" w:rsidP="00543FAF">
            <w:pPr>
              <w:pStyle w:val="a3"/>
              <w:spacing w:after="160" w:line="259" w:lineRule="auto"/>
              <w:ind w:left="0"/>
              <w:jc w:val="center"/>
              <w:rPr>
                <w:sz w:val="36"/>
                <w:szCs w:val="36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</w:rPr>
                <m:t>Δs</m:t>
              </m:r>
            </m:oMath>
            <w:r>
              <w:rPr>
                <w:sz w:val="36"/>
                <w:szCs w:val="36"/>
              </w:rPr>
              <w:t xml:space="preserve"> (м)</w:t>
            </w:r>
          </w:p>
        </w:tc>
        <w:tc>
          <w:tcPr>
            <w:tcW w:w="2157" w:type="dxa"/>
          </w:tcPr>
          <w:p w14:paraId="2F304E91" w14:textId="4E8A03F5" w:rsidR="008C0BA7" w:rsidRPr="00543FAF" w:rsidRDefault="00543FAF" w:rsidP="00543FAF">
            <w:pPr>
              <w:pStyle w:val="a3"/>
              <w:spacing w:after="160" w:line="259" w:lineRule="auto"/>
              <w:ind w:left="0"/>
              <w:jc w:val="center"/>
              <w:rPr>
                <w:rFonts w:ascii="Cambria Math" w:hAnsi="Cambria Math"/>
                <w:iCs/>
                <w:sz w:val="36"/>
                <w:szCs w:val="36"/>
                <w:lang w:val="en-US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oMath>
            <w:r>
              <w:rPr>
                <w:rFonts w:ascii="Cambria Math" w:hAnsi="Cambria Math"/>
                <w:i/>
                <w:sz w:val="36"/>
                <w:szCs w:val="36"/>
              </w:rPr>
              <w:t xml:space="preserve"> </w:t>
            </w:r>
            <w:r>
              <w:rPr>
                <w:rFonts w:ascii="Cambria Math" w:hAnsi="Cambria Math"/>
                <w:iCs/>
                <w:sz w:val="36"/>
                <w:szCs w:val="36"/>
              </w:rPr>
              <w:t>(В / м)</w:t>
            </w:r>
          </w:p>
        </w:tc>
      </w:tr>
      <w:tr w:rsidR="008C0BA7" w14:paraId="46F49C54" w14:textId="77777777" w:rsidTr="00543FAF">
        <w:tc>
          <w:tcPr>
            <w:tcW w:w="835" w:type="dxa"/>
          </w:tcPr>
          <w:p w14:paraId="0159998F" w14:textId="6F4049C2" w:rsidR="008C0BA7" w:rsidRDefault="008C0BA7" w:rsidP="008C0BA7">
            <w:pPr>
              <w:pStyle w:val="a3"/>
              <w:spacing w:after="160" w:line="259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14:paraId="6564C0EA" w14:textId="77777777" w:rsidR="008C0BA7" w:rsidRDefault="008C0BA7" w:rsidP="008C0BA7">
            <w:pPr>
              <w:pStyle w:val="a3"/>
              <w:spacing w:after="160" w:line="259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3224" w:type="dxa"/>
          </w:tcPr>
          <w:p w14:paraId="6549B32A" w14:textId="77777777" w:rsidR="008C0BA7" w:rsidRDefault="008C0BA7" w:rsidP="008C0BA7">
            <w:pPr>
              <w:pStyle w:val="a3"/>
              <w:spacing w:after="160" w:line="259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14:paraId="576B359D" w14:textId="77777777" w:rsidR="008C0BA7" w:rsidRDefault="008C0BA7" w:rsidP="008C0BA7">
            <w:pPr>
              <w:pStyle w:val="a3"/>
              <w:spacing w:after="160" w:line="259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8C0BA7" w14:paraId="2D6CBA0C" w14:textId="77777777" w:rsidTr="00543FAF">
        <w:tc>
          <w:tcPr>
            <w:tcW w:w="835" w:type="dxa"/>
          </w:tcPr>
          <w:p w14:paraId="311E299E" w14:textId="105A7F8E" w:rsidR="008C0BA7" w:rsidRDefault="008C0BA7" w:rsidP="008C0BA7">
            <w:pPr>
              <w:pStyle w:val="a3"/>
              <w:spacing w:after="160" w:line="259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14:paraId="6D2F69D6" w14:textId="77777777" w:rsidR="008C0BA7" w:rsidRDefault="008C0BA7" w:rsidP="008C0BA7">
            <w:pPr>
              <w:pStyle w:val="a3"/>
              <w:spacing w:after="160" w:line="259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3224" w:type="dxa"/>
          </w:tcPr>
          <w:p w14:paraId="4EFC35F8" w14:textId="77777777" w:rsidR="008C0BA7" w:rsidRDefault="008C0BA7" w:rsidP="008C0BA7">
            <w:pPr>
              <w:pStyle w:val="a3"/>
              <w:spacing w:after="160" w:line="259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14:paraId="3CAF556B" w14:textId="77777777" w:rsidR="008C0BA7" w:rsidRDefault="008C0BA7" w:rsidP="008C0BA7">
            <w:pPr>
              <w:pStyle w:val="a3"/>
              <w:spacing w:after="160" w:line="259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8C0BA7" w14:paraId="0AF31592" w14:textId="77777777" w:rsidTr="00543FAF">
        <w:tc>
          <w:tcPr>
            <w:tcW w:w="835" w:type="dxa"/>
          </w:tcPr>
          <w:p w14:paraId="3F2A1F79" w14:textId="7ADC2999" w:rsidR="008C0BA7" w:rsidRDefault="008C0BA7" w:rsidP="008C0BA7">
            <w:pPr>
              <w:pStyle w:val="a3"/>
              <w:spacing w:after="160" w:line="259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09" w:type="dxa"/>
          </w:tcPr>
          <w:p w14:paraId="4E0638E0" w14:textId="77777777" w:rsidR="008C0BA7" w:rsidRDefault="008C0BA7" w:rsidP="008C0BA7">
            <w:pPr>
              <w:pStyle w:val="a3"/>
              <w:spacing w:after="160" w:line="259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3224" w:type="dxa"/>
          </w:tcPr>
          <w:p w14:paraId="5FC0D3FF" w14:textId="77777777" w:rsidR="008C0BA7" w:rsidRDefault="008C0BA7" w:rsidP="008C0BA7">
            <w:pPr>
              <w:pStyle w:val="a3"/>
              <w:spacing w:after="160" w:line="259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14:paraId="0391C9B0" w14:textId="77777777" w:rsidR="008C0BA7" w:rsidRDefault="008C0BA7" w:rsidP="008C0BA7">
            <w:pPr>
              <w:pStyle w:val="a3"/>
              <w:spacing w:after="160" w:line="259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8C0BA7" w14:paraId="493578B1" w14:textId="77777777" w:rsidTr="00543FAF">
        <w:tc>
          <w:tcPr>
            <w:tcW w:w="835" w:type="dxa"/>
          </w:tcPr>
          <w:p w14:paraId="2A8F3118" w14:textId="6B34C991" w:rsidR="008C0BA7" w:rsidRDefault="008C0BA7" w:rsidP="008C0BA7">
            <w:pPr>
              <w:pStyle w:val="a3"/>
              <w:spacing w:after="160" w:line="259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14:paraId="525B4241" w14:textId="77777777" w:rsidR="008C0BA7" w:rsidRDefault="008C0BA7" w:rsidP="008C0BA7">
            <w:pPr>
              <w:pStyle w:val="a3"/>
              <w:spacing w:after="160" w:line="259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3224" w:type="dxa"/>
          </w:tcPr>
          <w:p w14:paraId="12099DF8" w14:textId="77777777" w:rsidR="008C0BA7" w:rsidRDefault="008C0BA7" w:rsidP="008C0BA7">
            <w:pPr>
              <w:pStyle w:val="a3"/>
              <w:spacing w:after="160" w:line="259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14:paraId="15FDEB38" w14:textId="77777777" w:rsidR="008C0BA7" w:rsidRDefault="008C0BA7" w:rsidP="008C0BA7">
            <w:pPr>
              <w:pStyle w:val="a3"/>
              <w:spacing w:after="160" w:line="259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8C0BA7" w14:paraId="0DD5B615" w14:textId="77777777" w:rsidTr="00543FAF">
        <w:tc>
          <w:tcPr>
            <w:tcW w:w="835" w:type="dxa"/>
          </w:tcPr>
          <w:p w14:paraId="236404BB" w14:textId="6325AA99" w:rsidR="008C0BA7" w:rsidRDefault="008C0BA7" w:rsidP="008C0BA7">
            <w:pPr>
              <w:pStyle w:val="a3"/>
              <w:spacing w:after="160" w:line="259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09" w:type="dxa"/>
          </w:tcPr>
          <w:p w14:paraId="4F163906" w14:textId="77777777" w:rsidR="008C0BA7" w:rsidRDefault="008C0BA7" w:rsidP="008C0BA7">
            <w:pPr>
              <w:pStyle w:val="a3"/>
              <w:spacing w:after="160" w:line="259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3224" w:type="dxa"/>
          </w:tcPr>
          <w:p w14:paraId="229672C6" w14:textId="77777777" w:rsidR="008C0BA7" w:rsidRDefault="008C0BA7" w:rsidP="008C0BA7">
            <w:pPr>
              <w:pStyle w:val="a3"/>
              <w:spacing w:after="160" w:line="259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14:paraId="00BDD65F" w14:textId="77777777" w:rsidR="008C0BA7" w:rsidRDefault="008C0BA7" w:rsidP="008C0BA7">
            <w:pPr>
              <w:pStyle w:val="a3"/>
              <w:spacing w:after="160" w:line="259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688236CA" w14:textId="2A2E0895" w:rsidR="008C0BA7" w:rsidRDefault="008C0BA7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430BFEF7" w14:textId="3E412478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6420E828" w14:textId="5D773B31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4226BFE3" w14:textId="639C2F52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79D03E0B" w14:textId="44E9235B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3EFE4189" w14:textId="3B24F8B1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14656290" w14:textId="1082F400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0AD754A2" w14:textId="01D679E9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1C0F95D2" w14:textId="1CF35948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3EB4EE48" w14:textId="3E2612CD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55AC29B9" w14:textId="48C98396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75C9E21D" w14:textId="5CF45D75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25B23323" w14:textId="40609331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53FB9198" w14:textId="750D6967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1E9197EB" w14:textId="527DE3D1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4299B3C6" w14:textId="1D928D85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1A4BF1F3" w14:textId="6E8DA774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4B5E057A" w14:textId="7104E85E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64535030" w14:textId="6B382CF5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6521A5F1" w14:textId="56E800F7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1D79EB95" w14:textId="694F8386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2A75A810" w14:textId="7EBD355E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3BB542E5" w14:textId="33D42CD3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6DC86820" w14:textId="3C4F8CC9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52D8C9EB" w14:textId="61C72079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2F35B593" w14:textId="3A83864B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62C3C66F" w14:textId="0BA06C57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2468FB2E" w14:textId="6A78E8AD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3B83344D" w14:textId="337A46B0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74F6AA2C" w14:textId="35EB4AD4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1EA26FC6" w14:textId="58A6C0B7" w:rsidR="00543FAF" w:rsidRDefault="00543FAF" w:rsidP="008C0BA7">
      <w:pPr>
        <w:pStyle w:val="a3"/>
        <w:spacing w:after="160" w:line="259" w:lineRule="auto"/>
        <w:jc w:val="both"/>
        <w:rPr>
          <w:sz w:val="28"/>
          <w:szCs w:val="28"/>
        </w:rPr>
      </w:pPr>
    </w:p>
    <w:p w14:paraId="103C18C1" w14:textId="2413BBF8" w:rsidR="00543FAF" w:rsidRDefault="00543FAF" w:rsidP="00543FAF">
      <w:pPr>
        <w:pStyle w:val="a3"/>
        <w:numPr>
          <w:ilvl w:val="0"/>
          <w:numId w:val="1"/>
        </w:numPr>
        <w:spacing w:after="160" w:line="259" w:lineRule="auto"/>
        <w:jc w:val="both"/>
        <w:rPr>
          <w:b/>
          <w:bCs/>
          <w:sz w:val="28"/>
          <w:szCs w:val="28"/>
        </w:rPr>
      </w:pPr>
      <w:r w:rsidRPr="00543FAF">
        <w:rPr>
          <w:b/>
          <w:bCs/>
          <w:sz w:val="28"/>
          <w:szCs w:val="28"/>
        </w:rPr>
        <w:lastRenderedPageBreak/>
        <w:t xml:space="preserve">Расчет погрешности </w:t>
      </w:r>
    </w:p>
    <w:p w14:paraId="241EE812" w14:textId="4D5CE767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00263370" w14:textId="548FFB12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329FC1E6" w14:textId="35DE6D0C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310A2CB1" w14:textId="6E615924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27A5A7ED" w14:textId="1927EDAA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2BD55FEF" w14:textId="33CE311C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083EDE7C" w14:textId="6EE9F051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1FB55940" w14:textId="0B2DAF9D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72B6D8D3" w14:textId="6BA8F8BB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4C5B154B" w14:textId="5D4CC5B8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654A1E20" w14:textId="67729C3F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32E108EF" w14:textId="7E208FD0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423A1A58" w14:textId="4A117E81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1C2F0138" w14:textId="524E7977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2796A5F2" w14:textId="5968F4FA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2A8B0046" w14:textId="31965506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6F48879E" w14:textId="4C879A54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093871F2" w14:textId="5577F3D4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75D1FE94" w14:textId="1420698E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3A7E34BE" w14:textId="3545EA22" w:rsidR="00543FAF" w:rsidRPr="00A63EB7" w:rsidRDefault="00A63EB7" w:rsidP="00A63EB7">
      <w:pPr>
        <w:pStyle w:val="a3"/>
        <w:numPr>
          <w:ilvl w:val="0"/>
          <w:numId w:val="1"/>
        </w:numPr>
        <w:spacing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Запись результата </w:t>
      </w:r>
    </w:p>
    <w:p w14:paraId="0061B343" w14:textId="3F26D3E0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4F9B1D9B" w14:textId="0CCB9462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79083B9B" w14:textId="4BE39880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755E559E" w14:textId="3F07768D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1C5BC548" w14:textId="07AC2EA1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7385974C" w14:textId="670A4361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0FC7DB59" w14:textId="0136A985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29121208" w14:textId="354A9805" w:rsidR="00543FAF" w:rsidRDefault="00543FAF" w:rsidP="00543FAF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09B6D85D" w14:textId="59B4F064" w:rsidR="00543FAF" w:rsidRDefault="00A63EB7" w:rsidP="00A63EB7">
      <w:pPr>
        <w:pStyle w:val="a3"/>
        <w:numPr>
          <w:ilvl w:val="0"/>
          <w:numId w:val="1"/>
        </w:numPr>
        <w:spacing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Вывод:</w:t>
      </w:r>
    </w:p>
    <w:p w14:paraId="25BC5ECA" w14:textId="4F2A250D" w:rsidR="00A63EB7" w:rsidRPr="00A63EB7" w:rsidRDefault="00A63EB7" w:rsidP="00A63EB7">
      <w:pPr>
        <w:pStyle w:val="a3"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данной лабораторной работе методом зондов было и</w:t>
      </w:r>
      <w:r w:rsidRPr="00A63EB7">
        <w:rPr>
          <w:sz w:val="28"/>
          <w:szCs w:val="28"/>
        </w:rPr>
        <w:t xml:space="preserve">сследовано </w:t>
      </w:r>
      <w:r>
        <w:rPr>
          <w:sz w:val="28"/>
          <w:szCs w:val="28"/>
        </w:rPr>
        <w:t xml:space="preserve">распределение разностей потенциалов </w:t>
      </w:r>
      <w:r w:rsidRPr="00A63EB7">
        <w:rPr>
          <w:sz w:val="28"/>
          <w:szCs w:val="28"/>
        </w:rPr>
        <w:t>электростатическо</w:t>
      </w:r>
      <w:r>
        <w:rPr>
          <w:sz w:val="28"/>
          <w:szCs w:val="28"/>
        </w:rPr>
        <w:t>го</w:t>
      </w:r>
      <w:r w:rsidRPr="00A63EB7">
        <w:rPr>
          <w:sz w:val="28"/>
          <w:szCs w:val="28"/>
        </w:rPr>
        <w:t xml:space="preserve"> пол</w:t>
      </w:r>
      <w:r>
        <w:rPr>
          <w:sz w:val="28"/>
          <w:szCs w:val="28"/>
        </w:rPr>
        <w:t>я</w:t>
      </w:r>
      <w:r w:rsidRPr="00A63EB7">
        <w:rPr>
          <w:sz w:val="28"/>
          <w:szCs w:val="28"/>
        </w:rPr>
        <w:t>, созданно</w:t>
      </w:r>
      <w:r>
        <w:rPr>
          <w:sz w:val="28"/>
          <w:szCs w:val="28"/>
        </w:rPr>
        <w:t>го</w:t>
      </w:r>
      <w:r w:rsidRPr="00A63EB7">
        <w:rPr>
          <w:sz w:val="28"/>
          <w:szCs w:val="28"/>
        </w:rPr>
        <w:t xml:space="preserve"> двумя электродами</w:t>
      </w:r>
      <w:r>
        <w:rPr>
          <w:sz w:val="28"/>
          <w:szCs w:val="28"/>
        </w:rPr>
        <w:t>.</w:t>
      </w:r>
    </w:p>
    <w:p w14:paraId="35E09E90" w14:textId="387F183A" w:rsidR="00A63EB7" w:rsidRPr="00A63EB7" w:rsidRDefault="00A63EB7" w:rsidP="00A63EB7">
      <w:pPr>
        <w:pStyle w:val="a3"/>
        <w:spacing w:after="160" w:line="259" w:lineRule="auto"/>
        <w:jc w:val="both"/>
        <w:rPr>
          <w:sz w:val="28"/>
          <w:szCs w:val="28"/>
        </w:rPr>
      </w:pPr>
      <w:r w:rsidRPr="00A63EB7">
        <w:rPr>
          <w:sz w:val="28"/>
          <w:szCs w:val="28"/>
        </w:rPr>
        <w:t xml:space="preserve">Графически изображены сечения эквипотенциальных поверхностей. </w:t>
      </w:r>
    </w:p>
    <w:p w14:paraId="0D771395" w14:textId="7A0CBB8B" w:rsidR="00A63EB7" w:rsidRPr="00A63EB7" w:rsidRDefault="00A63EB7" w:rsidP="00A63EB7">
      <w:pPr>
        <w:pStyle w:val="a3"/>
        <w:spacing w:after="160" w:line="259" w:lineRule="auto"/>
        <w:jc w:val="both"/>
        <w:rPr>
          <w:sz w:val="28"/>
          <w:szCs w:val="28"/>
        </w:rPr>
      </w:pPr>
    </w:p>
    <w:sectPr w:rsidR="00A63EB7" w:rsidRPr="00A63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55CF5"/>
    <w:multiLevelType w:val="hybridMultilevel"/>
    <w:tmpl w:val="95CA0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EA"/>
    <w:rsid w:val="00023BEA"/>
    <w:rsid w:val="00050D18"/>
    <w:rsid w:val="003931E1"/>
    <w:rsid w:val="003B00A1"/>
    <w:rsid w:val="00421D64"/>
    <w:rsid w:val="00543FAF"/>
    <w:rsid w:val="00696A0C"/>
    <w:rsid w:val="006B7EE5"/>
    <w:rsid w:val="00757181"/>
    <w:rsid w:val="008C0BA7"/>
    <w:rsid w:val="00A63EB7"/>
    <w:rsid w:val="00B02EC7"/>
    <w:rsid w:val="00B510DE"/>
    <w:rsid w:val="00B96CF6"/>
    <w:rsid w:val="00D65CD6"/>
    <w:rsid w:val="00DF7AD6"/>
    <w:rsid w:val="00E6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EC12"/>
  <w15:chartTrackingRefBased/>
  <w15:docId w15:val="{69FE83A9-B8B0-40B5-B669-D063CD0F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0A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96CF6"/>
    <w:rPr>
      <w:color w:val="808080"/>
    </w:rPr>
  </w:style>
  <w:style w:type="table" w:styleId="a5">
    <w:name w:val="Table Grid"/>
    <w:basedOn w:val="a1"/>
    <w:uiPriority w:val="39"/>
    <w:rsid w:val="008C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6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Осипова</dc:creator>
  <cp:keywords/>
  <dc:description/>
  <cp:lastModifiedBy>Анастасия Осипова</cp:lastModifiedBy>
  <cp:revision>2</cp:revision>
  <dcterms:created xsi:type="dcterms:W3CDTF">2022-03-23T08:55:00Z</dcterms:created>
  <dcterms:modified xsi:type="dcterms:W3CDTF">2022-03-24T12:29:00Z</dcterms:modified>
</cp:coreProperties>
</file>