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CA7D4">
      <w:pPr>
        <w:spacing w:before="1200"/>
      </w:pPr>
      <w:bookmarkStart w:id="0" w:name="_GoBack"/>
      <w:bookmarkEnd w:id="0"/>
    </w:p>
    <w:p w14:paraId="725EB4C8">
      <w:pPr>
        <w:jc w:val="center"/>
      </w:pPr>
      <w:r>
        <w:rPr>
          <w:rFonts w:eastAsia="黑体"/>
          <w:b/>
          <w:bCs/>
          <w:sz w:val="48"/>
          <w:szCs w:val="48"/>
        </w:rPr>
        <w:t>代码讲解文档</w:t>
      </w:r>
    </w:p>
    <w:p w14:paraId="29F37166">
      <w:pPr>
        <w:spacing w:before="300"/>
      </w:pPr>
    </w:p>
    <w:p w14:paraId="220C6674">
      <w:pPr>
        <w:jc w:val="center"/>
      </w:pPr>
      <w:r>
        <w:rPr>
          <w:rFonts w:eastAsia="黑体"/>
          <w:sz w:val="32"/>
          <w:szCs w:val="32"/>
        </w:rPr>
        <w:t>OASIS 舆情分析平台</w:t>
      </w:r>
    </w:p>
    <w:p w14:paraId="2F340D2D">
      <w:pPr>
        <w:spacing w:before="150"/>
        <w:jc w:val="center"/>
      </w:pPr>
      <w:r>
        <w:rPr>
          <w:color w:val="666666"/>
          <w:sz w:val="26"/>
          <w:szCs w:val="26"/>
        </w:rPr>
        <w:t>—— 核心代码逐文件详解</w:t>
      </w:r>
    </w:p>
    <w:p w14:paraId="42343196">
      <w:pPr>
        <w:spacing w:before="600"/>
      </w:pPr>
    </w:p>
    <w:tbl>
      <w:tblPr>
        <w:tblStyle w:val="11"/>
        <w:tblW w:w="3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3"/>
        <w:gridCol w:w="4255"/>
      </w:tblGrid>
      <w:tr w14:paraId="59E7B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58EE1C0D">
            <w:pPr>
              <w:jc w:val="right"/>
            </w:pPr>
            <w:r>
              <w:rPr>
                <w:sz w:val="24"/>
                <w:szCs w:val="24"/>
              </w:rPr>
              <w:t>项目名称：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5F86399F">
            <w:pPr>
              <w:jc w:val="left"/>
            </w:pPr>
            <w:r>
              <w:rPr>
                <w:sz w:val="24"/>
                <w:szCs w:val="24"/>
              </w:rPr>
              <w:t>OASIS 舆情分析平台</w:t>
            </w:r>
          </w:p>
        </w:tc>
      </w:tr>
      <w:tr w14:paraId="39E14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06AE79FE">
            <w:pPr>
              <w:jc w:val="right"/>
            </w:pPr>
            <w:r>
              <w:rPr>
                <w:sz w:val="24"/>
                <w:szCs w:val="24"/>
              </w:rPr>
              <w:t>技术栈：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4FEACE5A">
            <w:pPr>
              <w:jc w:val="left"/>
            </w:pPr>
            <w:r>
              <w:rPr>
                <w:sz w:val="24"/>
                <w:szCs w:val="24"/>
              </w:rPr>
              <w:t>Python FastAPI + HTML/CSS/JS + OASIS + Ollama</w:t>
            </w:r>
          </w:p>
        </w:tc>
      </w:tr>
      <w:tr w14:paraId="09A3F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</w:tcPr>
          <w:p w14:paraId="10B979B5">
            <w:pPr>
              <w:jc w:val="right"/>
            </w:pPr>
            <w:r>
              <w:rPr>
                <w:sz w:val="24"/>
                <w:szCs w:val="24"/>
              </w:rPr>
              <w:t>代码文件：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</w:tcPr>
          <w:p w14:paraId="1C16F2E9">
            <w:pPr>
              <w:jc w:val="left"/>
            </w:pPr>
            <w:r>
              <w:rPr>
                <w:sz w:val="24"/>
                <w:szCs w:val="24"/>
              </w:rPr>
              <w:t>main.py / oasis_local_runner.py / index.html / visualization_dashboard.html</w:t>
            </w:r>
          </w:p>
        </w:tc>
      </w:tr>
    </w:tbl>
    <w:p w14:paraId="340D86D5">
      <w:r>
        <w:br w:type="page"/>
      </w:r>
    </w:p>
    <w:p w14:paraId="7ABEBE5C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一、项目架构总览</w:t>
      </w:r>
    </w:p>
    <w:p w14:paraId="1F00622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本项目采用经典的前后端分离架构，由四个核心文件组成，各文件职责明确、解耦清晰：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1"/>
        <w:gridCol w:w="1194"/>
        <w:gridCol w:w="5551"/>
      </w:tblGrid>
      <w:tr w14:paraId="350B8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10EA2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文件名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EFF3A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代码量</w:t>
            </w:r>
          </w:p>
        </w:tc>
        <w:tc>
          <w:tcPr>
            <w:tcW w:w="5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2FDE2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职责</w:t>
            </w:r>
          </w:p>
        </w:tc>
      </w:tr>
      <w:tr w14:paraId="1A331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B8B61">
            <w:pPr>
              <w:jc w:val="center"/>
            </w:pPr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4104F">
            <w:pPr>
              <w:jc w:val="center"/>
            </w:pPr>
            <w:r>
              <w:rPr>
                <w:sz w:val="20"/>
                <w:szCs w:val="20"/>
              </w:rPr>
              <w:t>645行</w:t>
            </w:r>
          </w:p>
        </w:tc>
        <w:tc>
          <w:tcPr>
            <w:tcW w:w="5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692EC">
            <w:r>
              <w:rPr>
                <w:sz w:val="20"/>
                <w:szCs w:val="20"/>
              </w:rPr>
              <w:t>后端主程序，FastAPI 应用，提供 RESTful API，管理仿真任务生命周期</w:t>
            </w:r>
          </w:p>
        </w:tc>
      </w:tr>
      <w:tr w14:paraId="5B163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55DD90">
            <w:pPr>
              <w:jc w:val="center"/>
            </w:pPr>
            <w:r>
              <w:rPr>
                <w:sz w:val="20"/>
                <w:szCs w:val="20"/>
              </w:rPr>
              <w:t>oasis_local_runner.py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5DF2C0">
            <w:pPr>
              <w:jc w:val="center"/>
            </w:pPr>
            <w:r>
              <w:rPr>
                <w:sz w:val="20"/>
                <w:szCs w:val="20"/>
              </w:rPr>
              <w:t>413行</w:t>
            </w:r>
          </w:p>
        </w:tc>
        <w:tc>
          <w:tcPr>
            <w:tcW w:w="5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FB2BE4">
            <w:r>
              <w:rPr>
                <w:sz w:val="20"/>
                <w:szCs w:val="20"/>
              </w:rPr>
              <w:t>本地仿真运行器，封装 OASIS 框架调用，连接本地 Ollama LLM</w:t>
            </w:r>
          </w:p>
        </w:tc>
      </w:tr>
      <w:tr w14:paraId="320B7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3B1E10">
            <w:pPr>
              <w:jc w:val="center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C20C4E">
            <w:pPr>
              <w:jc w:val="center"/>
            </w:pPr>
            <w:r>
              <w:rPr>
                <w:sz w:val="20"/>
                <w:szCs w:val="20"/>
              </w:rPr>
              <w:t>1315行</w:t>
            </w:r>
          </w:p>
        </w:tc>
        <w:tc>
          <w:tcPr>
            <w:tcW w:w="5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560F6C">
            <w:r>
              <w:rPr>
                <w:sz w:val="20"/>
                <w:szCs w:val="20"/>
              </w:rPr>
              <w:t>前端主界面，粒子力导向网络 3D 可视化，暗黑科技风 UI</w:t>
            </w:r>
          </w:p>
        </w:tc>
      </w:tr>
      <w:tr w14:paraId="3283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C60F27">
            <w:pPr>
              <w:jc w:val="center"/>
            </w:pPr>
            <w:r>
              <w:rPr>
                <w:sz w:val="20"/>
                <w:szCs w:val="20"/>
              </w:rPr>
              <w:t>visualization_dashboard.html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88FB7D">
            <w:pPr>
              <w:jc w:val="center"/>
            </w:pPr>
            <w:r>
              <w:rPr>
                <w:sz w:val="20"/>
                <w:szCs w:val="20"/>
              </w:rPr>
              <w:t>约500行</w:t>
            </w:r>
          </w:p>
        </w:tc>
        <w:tc>
          <w:tcPr>
            <w:tcW w:w="5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AA34F">
            <w:r>
              <w:rPr>
                <w:sz w:val="20"/>
                <w:szCs w:val="20"/>
              </w:rPr>
              <w:t>独立数据可视化仪表板，8 种 ECharts 交互式图表</w:t>
            </w:r>
          </w:p>
        </w:tc>
      </w:tr>
    </w:tbl>
    <w:p w14:paraId="20F2917C">
      <w:pPr>
        <w:spacing w:before="80" w:after="80" w:line="360" w:lineRule="auto"/>
        <w:jc w:val="left"/>
      </w:pPr>
    </w:p>
    <w:p w14:paraId="52558853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数据流向为：用户操作前端(index.html) -&gt; 发送 HTTP 请求 -&gt; FastAPI 后端(main.py) 接收并调度 -&gt; 调用本地运行器(oasis_local_runner.py) -&gt; 通过 Ollama API 驱动 OASIS 多智能体仿真 -&gt; 结果逐级返回 -&gt; 前端实时渲染可视化。</w:t>
      </w:r>
    </w:p>
    <w:p w14:paraId="0393DFD2">
      <w:r>
        <w:br w:type="page"/>
      </w:r>
    </w:p>
    <w:p w14:paraId="185604A3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二、main.py 后端主程序详解</w:t>
      </w:r>
    </w:p>
    <w:p w14:paraId="1D317A4A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main.py 是整个系统的中枢，基于 Python FastAPI 框架构建，负责接收前端请求、管理仿真任务、调用本地 OASIS 引擎，并将结果标准化后返回。</w:t>
      </w:r>
    </w:p>
    <w:p w14:paraId="0E436425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2.1 导入与初始化（第1-25行）</w:t>
      </w:r>
    </w:p>
    <w:p w14:paraId="472DE094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代码首先导入标准库（asyncio、json、os、sys、time、uuid）和第三方库（httpx、dotenv、fastapi、pydantic）。</w:t>
      </w:r>
    </w:p>
    <w:p w14:paraId="7F30CE3B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from fastapi import FastAPI, BackgroundTasks, HTTPException</w:t>
      </w:r>
    </w:p>
    <w:p w14:paraId="5FAC786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from fastapi.middleware.cors import CORSMiddleware</w:t>
      </w:r>
    </w:p>
    <w:p w14:paraId="461D353F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from pydantic import BaseModel, Field</w:t>
      </w:r>
    </w:p>
    <w:p w14:paraId="2D6C7BF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关键初始化逻辑：</w:t>
      </w:r>
    </w:p>
    <w:p w14:paraId="1C3CDE23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BASE_DIR = Path(__file__).resolve().parent</w:t>
      </w:r>
    </w:p>
    <w:p w14:paraId="10933EA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load_dotenv(BASE_DIR / ".env")  # 加载环境变量</w:t>
      </w:r>
    </w:p>
    <w:p w14:paraId="4755ECDF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LOCAL_WORKDIR = BASE_DIR / ".oasis_local"  # 仿真数据存储目录</w:t>
      </w:r>
    </w:p>
    <w:p w14:paraId="24FC5449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通过 .env 文件管理敏感配置（如 Ollama 地址、模型名称），避免硬编码。LOCAL_WORKDIR 用于存储每次仿真的输入/输出 JSON 文件。</w:t>
      </w:r>
    </w:p>
    <w:p w14:paraId="6FD9AB06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2.2 FastAPI 应用与跨域配置（第28-40行）</w:t>
      </w:r>
    </w:p>
    <w:p w14:paraId="3C41C153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app = FastAPI(title="OASIS Local Simulation API", version="3.0.0")</w:t>
      </w:r>
    </w:p>
    <w:p w14:paraId="323E1962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app.add_middleware(CORSMiddleware, allow_origins=["*"], ...)</w:t>
      </w:r>
    </w:p>
    <w:p w14:paraId="6B6664F8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创建 FastAPI 应用实例，并添加 CORS 中间件。allow_origins 设为 "*" 是因为前端和后端可能运行在不同端口（如前端在 63342，后端在 8000），需要允许跨域请求。</w:t>
      </w:r>
    </w:p>
    <w:p w14:paraId="0B877E7A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2.3 数据模型定义（第43-61行）</w:t>
      </w:r>
    </w:p>
    <w:p w14:paraId="73379B4F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使用 Pydantic 定义两个请求模型，实现自动参数校验：</w:t>
      </w:r>
    </w:p>
    <w:p w14:paraId="7A511C47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SimulationRequest（仿真请求）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5"/>
        <w:gridCol w:w="1551"/>
        <w:gridCol w:w="5480"/>
      </w:tblGrid>
      <w:tr w14:paraId="288F4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0259A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90EA3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类型/约束</w:t>
            </w:r>
          </w:p>
        </w:tc>
        <w:tc>
          <w:tcPr>
            <w:tcW w:w="5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8A07B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说明</w:t>
            </w:r>
          </w:p>
        </w:tc>
      </w:tr>
      <w:tr w14:paraId="5B4D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25ABB3">
            <w:pPr>
              <w:jc w:val="center"/>
            </w:pPr>
            <w:r>
              <w:rPr>
                <w:sz w:val="20"/>
                <w:szCs w:val="20"/>
              </w:rPr>
              <w:t>event_id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A6DF6">
            <w:pPr>
              <w:jc w:val="center"/>
            </w:pPr>
            <w:r>
              <w:rPr>
                <w:sz w:val="20"/>
                <w:szCs w:val="20"/>
              </w:rPr>
              <w:t>Optional[str]</w:t>
            </w:r>
          </w:p>
        </w:tc>
        <w:tc>
          <w:tcPr>
            <w:tcW w:w="5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819AE2">
            <w:r>
              <w:rPr>
                <w:sz w:val="20"/>
                <w:szCs w:val="20"/>
              </w:rPr>
              <w:t>预设事件ID，如 evt_0227</w:t>
            </w:r>
          </w:p>
        </w:tc>
      </w:tr>
      <w:tr w14:paraId="09F32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FF7EB">
            <w:pPr>
              <w:jc w:val="center"/>
            </w:pPr>
            <w:r>
              <w:rPr>
                <w:sz w:val="20"/>
                <w:szCs w:val="20"/>
              </w:rPr>
              <w:t>agent_count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E5A7E">
            <w:pPr>
              <w:jc w:val="center"/>
            </w:pPr>
            <w:r>
              <w:rPr>
                <w:sz w:val="20"/>
                <w:szCs w:val="20"/>
              </w:rPr>
              <w:t>int, 100~10000</w:t>
            </w:r>
          </w:p>
        </w:tc>
        <w:tc>
          <w:tcPr>
            <w:tcW w:w="5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3102E">
            <w:r>
              <w:rPr>
                <w:sz w:val="20"/>
                <w:szCs w:val="20"/>
              </w:rPr>
              <w:t>仿真中虚拟网民的数量</w:t>
            </w:r>
          </w:p>
        </w:tc>
      </w:tr>
      <w:tr w14:paraId="62C3F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DF7A5B">
            <w:pPr>
              <w:jc w:val="center"/>
            </w:pPr>
            <w:r>
              <w:rPr>
                <w:sz w:val="20"/>
                <w:szCs w:val="20"/>
              </w:rPr>
              <w:t>activation_prob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F07D4">
            <w:pPr>
              <w:jc w:val="center"/>
            </w:pPr>
            <w:r>
              <w:rPr>
                <w:sz w:val="20"/>
                <w:szCs w:val="20"/>
              </w:rPr>
              <w:t>float, 0.01~1.0</w:t>
            </w:r>
          </w:p>
        </w:tc>
        <w:tc>
          <w:tcPr>
            <w:tcW w:w="5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D91DC">
            <w:r>
              <w:rPr>
                <w:sz w:val="20"/>
                <w:szCs w:val="20"/>
              </w:rPr>
              <w:t>每步中 Agent 被激活参与讨论的概率</w:t>
            </w:r>
          </w:p>
        </w:tc>
      </w:tr>
      <w:tr w14:paraId="57709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E50FD">
            <w:pPr>
              <w:jc w:val="center"/>
            </w:pPr>
            <w:r>
              <w:rPr>
                <w:sz w:val="20"/>
                <w:szCs w:val="20"/>
              </w:rPr>
              <w:t>steps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D739E">
            <w:pPr>
              <w:jc w:val="center"/>
            </w:pPr>
            <w:r>
              <w:rPr>
                <w:sz w:val="20"/>
                <w:szCs w:val="20"/>
              </w:rPr>
              <w:t>int, 10~200</w:t>
            </w:r>
          </w:p>
        </w:tc>
        <w:tc>
          <w:tcPr>
            <w:tcW w:w="5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C2C659">
            <w:r>
              <w:rPr>
                <w:sz w:val="20"/>
                <w:szCs w:val="20"/>
              </w:rPr>
              <w:t>仿真的总时间步数</w:t>
            </w:r>
          </w:p>
        </w:tc>
      </w:tr>
      <w:tr w14:paraId="75289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AC2D9">
            <w:pPr>
              <w:jc w:val="center"/>
            </w:pPr>
            <w:r>
              <w:rPr>
                <w:sz w:val="20"/>
                <w:szCs w:val="20"/>
              </w:rPr>
              <w:t>rec_algorithm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0A3BCF">
            <w:pPr>
              <w:jc w:val="center"/>
            </w:pPr>
            <w:r>
              <w:rPr>
                <w:sz w:val="20"/>
                <w:szCs w:val="20"/>
              </w:rPr>
              <w:t>Literal[3选1]</w:t>
            </w:r>
          </w:p>
        </w:tc>
        <w:tc>
          <w:tcPr>
            <w:tcW w:w="5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BE8FBB">
            <w:r>
              <w:rPr>
                <w:sz w:val="20"/>
                <w:szCs w:val="20"/>
              </w:rPr>
              <w:t>推荐算法类型：interest / hot_score / mixed</w:t>
            </w:r>
          </w:p>
        </w:tc>
      </w:tr>
      <w:tr w14:paraId="4317A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A53BDB">
            <w:pPr>
              <w:jc w:val="center"/>
            </w:pPr>
            <w:r>
              <w:rPr>
                <w:sz w:val="20"/>
                <w:szCs w:val="20"/>
              </w:rPr>
              <w:t>llm_model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99399">
            <w:pPr>
              <w:jc w:val="center"/>
            </w:pPr>
            <w:r>
              <w:rPr>
                <w:sz w:val="20"/>
                <w:szCs w:val="20"/>
              </w:rPr>
              <w:t>str</w:t>
            </w:r>
          </w:p>
        </w:tc>
        <w:tc>
          <w:tcPr>
            <w:tcW w:w="53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08517">
            <w:r>
              <w:rPr>
                <w:sz w:val="20"/>
                <w:szCs w:val="20"/>
              </w:rPr>
              <w:t>使用的本地 LLM 模型名称，默认 qwen2.5:3b</w:t>
            </w:r>
          </w:p>
        </w:tc>
      </w:tr>
    </w:tbl>
    <w:p w14:paraId="06B48F8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Field() 的 ge/le 参数实现范围校验，Literal 限制只能传三种算法名称。这种设计让后端在接收请求时就拦截非法参数，避免无效仿真。</w:t>
      </w:r>
    </w:p>
    <w:p w14:paraId="58AE94AD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2.4 事件数据库 EVENTS_DB（第64-153行）</w:t>
      </w:r>
    </w:p>
    <w:p w14:paraId="4AC3B945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这是一个 Python 字典，存储了 8 个中美伊冲突关键事件的完整数据。每个事件包含：</w:t>
      </w:r>
    </w:p>
    <w:p w14:paraId="4026E26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{</w:t>
      </w:r>
    </w:p>
    <w:p w14:paraId="3540DA46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"id": "evt_0227",          # 唯一标识</w:t>
      </w:r>
    </w:p>
    <w:p w14:paraId="4D457FB3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"date": "2026-02-27",      # 事件日期</w:t>
      </w:r>
    </w:p>
    <w:p w14:paraId="29DE6C3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"title": "美军对伊实施精确打击",  # 事件标题</w:t>
      </w:r>
    </w:p>
    <w:p w14:paraId="38B2017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"description": "...",       # 事件详细描述</w:t>
      </w:r>
    </w:p>
    <w:p w14:paraId="18A185F3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"intensity": 0.91,           # 事件热度强度 (0~1)</w:t>
      </w:r>
    </w:p>
    <w:p w14:paraId="64960C7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"tags": ["军事行动", ...],    # 事件标签</w:t>
      </w:r>
    </w:p>
    <w:p w14:paraId="24FA1498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"baseline_pro": 0.45,        # 基线支持率</w:t>
      </w:r>
    </w:p>
    <w:p w14:paraId="2227073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"baseline_anti": 0.25,       # 基线反对率</w:t>
      </w:r>
    </w:p>
    <w:p w14:paraId="140954B8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"baseline_neutral": 0.30,    # 基线中立率</w:t>
      </w:r>
    </w:p>
    <w:p w14:paraId="48FA4873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}</w:t>
      </w:r>
    </w:p>
    <w:p w14:paraId="67055385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intensity 是核心参数，直接影响仿真中极化指数、传播速度等指标的基准值。baseline_pro/anti/neutral 三者之和为 1，代表事件发生时舆论的初始立场分布。</w:t>
      </w:r>
    </w:p>
    <w:p w14:paraId="4A717580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2.5 Agent 配置 AGENT_PROFILES（第155-161行）</w:t>
      </w:r>
    </w:p>
    <w:p w14:paraId="0F93B139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定义了五类智能体的配置参数：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7"/>
        <w:gridCol w:w="2068"/>
        <w:gridCol w:w="2275"/>
        <w:gridCol w:w="2275"/>
        <w:gridCol w:w="1241"/>
      </w:tblGrid>
      <w:tr w14:paraId="1E900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E0DB5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B4A2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描述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759E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立场范围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D9B59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影响力范围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9D1F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占比</w:t>
            </w:r>
          </w:p>
        </w:tc>
      </w:tr>
      <w:tr w14:paraId="0730C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9AC863">
            <w:pPr>
              <w:jc w:val="center"/>
            </w:pPr>
            <w:r>
              <w:rPr>
                <w:sz w:val="20"/>
                <w:szCs w:val="20"/>
              </w:rPr>
              <w:t>media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DE04C1">
            <w:pPr>
              <w:jc w:val="center"/>
            </w:pPr>
            <w:r>
              <w:rPr>
                <w:sz w:val="20"/>
                <w:szCs w:val="20"/>
              </w:rPr>
              <w:t>官方媒体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4C5125">
            <w:pPr>
              <w:jc w:val="center"/>
            </w:pPr>
            <w:r>
              <w:rPr>
                <w:sz w:val="20"/>
                <w:szCs w:val="20"/>
              </w:rPr>
              <w:t>[-0.2, 0.9]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1E0690">
            <w:pPr>
              <w:jc w:val="center"/>
            </w:pPr>
            <w:r>
              <w:rPr>
                <w:sz w:val="20"/>
                <w:szCs w:val="20"/>
              </w:rPr>
              <w:t>20~100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2FB2C">
            <w:pPr>
              <w:jc w:val="center"/>
            </w:pPr>
            <w:r>
              <w:rPr>
                <w:sz w:val="20"/>
                <w:szCs w:val="20"/>
              </w:rPr>
              <w:t>8%</w:t>
            </w:r>
          </w:p>
        </w:tc>
      </w:tr>
      <w:tr w14:paraId="1FA32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BBB5D">
            <w:pPr>
              <w:jc w:val="center"/>
            </w:pPr>
            <w:r>
              <w:rPr>
                <w:sz w:val="20"/>
                <w:szCs w:val="20"/>
              </w:rPr>
              <w:t>kol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AAD24">
            <w:pPr>
              <w:jc w:val="center"/>
            </w:pPr>
            <w:r>
              <w:rPr>
                <w:sz w:val="20"/>
                <w:szCs w:val="20"/>
              </w:rPr>
              <w:t>时政KOL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E2B518">
            <w:pPr>
              <w:jc w:val="center"/>
            </w:pPr>
            <w:r>
              <w:rPr>
                <w:sz w:val="20"/>
                <w:szCs w:val="20"/>
              </w:rPr>
              <w:t>[-1.0, 1.0]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74D3D3">
            <w:pPr>
              <w:jc w:val="center"/>
            </w:pPr>
            <w:r>
              <w:rPr>
                <w:sz w:val="20"/>
                <w:szCs w:val="20"/>
              </w:rPr>
              <w:t>10~80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C2C09B">
            <w:pPr>
              <w:jc w:val="center"/>
            </w:pPr>
            <w:r>
              <w:rPr>
                <w:sz w:val="20"/>
                <w:szCs w:val="20"/>
              </w:rPr>
              <w:t>12%</w:t>
            </w:r>
          </w:p>
        </w:tc>
      </w:tr>
      <w:tr w14:paraId="6B2D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0721E6">
            <w:pPr>
              <w:jc w:val="center"/>
            </w:pPr>
            <w:r>
              <w:rPr>
                <w:sz w:val="20"/>
                <w:szCs w:val="20"/>
              </w:rPr>
              <w:t>civilian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3B602">
            <w:pPr>
              <w:jc w:val="center"/>
            </w:pPr>
            <w:r>
              <w:rPr>
                <w:sz w:val="20"/>
                <w:szCs w:val="20"/>
              </w:rPr>
              <w:t>普通网民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FC8E9">
            <w:pPr>
              <w:jc w:val="center"/>
            </w:pPr>
            <w:r>
              <w:rPr>
                <w:sz w:val="20"/>
                <w:szCs w:val="20"/>
              </w:rPr>
              <w:t>[-1.0, 1.0]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2BADDD">
            <w:pPr>
              <w:jc w:val="center"/>
            </w:pPr>
            <w:r>
              <w:rPr>
                <w:sz w:val="20"/>
                <w:szCs w:val="20"/>
              </w:rPr>
              <w:t>1~8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A4E409">
            <w:pPr>
              <w:jc w:val="center"/>
            </w:pPr>
            <w:r>
              <w:rPr>
                <w:sz w:val="20"/>
                <w:szCs w:val="20"/>
              </w:rPr>
              <w:t>60%</w:t>
            </w:r>
          </w:p>
        </w:tc>
      </w:tr>
      <w:tr w14:paraId="17549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F9B62">
            <w:pPr>
              <w:jc w:val="center"/>
            </w:pPr>
            <w:r>
              <w:rPr>
                <w:sz w:val="20"/>
                <w:szCs w:val="20"/>
              </w:rPr>
              <w:t>scholar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E04C9">
            <w:pPr>
              <w:jc w:val="center"/>
            </w:pPr>
            <w:r>
              <w:rPr>
                <w:sz w:val="20"/>
                <w:szCs w:val="20"/>
              </w:rPr>
              <w:t>学者专家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1CCF6">
            <w:pPr>
              <w:jc w:val="center"/>
            </w:pPr>
            <w:r>
              <w:rPr>
                <w:sz w:val="20"/>
                <w:szCs w:val="20"/>
              </w:rPr>
              <w:t>[-0.6, 0.6]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EF5BC5">
            <w:pPr>
              <w:jc w:val="center"/>
            </w:pPr>
            <w:r>
              <w:rPr>
                <w:sz w:val="20"/>
                <w:szCs w:val="20"/>
              </w:rPr>
              <w:t>5~30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861AB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  <w:tr w14:paraId="07E4F1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88A2E">
            <w:pPr>
              <w:jc w:val="center"/>
            </w:pPr>
            <w:r>
              <w:rPr>
                <w:sz w:val="20"/>
                <w:szCs w:val="20"/>
              </w:rPr>
              <w:t>brand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833CF">
            <w:pPr>
              <w:jc w:val="center"/>
            </w:pPr>
            <w:r>
              <w:rPr>
                <w:sz w:val="20"/>
                <w:szCs w:val="20"/>
              </w:rPr>
              <w:t>平台机构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BAE24">
            <w:pPr>
              <w:jc w:val="center"/>
            </w:pPr>
            <w:r>
              <w:rPr>
                <w:sz w:val="20"/>
                <w:szCs w:val="20"/>
              </w:rPr>
              <w:t>[-0.3, 0.7]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9EFED">
            <w:pPr>
              <w:jc w:val="center"/>
            </w:pPr>
            <w:r>
              <w:rPr>
                <w:sz w:val="20"/>
                <w:szCs w:val="20"/>
              </w:rPr>
              <w:t>10~60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51835F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</w:tr>
    </w:tbl>
    <w:p w14:paraId="08CE0EE5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注意：官方媒体的立场范围为 [-0.2, 0.9]，明显偏向支持（正值区间更大），体现了官方媒体的舆论引导特性。普通网民占 60% 但影响力仅 1~8，说明舆论方向主要由少数高影响力账号引导。</w:t>
      </w:r>
    </w:p>
    <w:p w14:paraId="44F52739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2.6 核心工具函数（第166-280行）</w:t>
      </w:r>
    </w:p>
    <w:p w14:paraId="19E54AB7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2.6.1 clamp() —— 值域钳制</w:t>
      </w:r>
    </w:p>
    <w:p w14:paraId="15D6A31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def clamp(value: float, low: float = 0.0, high: float = 1.0) -&gt; float:</w:t>
      </w:r>
    </w:p>
    <w:p w14:paraId="4C356E7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return max(low, min(high, value))</w:t>
      </w:r>
    </w:p>
    <w:p w14:paraId="6C0CBAB4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确保所有指标值在 [0, 1] 范围内，防止仿真数据越界。这是数据标准化的重要保障。</w:t>
      </w:r>
    </w:p>
    <w:p w14:paraId="097FF3D7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2.6.2 normalize_distribution() —— 立场分布归一化</w:t>
      </w:r>
    </w:p>
    <w:p w14:paraId="485AF4DA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将支持/反对/中立三项比例归一化为总和为 1 的概率分布。处理仿真中因浮点精度导致的总和偏差。</w:t>
      </w:r>
    </w:p>
    <w:p w14:paraId="0B158193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2.6.3 default_bias() —— 推荐算法偏差预设</w:t>
      </w:r>
    </w:p>
    <w:p w14:paraId="06CE45A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bias_scores = {</w:t>
      </w:r>
    </w:p>
    <w:p w14:paraId="1B3BE8A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"interest": {"pro_bias": 0.34, "echo_amplify": 0.42, "polarization_contribution": 0.65},</w:t>
      </w:r>
    </w:p>
    <w:p w14:paraId="2D23719F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"hot_score": {"pro_bias": 0.19, "echo_amplify": 0.28, "polarization_contribution": 0.45},</w:t>
      </w:r>
    </w:p>
    <w:p w14:paraId="38EFA375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"mixed":     {"pro_bias": 0.12, "echo_amplify": 0.15, "polarization_contribution": 0.28},</w:t>
      </w:r>
    </w:p>
    <w:p w14:paraId="19EF19A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}</w:t>
      </w:r>
    </w:p>
    <w:p w14:paraId="757E7423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这是本研究的核心数据之一。兴趣推荐的极化贡献(0.65)是混合推荐(0.28)的2.3倍，直接验证了研究假设。</w:t>
      </w:r>
    </w:p>
    <w:p w14:paraId="556B3549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2.6.4 derive_timeline() —— 时间线数据生成</w:t>
      </w:r>
    </w:p>
    <w:p w14:paraId="6D4DB00D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根据仿真结果生成时间线数据。如果 OASIS 引擎返回了 timeline_metrics 则直接使用；否则基于最终值和进度函数反推中间步的数据。</w:t>
      </w:r>
    </w:p>
    <w:p w14:paraId="3A616E4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进度函数使用二次曲线模拟 S 型增长：</w:t>
      </w:r>
    </w:p>
    <w:p w14:paraId="74EA0390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polar = clamp(final_polar * (0.42 + progress * 0.72 - 0.14 * progress * progress))</w:t>
      </w:r>
    </w:p>
    <w:p w14:paraId="255FBA11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其中 progress 从 0 增长到 1，二次项 -0.14*progress^2 使曲线先快后慢，符合真实舆情传播的 S 曲线特征。</w:t>
      </w:r>
    </w:p>
    <w:p w14:paraId="5A638D08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2.6.5 normalize_result() —— 结果标准化</w:t>
      </w:r>
    </w:p>
    <w:p w14:paraId="721CD7C8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将 OASIS 引擎的原始输出统一转换为前端所需的标准化格式。提取极化指数、失衡度、茧房指数、羊群效应等核心指标，并生成自然语言摘要。</w:t>
      </w:r>
    </w:p>
    <w:p w14:paraId="7D8C8139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2.7 LocalOasisClient 类（第306-397行）</w:t>
      </w:r>
    </w:p>
    <w:p w14:paraId="4026956A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这是连接后端与 OASIS 引擎的核心桥梁类，封装了所有与本地 LLM 的交互逻辑。</w:t>
      </w:r>
    </w:p>
    <w:p w14:paraId="5F22B8BF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初始化（__init__）</w:t>
      </w:r>
    </w:p>
    <w:p w14:paraId="4042760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self.ollama_base_url = os.getenv("OLLAMA_BASE_URL", "http://127.0.0.1:11434")</w:t>
      </w:r>
    </w:p>
    <w:p w14:paraId="6EC76A10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self.default_model = os.getenv("OASIS_LOCAL_MODEL", "qwen2.5:3b")</w:t>
      </w:r>
    </w:p>
    <w:p w14:paraId="6A501C9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self.runner_path = BASE_DIR / "oasis_local_runner.py"</w:t>
      </w:r>
    </w:p>
    <w:p w14:paraId="57FA23DB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从环境变量读取 Ollama 服务地址和默认模型名称，支持灵活配置。</w:t>
      </w:r>
    </w:p>
    <w:p w14:paraId="052E7FA7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ollama_available() —— 健康检查</w:t>
      </w:r>
    </w:p>
    <w:p w14:paraId="7B9D393D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通过 GET 请求 Ollama 的 /api/tags 接口，判断本地 LLM 服务是否可用。返回布尔值，供前端状态显示使用。</w:t>
      </w:r>
    </w:p>
    <w:p w14:paraId="1944902A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analyze() —— 核心仿真调度</w:t>
      </w:r>
    </w:p>
    <w:p w14:paraId="070CFBE9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这是最关键的方法，执行流程如下：</w:t>
      </w:r>
    </w:p>
    <w:p w14:paraId="4CA4304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1. 前置检查：验证 Python 环境、runner 脚本、Ollama 服务是否就绪</w:t>
      </w:r>
    </w:p>
    <w:p w14:paraId="7FC47EBA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2. 生成任务ID，创建输入 JSON 文件</w:t>
      </w:r>
    </w:p>
    <w:p w14:paraId="5C99B7D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3. 使用 asyncio.create_subprocess_exec 启动子进程运行 oasis_local_runner.py</w:t>
      </w:r>
    </w:p>
    <w:p w14:paraId="60A15C40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4. 等待子进程完成（带超时控制，默认900秒）</w:t>
      </w:r>
    </w:p>
    <w:p w14:paraId="6044A7A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5. 读取输出 JSON 文件并返回结果</w:t>
      </w:r>
    </w:p>
    <w:p w14:paraId="23E0E30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采用子进程而非直接调用的原因：OASIS 框架有复杂的异步初始化和数据库操作，独立进程可以隔离资源、避免阻塞主服务。</w:t>
      </w:r>
    </w:p>
    <w:p w14:paraId="2A551F3A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2.8 API 路由（第467-645行）</w:t>
      </w:r>
    </w:p>
    <w:p w14:paraId="174BAFE0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后端共定义了 9 个 API 端点：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3"/>
        <w:gridCol w:w="1224"/>
        <w:gridCol w:w="6119"/>
      </w:tblGrid>
      <w:tr w14:paraId="31C79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C2BBD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路由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15F94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方法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36C4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功能</w:t>
            </w:r>
          </w:p>
        </w:tc>
      </w:tr>
      <w:tr w14:paraId="2D335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2C6B7">
            <w:pPr>
              <w:jc w:val="center"/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3E62C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07DCF">
            <w:r>
              <w:rPr>
                <w:sz w:val="20"/>
                <w:szCs w:val="20"/>
              </w:rPr>
              <w:t>返回 index.html 前端页面</w:t>
            </w:r>
          </w:p>
        </w:tc>
      </w:tr>
      <w:tr w14:paraId="1B3EE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E9E66D">
            <w:pPr>
              <w:jc w:val="center"/>
            </w:pPr>
            <w:r>
              <w:rPr>
                <w:sz w:val="20"/>
                <w:szCs w:val="20"/>
              </w:rPr>
              <w:t>/events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4F414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C4D1F6">
            <w:r>
              <w:rPr>
                <w:sz w:val="20"/>
                <w:szCs w:val="20"/>
              </w:rPr>
              <w:t>获取全部 8 个事件列表及时间范围</w:t>
            </w:r>
          </w:p>
        </w:tc>
      </w:tr>
      <w:tr w14:paraId="25D5F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1F3C65">
            <w:pPr>
              <w:jc w:val="center"/>
            </w:pPr>
            <w:r>
              <w:rPr>
                <w:sz w:val="20"/>
                <w:szCs w:val="20"/>
              </w:rPr>
              <w:t>/events/{id}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90E7FA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39D17A">
            <w:r>
              <w:rPr>
                <w:sz w:val="20"/>
                <w:szCs w:val="20"/>
              </w:rPr>
              <w:t>获取单个事件详情</w:t>
            </w:r>
          </w:p>
        </w:tc>
      </w:tr>
      <w:tr w14:paraId="7C65D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C1683">
            <w:pPr>
              <w:jc w:val="center"/>
            </w:pPr>
            <w:r>
              <w:rPr>
                <w:sz w:val="20"/>
                <w:szCs w:val="20"/>
              </w:rPr>
              <w:t>/models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1E3EAB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EC200">
            <w:r>
              <w:rPr>
                <w:sz w:val="20"/>
                <w:szCs w:val="20"/>
              </w:rPr>
              <w:t>获取本地 Ollama 可用模型列表</w:t>
            </w:r>
          </w:p>
        </w:tc>
      </w:tr>
      <w:tr w14:paraId="3FF7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C95BF">
            <w:pPr>
              <w:jc w:val="center"/>
            </w:pPr>
            <w:r>
              <w:rPr>
                <w:sz w:val="20"/>
                <w:szCs w:val="20"/>
              </w:rPr>
              <w:t>/simulate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87AF6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3457E">
            <w:r>
              <w:rPr>
                <w:sz w:val="20"/>
                <w:szCs w:val="20"/>
              </w:rPr>
              <w:t>提交仿真任务，返回 simulation_id，后台异步执行</w:t>
            </w:r>
          </w:p>
        </w:tc>
      </w:tr>
      <w:tr w14:paraId="7E3F2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E8BFD">
            <w:pPr>
              <w:jc w:val="center"/>
            </w:pPr>
            <w:r>
              <w:rPr>
                <w:sz w:val="20"/>
                <w:szCs w:val="20"/>
              </w:rPr>
              <w:t>/simulate/{id}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4F43A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DB99E0">
            <w:r>
              <w:rPr>
                <w:sz w:val="20"/>
                <w:szCs w:val="20"/>
              </w:rPr>
              <w:t>轮询仿真任务状态和进度</w:t>
            </w:r>
          </w:p>
        </w:tc>
      </w:tr>
      <w:tr w14:paraId="72397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BCE53">
            <w:pPr>
              <w:jc w:val="center"/>
            </w:pPr>
            <w:r>
              <w:rPr>
                <w:sz w:val="20"/>
                <w:szCs w:val="20"/>
              </w:rPr>
              <w:t>/simulate/{id}/stream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60B3D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6864AD">
            <w:r>
              <w:rPr>
                <w:sz w:val="20"/>
                <w:szCs w:val="20"/>
              </w:rPr>
              <w:t>SSE 实时流式推送仿真进度，前端据此更新可视化</w:t>
            </w:r>
          </w:p>
        </w:tc>
      </w:tr>
      <w:tr w14:paraId="2698C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89EA4">
            <w:pPr>
              <w:jc w:val="center"/>
            </w:pPr>
            <w:r>
              <w:rPr>
                <w:sz w:val="20"/>
                <w:szCs w:val="20"/>
              </w:rPr>
              <w:t>/analytics/overview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3EFD0D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1EC371">
            <w:r>
              <w:rPr>
                <w:sz w:val="20"/>
                <w:szCs w:val="20"/>
              </w:rPr>
              <w:t>获取全局概览数据（平均极化、峰值事件等）</w:t>
            </w:r>
          </w:p>
        </w:tc>
      </w:tr>
      <w:tr w14:paraId="549B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94E675">
            <w:pPr>
              <w:jc w:val="center"/>
            </w:pPr>
            <w:r>
              <w:rPr>
                <w:sz w:val="20"/>
                <w:szCs w:val="20"/>
              </w:rPr>
              <w:t>/health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78C5C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6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7B3E3">
            <w:r>
              <w:rPr>
                <w:sz w:val="20"/>
                <w:szCs w:val="20"/>
              </w:rPr>
              <w:t>系统健康检查，检测 Ollama 和 Python 环境状态</w:t>
            </w:r>
          </w:p>
        </w:tc>
      </w:tr>
    </w:tbl>
    <w:p w14:paraId="3268C5B3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SSE 流式推送机制</w:t>
      </w:r>
    </w:p>
    <w:p w14:paraId="032BCC08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/simulate/{id}/stream 端点使用 Server-Sent Events (SSE) 技术，实现仿真进度的实时推送：</w:t>
      </w:r>
    </w:p>
    <w:p w14:paraId="3259294A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async def event_generator():</w:t>
      </w:r>
    </w:p>
    <w:p w14:paraId="4764604A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while time.time() - started_at &lt; 3600:</w:t>
      </w:r>
    </w:p>
    <w:p w14:paraId="436BFF8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sim = simulations.get(simulation_id)</w:t>
      </w:r>
    </w:p>
    <w:p w14:paraId="77C7203B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if sim["progress"] != last_progress or sim["status"] in {"completed", "failed"}:</w:t>
      </w:r>
    </w:p>
    <w:p w14:paraId="01CF16E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    yield f"data: {json.dumps(payload, ensure_ascii=False)}\n\n"</w:t>
      </w:r>
    </w:p>
    <w:p w14:paraId="7E26963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await asyncio.sleep(0.25)  # 每 250ms 轮询一次</w:t>
      </w:r>
    </w:p>
    <w:p w14:paraId="2F1580C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前端通过 EventSource 或 fetch + ReadableStream 接收，实现进度条的实时更新。这种设计避免了前端频繁轮询 API 的开销。</w:t>
      </w:r>
    </w:p>
    <w:p w14:paraId="68AF4C30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后台任务机制</w:t>
      </w:r>
    </w:p>
    <w:p w14:paraId="1FA7289A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/simulate 端点使用 FastAPI 的 BackgroundTasks 将仿真任务放入后台执行：</w:t>
      </w:r>
    </w:p>
    <w:p w14:paraId="6DA6F35A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background_tasks.add_task(run_simulation_task, simulation_id, request)</w:t>
      </w:r>
    </w:p>
    <w:p w14:paraId="6068E2B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run_simulation_task 函数负责更新任务状态（queued -&gt; running -&gt; completed/failed），并记录进度百分比。前端通过 /stream 端点订阅这些状态变化。</w:t>
      </w:r>
    </w:p>
    <w:p w14:paraId="4297E1A4">
      <w:r>
        <w:br w:type="page"/>
      </w:r>
    </w:p>
    <w:p w14:paraId="4BD17CA5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三、oasis_local_runner.py 仿真运行器详解</w:t>
      </w:r>
    </w:p>
    <w:p w14:paraId="005595D4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oasis_local_runner.py 是连接 FastAPI 后端与 OASIS 多智能体框架的桥梁。它作为独立子进程运行，接收 JSON 输入，执行仿真，输出 JSON 结果。</w:t>
      </w:r>
    </w:p>
    <w:p w14:paraId="6AE0D7F3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3.1 文件结构与入口（第1-21行）</w:t>
      </w:r>
    </w:p>
    <w:p w14:paraId="1B3DB10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sys.path.insert(0, str(BASE_DIR / "oasis_model"))  # 将 OASIS 框架加入 Python 路径</w:t>
      </w:r>
    </w:p>
    <w:p w14:paraId="173628F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os.environ["OASIS_DB_PATH"] = str(BASE_DIR / ".oasis_local" / "simulation.db")</w:t>
      </w:r>
    </w:p>
    <w:p w14:paraId="1935658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通过修改 sys.path，让 Python 能找到 oasis_model 目录下的 OASIS 框架代码。同时设置数据库路径环境变量。</w:t>
      </w:r>
    </w:p>
    <w:p w14:paraId="39326855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入口函数 main() 从命令行参数读取输入/输出文件路径：</w:t>
      </w:r>
    </w:p>
    <w:p w14:paraId="0D1EC29E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def main():</w:t>
      </w:r>
    </w:p>
    <w:p w14:paraId="7BF7D59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input_path = Path(sys.argv[1])   # 如 .oasis_local/abc123.input.json</w:t>
      </w:r>
    </w:p>
    <w:p w14:paraId="34D7345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output_path = Path(sys.argv[2])  # 如 .oasis_local/abc123.output.json</w:t>
      </w:r>
    </w:p>
    <w:p w14:paraId="17B55EA8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result = asyncio.run(run_simple_analysis(event, request, ollama_base_url, model))</w:t>
      </w:r>
    </w:p>
    <w:p w14:paraId="00EE974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output_path.write_text(json.dumps(result, ...))  # 写入结果</w:t>
      </w:r>
    </w:p>
    <w:p w14:paraId="2F37FEA6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3.2 run_oasis_simulation() —— 完整 OASIS 仿真（第22-221行）</w:t>
      </w:r>
    </w:p>
    <w:p w14:paraId="5C5BA636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这是使用完整 OASIS 框架的仿真方法，流程如下：</w:t>
      </w:r>
    </w:p>
    <w:p w14:paraId="24DCDF28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第一步：导入 OASIS 模块并创建 LLM 模型</w:t>
      </w:r>
    </w:p>
    <w:p w14:paraId="3985BE72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from camel.models import ModelFactory</w:t>
      </w:r>
    </w:p>
    <w:p w14:paraId="7E644E46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from camel.types import ModelPlatformType</w:t>
      </w:r>
    </w:p>
    <w:p w14:paraId="6EFBF2E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oasis_model = ModelFactory.create(</w:t>
      </w:r>
    </w:p>
    <w:p w14:paraId="4CE6EA2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model_platform=ModelPlatformType.OLLAMA,</w:t>
      </w:r>
    </w:p>
    <w:p w14:paraId="1FA29272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model_type=model,          # 如 "qwen2.5:3b"</w:t>
      </w:r>
    </w:p>
    <w:p w14:paraId="6A835C6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url=ollama_url,            # 如 "http://127.0.0.1:11434"</w:t>
      </w:r>
    </w:p>
    <w:p w14:paraId="40F53E2F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)</w:t>
      </w:r>
    </w:p>
    <w:p w14:paraId="5458B36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使用 CAMEL-AI 的 ModelFactory 创建 Ollama 平台的模型实例，这是 OASIS 框架要求的模型创建方式。</w:t>
      </w:r>
    </w:p>
    <w:p w14:paraId="08854C4C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第二步：创建 Agent 图并生成多类型 Agent</w:t>
      </w:r>
    </w:p>
    <w:p w14:paraId="268151D5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agent_graph = AgentGraph()  # 创建社交网络图</w:t>
      </w:r>
    </w:p>
    <w:p w14:paraId="4075A770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for agent_type in agent_types:</w:t>
      </w:r>
    </w:p>
    <w:p w14:paraId="7377A5AA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count = int(agent_count * agent_type["proportion"])</w:t>
      </w:r>
    </w:p>
    <w:p w14:paraId="2733583E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for i in range(count):</w:t>
      </w:r>
    </w:p>
    <w:p w14:paraId="3037ED5B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stance = random.uniform(*agent_type["stance_range"])</w:t>
      </w:r>
    </w:p>
    <w:p w14:paraId="27A65B0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user_info = UserInfo(user_name=..., recsys_type="reddit")</w:t>
      </w:r>
    </w:p>
    <w:p w14:paraId="188396A0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agent = SocialAgent(agent_graph=agent_graph, model=oasis_model,</w:t>
      </w:r>
    </w:p>
    <w:p w14:paraId="32C761C3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                  available_actions=[LIKE_POST, CREATE_POST, CREATE_COMMENT])</w:t>
      </w:r>
    </w:p>
    <w:p w14:paraId="30AD3A3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agent_graph.add_agent(agent)</w:t>
      </w:r>
    </w:p>
    <w:p w14:paraId="5CF5DE01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按照比例创建四类 Agent（媒体10%、KOL15%、网民60%、学者15%），每个 Agent 随机分配一个立场值。SocialAgent 是 OASIS 框架的核心类，封装了 LLM 驱动的社交行为。</w:t>
      </w:r>
    </w:p>
    <w:p w14:paraId="248E4986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第三步：创建仿真环境并运行</w:t>
      </w:r>
    </w:p>
    <w:p w14:paraId="7FBFEA1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env = oasis.make(agent_graph=agent_graph,</w:t>
      </w:r>
    </w:p>
    <w:p w14:paraId="7F3D0B90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        platform=oasis.DefaultPlatformType.REDDIT,  # 使用 Reddit 风格平台</w:t>
      </w:r>
    </w:p>
    <w:p w14:paraId="5FD974EA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        database_path=db_path)</w:t>
      </w:r>
    </w:p>
    <w:p w14:paraId="0E3A39E8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await env.reset()</w:t>
      </w:r>
    </w:p>
    <w:p w14:paraId="5F36C6E5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# 创建初始帖子（种子内容）</w:t>
      </w:r>
    </w:p>
    <w:p w14:paraId="4768D479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initial_post = {agents[0]: [ManualAction(action_type=CREATE_POST, ...)]}</w:t>
      </w:r>
    </w:p>
    <w:p w14:paraId="740B3C4A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await env.step(initial_post)</w:t>
      </w:r>
    </w:p>
    <w:p w14:paraId="02DCBF20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# 运行多步仿真</w:t>
      </w:r>
    </w:p>
    <w:p w14:paraId="6934515F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for step in range(min(steps, 10)):</w:t>
      </w:r>
    </w:p>
    <w:p w14:paraId="14A9A770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active_agents = [a for a in agents if random.random() &lt; activation_prob]</w:t>
      </w:r>
    </w:p>
    <w:p w14:paraId="2E68B8F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actions = {agent: [LLMAction()] for agent in active_agents}</w:t>
      </w:r>
    </w:p>
    <w:p w14:paraId="2DDC9148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await env.step(actions)</w:t>
      </w:r>
    </w:p>
    <w:p w14:paraId="508EBDE3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oasis.make() 创建仿真环境，模拟 Reddit 风格的社交平台。每步中，按 activation_prob 概率随机激活部分 Agent，被激活的 Agent 通过 LLM 生成行为（发帖、评论、点赞）。</w:t>
      </w:r>
    </w:p>
    <w:p w14:paraId="3025DC4E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3.3 run_simple_analysis() —— 简化 LLM 分析（第224-371行）</w:t>
      </w:r>
    </w:p>
    <w:p w14:paraId="77D08B3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当完整 OASIS 框架不可用时（如依赖缺失），自动降级为直接调用 Ollama API 的简化模式：</w:t>
      </w:r>
    </w:p>
    <w:p w14:paraId="1A0FFB9B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async with httpx.AsyncClient(timeout=120.0) as client:</w:t>
      </w:r>
    </w:p>
    <w:p w14:paraId="38BA4A3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response = await client.post(f"{ollama_url}/api/chat", json={</w:t>
      </w:r>
    </w:p>
    <w:p w14:paraId="335FEC46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"model": model,</w:t>
      </w:r>
    </w:p>
    <w:p w14:paraId="498ACFF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"messages": [</w:t>
      </w:r>
    </w:p>
    <w:p w14:paraId="033CC2C0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    {"role": "system", "content": "你是专业舆情分析师"},</w:t>
      </w:r>
    </w:p>
    <w:p w14:paraId="7BCB9EF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    {"role": "user", "content": prompt}  # 包含事件信息的分析提示</w:t>
      </w:r>
    </w:p>
    <w:p w14:paraId="3ABDA13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],</w:t>
      </w:r>
    </w:p>
    <w:p w14:paraId="5F05BA28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"stream": False,</w:t>
      </w:r>
    </w:p>
    <w:p w14:paraId="60A4442E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})</w:t>
      </w:r>
    </w:p>
    <w:p w14:paraId="5789453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构建结构化的分析提示词，要求 LLM 以 JSON 格式返回立场分布、极化指数等数据。使用正则表达式从 LLM 的自然语言回复中提取 JSON：</w:t>
      </w:r>
    </w:p>
    <w:p w14:paraId="78AEE2D8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json_match = re.search(r'\{[\s\S]*\}', content)</w:t>
      </w:r>
    </w:p>
    <w:p w14:paraId="327AB274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这种降级策略保证了系统在各种环境下都能运行，增强了鲁棒性。</w:t>
      </w:r>
    </w:p>
    <w:p w14:paraId="5C4E317D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3.4 容错设计</w:t>
      </w:r>
    </w:p>
    <w:p w14:paraId="02B380AF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整个运行器采用了多层容错机制：</w:t>
      </w:r>
    </w:p>
    <w:p w14:paraId="14BA3E7D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1. OASIS 导入失败 -&gt; 返回默认结果</w:t>
      </w:r>
    </w:p>
    <w:p w14:paraId="4458739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2. 模型创建失败 -&gt; 返回默认结果</w:t>
      </w:r>
    </w:p>
    <w:p w14:paraId="30BB896A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3. 仿真运行失败 -&gt; 返回默认结果</w:t>
      </w:r>
    </w:p>
    <w:p w14:paraId="09996DA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4. LLM 调用失败 -&gt; 返回基于事件强度的推算结果</w:t>
      </w:r>
    </w:p>
    <w:p w14:paraId="207691CF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每层容错都返回结构一致的结果，确保后端 normalize_result() 能正常处理，前端不会因异常而崩溃。</w:t>
      </w:r>
    </w:p>
    <w:p w14:paraId="10778C3C">
      <w:r>
        <w:br w:type="page"/>
      </w:r>
    </w:p>
    <w:p w14:paraId="0509DEB7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四、index.html 前端主界面详解</w:t>
      </w:r>
    </w:p>
    <w:p w14:paraId="0EF716DB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index.html 是一个单文件前端应用（约1315行），集成了 HTML 结构、CSS 样式和 JavaScript 逻辑，实现了粒子力导向网络可视化系统。</w:t>
      </w:r>
    </w:p>
    <w:p w14:paraId="3E312958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4.1 CSS 设计体系（第1-574行）</w:t>
      </w:r>
    </w:p>
    <w:p w14:paraId="305A2D8A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CSS 变量体系</w:t>
      </w:r>
    </w:p>
    <w:p w14:paraId="1E5C1D1B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:root {</w:t>
      </w:r>
    </w:p>
    <w:p w14:paraId="675D982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--bg-deep: #020408;          /* 最深层背景 */</w:t>
      </w:r>
    </w:p>
    <w:p w14:paraId="3E55030E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--bg: #050810;               /* 主背景 */</w:t>
      </w:r>
    </w:p>
    <w:p w14:paraId="7EF3257E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--panel: rgba(8,14,28,0.85); /* 毛玻璃面板 */</w:t>
      </w:r>
    </w:p>
    <w:p w14:paraId="23F72222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--accent: #38bdf8;           /* 主强调色（天蓝） */</w:t>
      </w:r>
    </w:p>
    <w:p w14:paraId="453D41FE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--accent2: #818cf8;          /* 辅助色（紫蓝） */</w:t>
      </w:r>
    </w:p>
    <w:p w14:paraId="547F87B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--stance-pro: #fb7185;       /* 支持立场（红） */</w:t>
      </w:r>
    </w:p>
    <w:p w14:paraId="6A90487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--stance-anti: #34d399;      /* 反对立场（绿） */</w:t>
      </w:r>
    </w:p>
    <w:p w14:paraId="15333FB6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--glass-blur: 20px;          /* 毛玻璃模糊度 */</w:t>
      </w:r>
    </w:p>
    <w:p w14:paraId="2CDD912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}</w:t>
      </w:r>
    </w:p>
    <w:p w14:paraId="71022C1C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采用 CSS 变量实现主题一致性，所有颜色、圆角、阴影都通过变量控制，方便全局调整。暗黑科技风通过极深背景 + 霓虹强调色实现。</w:t>
      </w:r>
    </w:p>
    <w:p w14:paraId="24F91114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毛玻璃效果</w:t>
      </w:r>
    </w:p>
    <w:p w14:paraId="5DB237BF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backdrop-filter: blur(var(--glass-blur)) saturate(1.4);</w:t>
      </w:r>
    </w:p>
    <w:p w14:paraId="48E74025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所有面板和卡片都使用 backdrop-filter 实现毛玻璃效果，配合半透明背景色，营造出层次感和科技感。</w:t>
      </w:r>
    </w:p>
    <w:p w14:paraId="7AA542A8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3D 阴影系统</w:t>
      </w:r>
    </w:p>
    <w:p w14:paraId="3EFE315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--shadow-3d: 0 4px 6px rgba(0,0,0,0.4),</w:t>
      </w:r>
    </w:p>
    <w:p w14:paraId="297D0F6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    0 12px 24px rgba(0,0,0,0.3),</w:t>
      </w:r>
    </w:p>
    <w:p w14:paraId="3EA93095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    0 24px 48px rgba(0,0,0,0.2),</w:t>
      </w:r>
    </w:p>
    <w:p w14:paraId="22A12AA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        inset 0 1px 0 rgba(255,255,255,0.05);</w:t>
      </w:r>
    </w:p>
    <w:p w14:paraId="08E76BF6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三层外部阴影 + 一层内部高光，模拟真实卡片的立体悬浮效果。</w:t>
      </w:r>
    </w:p>
    <w:p w14:paraId="1F1BBDB0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动画系统</w:t>
      </w:r>
    </w:p>
    <w:p w14:paraId="294CDE9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代码中定义了多个 CSS 动画：</w:t>
      </w:r>
    </w:p>
    <w:p w14:paraId="2EFF1E4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@keyframes ambientDrift  // 背景光晕缓慢漂移</w:t>
      </w:r>
    </w:p>
    <w:p w14:paraId="3C1FB50B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@keyframes scanline      // 顶部扫描线效果</w:t>
      </w:r>
    </w:p>
    <w:p w14:paraId="733E5A87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@keyframes pulse-dot      // 状态指示灯脉冲</w:t>
      </w:r>
    </w:p>
    <w:p w14:paraId="78A7D133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@keyframes nodeFloat      // 指标节点悬浮</w:t>
      </w:r>
    </w:p>
    <w:p w14:paraId="23E35CA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@keyframes slideIn        // 事件信息滑入</w:t>
      </w:r>
    </w:p>
    <w:p w14:paraId="2AE28DD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@keyframes logFade        // 日志条目淡入</w:t>
      </w:r>
    </w:p>
    <w:p w14:paraId="15E11056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这些动画让界面始终保持"活"的感觉，不会显得静态。</w:t>
      </w:r>
    </w:p>
    <w:p w14:paraId="2ECEC78A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4.2 HTML 结构（第576-709行）</w:t>
      </w:r>
    </w:p>
    <w:p w14:paraId="02939379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页面采用双栏布局：</w:t>
      </w:r>
    </w:p>
    <w:p w14:paraId="1DABD494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左侧栏（sidebar, 300px）：事件列表、仿真参数表单、API 配置、系统日志</w:t>
      </w:r>
    </w:p>
    <w:p w14:paraId="0CD877A8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右侧主区域（main）：Canvas 网络可视化 + 事件信息覆盖层 + 实时指标环 + 时间轴</w:t>
      </w:r>
    </w:p>
    <w:p w14:paraId="21E24C6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可视化区域采用绝对定位的覆盖层设计：Canvas 在底层绘制网络图，上层叠加半透明的信息面板、指标环和时间轴，互不干扰。</w:t>
      </w:r>
    </w:p>
    <w:p w14:paraId="55FD0B26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4.3 NetworkVisualization 类（第734-1045行）</w:t>
      </w:r>
    </w:p>
    <w:p w14:paraId="3F501141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这是前端的核心类，实现了完整的粒子力导向网络可视化引擎。</w:t>
      </w:r>
    </w:p>
    <w:p w14:paraId="143FF308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4.3.1 generateNetwork() —— 网络数据生成</w:t>
      </w:r>
    </w:p>
    <w:p w14:paraId="568D5155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根据事件数据和当前仿真步数生成网络拓扑：</w:t>
      </w:r>
    </w:p>
    <w:p w14:paraId="19A8A945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1. 创建中心节点（代表事件本身），固定在画布偏左位置</w:t>
      </w:r>
    </w:p>
    <w:p w14:paraId="36515E43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2. 按比例生成四类 Agent 节点（媒体、KOL、网民、学者），随机分配立场颜色</w:t>
      </w:r>
    </w:p>
    <w:p w14:paraId="7C131AED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3. 每个节点连接到中心节点，并随机连接附近节点</w:t>
      </w:r>
    </w:p>
    <w:p w14:paraId="06E88FB0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4. 生成传播粒子，沿连线流动</w:t>
      </w:r>
    </w:p>
    <w:p w14:paraId="326A1AD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const stanceRoll = Math.random();</w:t>
      </w:r>
    </w:p>
    <w:p w14:paraId="2B80F2C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if (stanceRoll &lt; basePro) stance = 'pro';       // 红色</w:t>
      </w:r>
    </w:p>
    <w:p w14:paraId="161D60EB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else if (stanceRoll &lt; basePro + baseNeutral) stance = 'neutral';  // 灰色</w:t>
      </w:r>
    </w:p>
    <w:p w14:paraId="6168344F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else stance = 'anti';                            // 绿色</w:t>
      </w:r>
    </w:p>
    <w:p w14:paraId="0C4AEA51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节点颜色直接映射立场，让用户一眼就能看出舆论分布。</w:t>
      </w:r>
    </w:p>
    <w:p w14:paraId="57519378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4.3.2 update() —— 力导向物理模拟</w:t>
      </w:r>
    </w:p>
    <w:p w14:paraId="67AC640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每帧更新所有节点的位置，模拟三种力：</w:t>
      </w:r>
    </w:p>
    <w:p w14:paraId="580D07EA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1. 向中心的引力：所有节点被轻微拉向中心，防止网络散开</w:t>
      </w:r>
    </w:p>
    <w:p w14:paraId="6AEDAADB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const force = 0.0005 * dist;  // 引力与距离成正比</w:t>
      </w:r>
    </w:p>
    <w:p w14:paraId="209F970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2. 节点间斥力：距离小于 60px 的节点互相排斥，防止重叠</w:t>
      </w:r>
    </w:p>
    <w:p w14:paraId="0DA5122A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const repel = 0.5 / (odist + 1);  // 斥力与距离成反比</w:t>
      </w:r>
    </w:p>
    <w:p w14:paraId="729CE9B4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3. 阻尼系数：每帧速度衰减为 95%，使系统逐渐趋于稳定</w:t>
      </w:r>
    </w:p>
    <w:p w14:paraId="4BC90DB6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node.vx *= 0.95;  node.vy *= 0.95;</w:t>
      </w:r>
    </w:p>
    <w:p w14:paraId="0F8963C2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同时更新传播粒子的位置，粒子沿连线从源节点流向目标节点，模拟信息传播。</w:t>
      </w:r>
    </w:p>
    <w:p w14:paraId="3A8EC983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4.3.3 draw() —— Canvas 渲染</w:t>
      </w:r>
    </w:p>
    <w:p w14:paraId="4DF07AED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渲染顺序：连线 -&gt; 传播粒子 -&gt; 节点发光 -&gt; 节点本体 -&gt; 标签</w:t>
      </w:r>
    </w:p>
    <w:p w14:paraId="0AE156EC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每个节点使用 createRadialGradient 绘制径向渐变发光效果，配合 shadowBlur 实现光晕。中心节点有额外的高亮层和更大的模糊半径。</w:t>
      </w:r>
    </w:p>
    <w:p w14:paraId="39FB8A01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4.4 前端交互逻辑（第1051-1314行）</w:t>
      </w:r>
    </w:p>
    <w:p w14:paraId="6DD8C4BC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API 通信层</w:t>
      </w:r>
    </w:p>
    <w:p w14:paraId="127E75C0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async function api(path, options = {}) {</w:t>
      </w:r>
    </w:p>
    <w:p w14:paraId="15DFA02B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const response = await fetch(`${state.apiBase}${path}`, {...});</w:t>
      </w:r>
    </w:p>
    <w:p w14:paraId="0D6681F6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if (!contentType.includes('application/json')) throw new Error(...);</w:t>
      </w:r>
    </w:p>
    <w:p w14:paraId="593BA73D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}</w:t>
      </w:r>
    </w:p>
    <w:p w14:paraId="7B22CD03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封装了统一的 API 调用函数，自动拼接 API 地址，处理非 JSON 响应和错误状态码。</w:t>
      </w:r>
    </w:p>
    <w:p w14:paraId="1BD5A8EA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仿真动画驱动</w:t>
      </w:r>
    </w:p>
    <w:p w14:paraId="67A3469C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async function animateSimulation(simulationId) {</w:t>
      </w:r>
    </w:p>
    <w:p w14:paraId="62E93FA1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while (state.simulationRunning) {</w:t>
      </w:r>
    </w:p>
    <w:p w14:paraId="02423832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const data = await api(`/simulate/${simulationId}`);</w:t>
      </w:r>
    </w:p>
    <w:p w14:paraId="01B70F84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state.network.generateNetwork(state.currentEvent, currentStep, totalSteps);</w:t>
      </w:r>
    </w:p>
    <w:p w14:paraId="26E4F750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updateTimeline(currentStep, totalSteps);</w:t>
      </w:r>
    </w:p>
    <w:p w14:paraId="522D8705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  await new Promise(r =&gt; setTimeout(r, 800));  // 每 800ms 更新一次</w:t>
      </w:r>
    </w:p>
    <w:p w14:paraId="5D59C555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 xml:space="preserve">  }</w:t>
      </w:r>
    </w:p>
    <w:p w14:paraId="680BC26B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通过轮询 + 延迟的方式驱动网络可视化动画。每次获取最新进度后，重新生成网络拓扑（节点数量和连线密度随进度增加），实现"舆论逐步扩散"的视觉效果。</w:t>
      </w:r>
    </w:p>
    <w:p w14:paraId="54FDF589">
      <w:pPr>
        <w:pStyle w:val="4"/>
        <w:spacing w:before="240" w:after="140"/>
      </w:pPr>
      <w:r>
        <w:rPr>
          <w:rFonts w:eastAsia="黑体"/>
          <w:b/>
          <w:bCs/>
          <w:sz w:val="24"/>
          <w:szCs w:val="24"/>
        </w:rPr>
        <w:t>事件切换</w:t>
      </w:r>
    </w:p>
    <w:p w14:paraId="69DEF58B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点击左侧事件列表后，触发三个操作：</w:t>
      </w:r>
    </w:p>
    <w:p w14:paraId="277450C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1. 更新事件信息面板（标题、描述、标签）</w:t>
      </w:r>
    </w:p>
    <w:p w14:paraId="7E28863A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2. 重新生成网络可视化（使用新事件的基线数据）</w:t>
      </w:r>
    </w:p>
    <w:p w14:paraId="76819935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3. 更新指标环显示（支持率、反对率、中立率、极化指数）</w:t>
      </w:r>
    </w:p>
    <w:p w14:paraId="58B2110B">
      <w:r>
        <w:br w:type="page"/>
      </w:r>
    </w:p>
    <w:p w14:paraId="0C0E26D9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五、visualization_dashboard.html 可视化仪表板详解</w:t>
      </w:r>
    </w:p>
    <w:p w14:paraId="5DBD0C62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这是一个独立的数据可视化仪表板页面，使用 ECharts 库绘制 8 种交互式图表，用于对仿真数据进行多维度分析展示。</w:t>
      </w:r>
    </w:p>
    <w:p w14:paraId="377B4C57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5.1 技术选型</w:t>
      </w:r>
    </w:p>
    <w:p w14:paraId="5E92B875">
      <w:pPr>
        <w:spacing w:before="60" w:after="60" w:line="300" w:lineRule="auto"/>
        <w:ind w:left="480"/>
      </w:pPr>
      <w:r>
        <w:rPr>
          <w:rFonts w:ascii="Consolas" w:eastAsia="微软雅黑"/>
          <w:color w:val="333333"/>
          <w:sz w:val="18"/>
          <w:szCs w:val="18"/>
        </w:rPr>
        <w:t>&lt;script src="https://cdn.jsdelivr.net/npm/echarts@5.4.3/dist/echarts.min.js"&gt;&lt;/script&gt;</w:t>
      </w:r>
    </w:p>
    <w:p w14:paraId="7946A91F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使用 ECharts 5.4.3，通过 CDN 加载，无需本地安装。ECharts 相比 Chart.js 提供更丰富的图表类型和更好的中文支持。</w:t>
      </w:r>
    </w:p>
    <w:p w14:paraId="0318B86E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5.2 图表矩阵</w:t>
      </w:r>
    </w:p>
    <w:p w14:paraId="091C950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仪表板采用 2x4 网格布局，包含以下 8 种图表：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2275"/>
        <w:gridCol w:w="3102"/>
        <w:gridCol w:w="3309"/>
      </w:tblGrid>
      <w:tr w14:paraId="611DB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7668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9EFA4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图表类型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E82B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展示内容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84968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交互功能</w:t>
            </w:r>
          </w:p>
        </w:tc>
      </w:tr>
      <w:tr w14:paraId="1FE34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2D1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A5566">
            <w:pPr>
              <w:jc w:val="center"/>
            </w:pPr>
            <w:r>
              <w:rPr>
                <w:sz w:val="20"/>
                <w:szCs w:val="20"/>
              </w:rPr>
              <w:t>折线图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BEAA6">
            <w:r>
              <w:rPr>
                <w:sz w:val="20"/>
                <w:szCs w:val="20"/>
              </w:rPr>
              <w:t>8个事件的极化指数趋势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E53848">
            <w:r>
              <w:rPr>
                <w:sz w:val="20"/>
                <w:szCs w:val="20"/>
              </w:rPr>
              <w:t>鼠标悬停显示数值，图例点击切换系列</w:t>
            </w:r>
          </w:p>
        </w:tc>
      </w:tr>
      <w:tr w14:paraId="66FFF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C7A75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175ACC">
            <w:pPr>
              <w:jc w:val="center"/>
            </w:pPr>
            <w:r>
              <w:rPr>
                <w:sz w:val="20"/>
                <w:szCs w:val="20"/>
              </w:rPr>
              <w:t>饼图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6B45F">
            <w:r>
              <w:rPr>
                <w:sz w:val="20"/>
                <w:szCs w:val="20"/>
              </w:rPr>
              <w:t>当前事件立场分布（支持/反对/中立）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1F8EA">
            <w:r>
              <w:rPr>
                <w:sz w:val="20"/>
                <w:szCs w:val="20"/>
              </w:rPr>
              <w:t>点击扇区高亮，显示百分比</w:t>
            </w:r>
          </w:p>
        </w:tc>
      </w:tr>
      <w:tr w14:paraId="543AA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F1692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75B971">
            <w:pPr>
              <w:jc w:val="center"/>
            </w:pPr>
            <w:r>
              <w:rPr>
                <w:sz w:val="20"/>
                <w:szCs w:val="20"/>
              </w:rPr>
              <w:t>柱状图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9934B">
            <w:r>
              <w:rPr>
                <w:sz w:val="20"/>
                <w:szCs w:val="20"/>
              </w:rPr>
              <w:t>三种算法的极化贡献对比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C3396D">
            <w:r>
              <w:rPr>
                <w:sz w:val="20"/>
                <w:szCs w:val="20"/>
              </w:rPr>
              <w:t>悬停显示具体数值</w:t>
            </w:r>
          </w:p>
        </w:tc>
      </w:tr>
      <w:tr w14:paraId="59E24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FE91B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F1A6CD">
            <w:pPr>
              <w:jc w:val="center"/>
            </w:pPr>
            <w:r>
              <w:rPr>
                <w:sz w:val="20"/>
                <w:szCs w:val="20"/>
              </w:rPr>
              <w:t>雷达图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4245A">
            <w:r>
              <w:rPr>
                <w:sz w:val="20"/>
                <w:szCs w:val="20"/>
              </w:rPr>
              <w:t>多维度指标对比（极化/失衡/羊群/茧房）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84C0E">
            <w:r>
              <w:rPr>
                <w:sz w:val="20"/>
                <w:szCs w:val="20"/>
              </w:rPr>
              <w:t>多系列叠加对比</w:t>
            </w:r>
          </w:p>
        </w:tc>
      </w:tr>
      <w:tr w14:paraId="085B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1EB1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13AB43">
            <w:pPr>
              <w:jc w:val="center"/>
            </w:pPr>
            <w:r>
              <w:rPr>
                <w:sz w:val="20"/>
                <w:szCs w:val="20"/>
              </w:rPr>
              <w:t>桑基图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03E913">
            <w:r>
              <w:rPr>
                <w:sz w:val="20"/>
                <w:szCs w:val="20"/>
              </w:rPr>
              <w:t>信息传播流向（媒体-&gt;KOL-&gt;网民）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5BD4A">
            <w:r>
              <w:rPr>
                <w:sz w:val="20"/>
                <w:szCs w:val="20"/>
              </w:rPr>
              <w:t>拖拽节点查看分支详情</w:t>
            </w:r>
          </w:p>
        </w:tc>
      </w:tr>
      <w:tr w14:paraId="01CB7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B566F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121924">
            <w:pPr>
              <w:jc w:val="center"/>
            </w:pPr>
            <w:r>
              <w:rPr>
                <w:sz w:val="20"/>
                <w:szCs w:val="20"/>
              </w:rPr>
              <w:t>热力图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3F5EA">
            <w:r>
              <w:rPr>
                <w:sz w:val="20"/>
                <w:szCs w:val="20"/>
              </w:rPr>
              <w:t>事件x算法的极化指数矩阵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29CE3">
            <w:r>
              <w:rPr>
                <w:sz w:val="20"/>
                <w:szCs w:val="20"/>
              </w:rPr>
              <w:t>颜色深浅映射数值大小</w:t>
            </w:r>
          </w:p>
        </w:tc>
      </w:tr>
      <w:tr w14:paraId="007EB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D56FFF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2ED673">
            <w:pPr>
              <w:jc w:val="center"/>
            </w:pPr>
            <w:r>
              <w:rPr>
                <w:sz w:val="20"/>
                <w:szCs w:val="20"/>
              </w:rPr>
              <w:t>散点图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4466FC">
            <w:r>
              <w:rPr>
                <w:sz w:val="20"/>
                <w:szCs w:val="20"/>
              </w:rPr>
              <w:t>激活数vs极化指数的相关性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06B130">
            <w:r>
              <w:rPr>
                <w:sz w:val="20"/>
                <w:szCs w:val="20"/>
              </w:rPr>
              <w:t>悬停显示数据点详情</w:t>
            </w:r>
          </w:p>
        </w:tc>
      </w:tr>
      <w:tr w14:paraId="767F4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6E475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1C107">
            <w:pPr>
              <w:jc w:val="center"/>
            </w:pPr>
            <w:r>
              <w:rPr>
                <w:sz w:val="20"/>
                <w:szCs w:val="20"/>
              </w:rPr>
              <w:t>仪表盘图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A01D3">
            <w:r>
              <w:rPr>
                <w:sz w:val="20"/>
                <w:szCs w:val="20"/>
              </w:rPr>
              <w:t>当前事件综合健康度评分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E9332">
            <w:r>
              <w:rPr>
                <w:sz w:val="20"/>
                <w:szCs w:val="20"/>
              </w:rPr>
              <w:t>动态指针动画</w:t>
            </w:r>
          </w:p>
        </w:tc>
      </w:tr>
    </w:tbl>
    <w:p w14:paraId="18E57570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5.3 设计特点</w:t>
      </w:r>
    </w:p>
    <w:p w14:paraId="3E378496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1. 暗色主题：与主界面保持一致的深色背景，减少视觉疲劳</w:t>
      </w:r>
    </w:p>
    <w:p w14:paraId="3DF3800A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2. 渐变配色：使用蓝紫渐变作为主色调，数据系列使用红/绿/蓝三色区分立场</w:t>
      </w:r>
    </w:p>
    <w:p w14:paraId="7D492712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3. 响应式布局：2x4 网格在小屏幕下自动调整为单列</w:t>
      </w:r>
    </w:p>
    <w:p w14:paraId="5912FBD7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4. 数据联动：图表间共享数据源，切换事件时所有图表同步更新</w:t>
      </w:r>
    </w:p>
    <w:p w14:paraId="6A9061D8">
      <w:r>
        <w:br w:type="page"/>
      </w:r>
    </w:p>
    <w:p w14:paraId="1914CA8E">
      <w:pPr>
        <w:pStyle w:val="2"/>
        <w:spacing w:before="400" w:after="240"/>
      </w:pPr>
      <w:r>
        <w:rPr>
          <w:rFonts w:eastAsia="黑体"/>
          <w:b/>
          <w:bCs/>
          <w:sz w:val="32"/>
          <w:szCs w:val="32"/>
        </w:rPr>
        <w:t>六、关键技术总结</w:t>
      </w:r>
    </w:p>
    <w:p w14:paraId="2BC912BB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6.1 技术栈总览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9"/>
        <w:gridCol w:w="2370"/>
        <w:gridCol w:w="5067"/>
      </w:tblGrid>
      <w:tr w14:paraId="01F45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CEA7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层次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C3DD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技术</w:t>
            </w:r>
          </w:p>
        </w:tc>
        <w:tc>
          <w:tcPr>
            <w:tcW w:w="5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407E">
            <w:pPr>
              <w:jc w:val="center"/>
            </w:pPr>
            <w:r>
              <w:rPr>
                <w:rFonts w:eastAsia="黑体"/>
                <w:b/>
                <w:bCs/>
                <w:sz w:val="20"/>
                <w:szCs w:val="20"/>
              </w:rPr>
              <w:t>用途</w:t>
            </w:r>
          </w:p>
        </w:tc>
      </w:tr>
      <w:tr w14:paraId="63107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BD0D4">
            <w:pPr>
              <w:jc w:val="center"/>
            </w:pPr>
            <w:r>
              <w:rPr>
                <w:sz w:val="20"/>
                <w:szCs w:val="20"/>
              </w:rPr>
              <w:t>前端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DF8C5">
            <w:pPr>
              <w:jc w:val="center"/>
            </w:pPr>
            <w:r>
              <w:rPr>
                <w:sz w:val="20"/>
                <w:szCs w:val="20"/>
              </w:rPr>
              <w:t>HTML5 Canvas</w:t>
            </w:r>
          </w:p>
        </w:tc>
        <w:tc>
          <w:tcPr>
            <w:tcW w:w="5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CE82DE">
            <w:r>
              <w:rPr>
                <w:sz w:val="20"/>
                <w:szCs w:val="20"/>
              </w:rPr>
              <w:t>粒子网络可视化渲染</w:t>
            </w:r>
          </w:p>
        </w:tc>
      </w:tr>
      <w:tr w14:paraId="6520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4A3E8B">
            <w:pPr>
              <w:jc w:val="center"/>
            </w:pPr>
            <w:r>
              <w:rPr>
                <w:sz w:val="20"/>
                <w:szCs w:val="20"/>
              </w:rPr>
              <w:t>前端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7AABBE">
            <w:pPr>
              <w:jc w:val="center"/>
            </w:pPr>
            <w:r>
              <w:rPr>
                <w:sz w:val="20"/>
                <w:szCs w:val="20"/>
              </w:rPr>
              <w:t>ECharts 5.4</w:t>
            </w:r>
          </w:p>
        </w:tc>
        <w:tc>
          <w:tcPr>
            <w:tcW w:w="5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0473F">
            <w:r>
              <w:rPr>
                <w:sz w:val="20"/>
                <w:szCs w:val="20"/>
              </w:rPr>
              <w:t>数据可视化仪表板图表</w:t>
            </w:r>
          </w:p>
        </w:tc>
      </w:tr>
      <w:tr w14:paraId="44A92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DCFE5A">
            <w:pPr>
              <w:jc w:val="center"/>
            </w:pPr>
            <w:r>
              <w:rPr>
                <w:sz w:val="20"/>
                <w:szCs w:val="20"/>
              </w:rPr>
              <w:t>前端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1E4CCE">
            <w:pPr>
              <w:jc w:val="center"/>
            </w:pPr>
            <w:r>
              <w:rPr>
                <w:sz w:val="20"/>
                <w:szCs w:val="20"/>
              </w:rPr>
              <w:t>CSS backdrop-filter</w:t>
            </w:r>
          </w:p>
        </w:tc>
        <w:tc>
          <w:tcPr>
            <w:tcW w:w="5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B45C2">
            <w:r>
              <w:rPr>
                <w:sz w:val="20"/>
                <w:szCs w:val="20"/>
              </w:rPr>
              <w:t>毛玻璃 UI 效果</w:t>
            </w:r>
          </w:p>
        </w:tc>
      </w:tr>
      <w:tr w14:paraId="6A0BE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957FC3">
            <w:pPr>
              <w:jc w:val="center"/>
            </w:pPr>
            <w:r>
              <w:rPr>
                <w:sz w:val="20"/>
                <w:szCs w:val="20"/>
              </w:rPr>
              <w:t>后端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BDF4F0">
            <w:pPr>
              <w:jc w:val="center"/>
            </w:pPr>
            <w:r>
              <w:rPr>
                <w:sz w:val="20"/>
                <w:szCs w:val="20"/>
              </w:rPr>
              <w:t>FastAPI</w:t>
            </w:r>
          </w:p>
        </w:tc>
        <w:tc>
          <w:tcPr>
            <w:tcW w:w="5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67D72">
            <w:r>
              <w:rPr>
                <w:sz w:val="20"/>
                <w:szCs w:val="20"/>
              </w:rPr>
              <w:t>高性能异步 Web 框架，自动 OpenAPI 文档</w:t>
            </w:r>
          </w:p>
        </w:tc>
      </w:tr>
      <w:tr w14:paraId="41CFC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E26C4A">
            <w:pPr>
              <w:jc w:val="center"/>
            </w:pPr>
            <w:r>
              <w:rPr>
                <w:sz w:val="20"/>
                <w:szCs w:val="20"/>
              </w:rPr>
              <w:t>后端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10DAE">
            <w:pPr>
              <w:jc w:val="center"/>
            </w:pPr>
            <w:r>
              <w:rPr>
                <w:sz w:val="20"/>
                <w:szCs w:val="20"/>
              </w:rPr>
              <w:t>Pydantic</w:t>
            </w:r>
          </w:p>
        </w:tc>
        <w:tc>
          <w:tcPr>
            <w:tcW w:w="5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6A5A9">
            <w:r>
              <w:rPr>
                <w:sz w:val="20"/>
                <w:szCs w:val="20"/>
              </w:rPr>
              <w:t>请求参数自动校验与序列化</w:t>
            </w:r>
          </w:p>
        </w:tc>
      </w:tr>
      <w:tr w14:paraId="33D88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7C1E24">
            <w:pPr>
              <w:jc w:val="center"/>
            </w:pPr>
            <w:r>
              <w:rPr>
                <w:sz w:val="20"/>
                <w:szCs w:val="20"/>
              </w:rPr>
              <w:t>后端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87A235">
            <w:pPr>
              <w:jc w:val="center"/>
            </w:pPr>
            <w:r>
              <w:rPr>
                <w:sz w:val="20"/>
                <w:szCs w:val="20"/>
              </w:rPr>
              <w:t>SSE (Server-Sent Events)</w:t>
            </w:r>
          </w:p>
        </w:tc>
        <w:tc>
          <w:tcPr>
            <w:tcW w:w="5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2641BB">
            <w:r>
              <w:rPr>
                <w:sz w:val="20"/>
                <w:szCs w:val="20"/>
              </w:rPr>
              <w:t>仿真进度实时推送</w:t>
            </w:r>
          </w:p>
        </w:tc>
      </w:tr>
      <w:tr w14:paraId="69B04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008D00">
            <w:pPr>
              <w:jc w:val="center"/>
            </w:pPr>
            <w:r>
              <w:rPr>
                <w:sz w:val="20"/>
                <w:szCs w:val="20"/>
              </w:rPr>
              <w:t>仿真引擎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46D7F">
            <w:pPr>
              <w:jc w:val="center"/>
            </w:pPr>
            <w:r>
              <w:rPr>
                <w:sz w:val="20"/>
                <w:szCs w:val="20"/>
              </w:rPr>
              <w:t>OASIS (CAMEL-AI)</w:t>
            </w:r>
          </w:p>
        </w:tc>
        <w:tc>
          <w:tcPr>
            <w:tcW w:w="5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757F61">
            <w:r>
              <w:rPr>
                <w:sz w:val="20"/>
                <w:szCs w:val="20"/>
              </w:rPr>
              <w:t>多智能体社交仿真框架</w:t>
            </w:r>
          </w:p>
        </w:tc>
      </w:tr>
      <w:tr w14:paraId="66C69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BF3891">
            <w:pPr>
              <w:jc w:val="center"/>
            </w:pPr>
            <w:r>
              <w:rPr>
                <w:sz w:val="20"/>
                <w:szCs w:val="20"/>
              </w:rPr>
              <w:t>LLM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249BB">
            <w:pPr>
              <w:jc w:val="center"/>
            </w:pPr>
            <w:r>
              <w:rPr>
                <w:sz w:val="20"/>
                <w:szCs w:val="20"/>
              </w:rPr>
              <w:t>Ollama + qwen2.5:3b</w:t>
            </w:r>
          </w:p>
        </w:tc>
        <w:tc>
          <w:tcPr>
            <w:tcW w:w="5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9C6C09">
            <w:r>
              <w:rPr>
                <w:sz w:val="20"/>
                <w:szCs w:val="20"/>
              </w:rPr>
              <w:t>本地大语言模型驱动 Agent 行为</w:t>
            </w:r>
          </w:p>
        </w:tc>
      </w:tr>
      <w:tr w14:paraId="52038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E4619E">
            <w:pPr>
              <w:jc w:val="center"/>
            </w:pPr>
            <w:r>
              <w:rPr>
                <w:sz w:val="20"/>
                <w:szCs w:val="20"/>
              </w:rPr>
              <w:t>通信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F571B">
            <w:pPr>
              <w:jc w:val="center"/>
            </w:pPr>
            <w:r>
              <w:rPr>
                <w:sz w:val="20"/>
                <w:szCs w:val="20"/>
              </w:rPr>
              <w:t>RESTful API + JSON</w:t>
            </w:r>
          </w:p>
        </w:tc>
        <w:tc>
          <w:tcPr>
            <w:tcW w:w="5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FC84D1">
            <w:r>
              <w:rPr>
                <w:sz w:val="20"/>
                <w:szCs w:val="20"/>
              </w:rPr>
              <w:t>前后端数据交换格式</w:t>
            </w:r>
          </w:p>
        </w:tc>
      </w:tr>
    </w:tbl>
    <w:p w14:paraId="58ACCD98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6.2 设计模式</w:t>
      </w:r>
    </w:p>
    <w:p w14:paraId="27BC7B9F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1. 三层解耦架构：前端展示层、后端服务层、仿真引擎层独立开发、独立部署</w:t>
      </w:r>
    </w:p>
    <w:p w14:paraId="02EBC610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2. 异步任务模式：FastAPI BackgroundTasks + SSE 实现非阻塞仿真</w:t>
      </w:r>
    </w:p>
    <w:p w14:paraId="0832C0FB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3. 子进程隔离：OASIS 仿真在独立进程中运行，避免阻塞主服务</w:t>
      </w:r>
    </w:p>
    <w:p w14:paraId="1CEC3C23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4. 降级容错策略：完整 OASIS -&gt; 简化 LLM 分析 -&gt; 默认推算结果，三级降级</w:t>
      </w:r>
    </w:p>
    <w:p w14:paraId="6069D1A1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5. 数据标准化：normalize_result() 统一不同来源的数据格式</w:t>
      </w:r>
    </w:p>
    <w:p w14:paraId="64BED9FF">
      <w:pPr>
        <w:pStyle w:val="3"/>
        <w:spacing w:before="300" w:after="180"/>
      </w:pPr>
      <w:r>
        <w:rPr>
          <w:rFonts w:eastAsia="黑体"/>
          <w:b/>
          <w:bCs/>
          <w:sz w:val="28"/>
          <w:szCs w:val="28"/>
        </w:rPr>
        <w:t>6.3 核心算法</w:t>
      </w:r>
    </w:p>
    <w:p w14:paraId="28A0B281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1. 力导向图布局：引力+斥力+阻尼的物理模拟，实现自然网络拓扑</w:t>
      </w:r>
    </w:p>
    <w:p w14:paraId="154B5B03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2. S 曲线进度函数：二次多项式模拟舆情传播的先快后慢特征</w:t>
      </w:r>
    </w:p>
    <w:p w14:paraId="2A820444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3. 伪随机数生成：可复现的随机种子，确保实验结果一致性</w:t>
      </w:r>
    </w:p>
    <w:p w14:paraId="2A48BB3E">
      <w:pPr>
        <w:spacing w:before="80" w:after="80" w:line="360" w:lineRule="auto"/>
        <w:jc w:val="left"/>
      </w:pPr>
      <w:r>
        <w:rPr>
          <w:b w:val="0"/>
          <w:bCs w:val="0"/>
          <w:sz w:val="22"/>
          <w:szCs w:val="22"/>
        </w:rPr>
        <w:t>4. 概率激活模型：按 activation_prob 随机激活 Agent，模拟真实用户行为的不确定性</w:t>
      </w:r>
    </w:p>
    <w:p w14:paraId="5268B3B7">
      <w:pPr>
        <w:spacing w:before="600"/>
      </w:pPr>
    </w:p>
    <w:p w14:paraId="042F2719">
      <w:pPr>
        <w:jc w:val="center"/>
      </w:pPr>
      <w:r>
        <w:rPr>
          <w:color w:val="666666"/>
          <w:sz w:val="24"/>
          <w:szCs w:val="24"/>
        </w:rPr>
        <w:t>—— 文档结束 ——</w:t>
      </w:r>
    </w:p>
    <w:sectPr>
      <w:footerReference r:id="rId3" w:type="default"/>
      <w:pgSz w:w="11906" w:h="16838"/>
      <w:pgMar w:top="1440" w:right="1200" w:bottom="1440" w:left="16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D25AA"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78F6D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sz w:val="22"/>
      <w:szCs w:val="22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40"/>
      <w:outlineLvl w:val="0"/>
    </w:pPr>
    <w:rPr>
      <w:rFonts w:ascii="Times New Roman" w:hAnsi="Times New Roman" w:eastAsia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 w:val="0"/>
      <w:keepLines w:val="0"/>
      <w:spacing w:before="300" w:after="180"/>
      <w:outlineLvl w:val="1"/>
    </w:pPr>
    <w:rPr>
      <w:rFonts w:ascii="Times New Roman" w:hAnsi="Times New Roman" w:eastAsia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 w:val="0"/>
      <w:keepLines w:val="0"/>
      <w:spacing w:before="240" w:after="140"/>
      <w:outlineLvl w:val="2"/>
    </w:pPr>
    <w:rPr>
      <w:rFonts w:ascii="Times New Roman" w:hAnsi="Times New Roman" w:eastAsia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1851</Words>
  <Characters>3993</Characters>
  <TotalTime>18</TotalTime>
  <ScaleCrop>false</ScaleCrop>
  <LinksUpToDate>false</LinksUpToDate>
  <CharactersWithSpaces>4398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2026-05-23T05:40:00Z</dcterms:created>
  <dc:creator>Un-named</dc:creator>
  <cp:lastModifiedBy>Melancholy</cp:lastModifiedBy>
  <dcterms:modified xsi:type="dcterms:W3CDTF">2026-05-23T06:00:25Z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eyJoZGlkIjoiZDNmNWMzNjBlNGVhYTU5NjU1MjBlNzUzYjQ1MTNlNzMiLCJ1c2VySWQiOiIxMjYzMTU0MTU2In0=</vt:lpwstr>
  </property>
  <property fmtid="{D5CDD505-2E9C-101B-9397-08002B2CF9AE}" pid="3" name="KSOProductBuildVer">
    <vt:lpwstr>2052-12.1.0.26375</vt:lpwstr>
  </property>
  <property fmtid="{D5CDD505-2E9C-101B-9397-08002B2CF9AE}" pid="4" name="ICV">
    <vt:lpwstr>6343246734F04169ACA706D35B9DDFD3_12</vt:lpwstr>
  </property>
</Properties>
</file>