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38562">
      <w:pPr>
        <w:spacing w:before="1200"/>
      </w:pPr>
    </w:p>
    <w:p w14:paraId="31D8863B">
      <w:pPr>
        <w:jc w:val="center"/>
      </w:pPr>
      <w:r>
        <w:rPr>
          <w:rFonts w:eastAsia="黑体"/>
          <w:b/>
          <w:bCs/>
          <w:sz w:val="52"/>
          <w:szCs w:val="52"/>
        </w:rPr>
        <w:t>实验报告</w:t>
      </w:r>
    </w:p>
    <w:p w14:paraId="168DD5DF">
      <w:pPr>
        <w:spacing w:before="400"/>
      </w:pPr>
    </w:p>
    <w:p w14:paraId="2879D829">
      <w:pPr>
        <w:jc w:val="center"/>
      </w:pPr>
      <w:r>
        <w:rPr>
          <w:rFonts w:eastAsia="黑体"/>
          <w:sz w:val="32"/>
          <w:szCs w:val="32"/>
        </w:rPr>
        <w:t>基于 OASIS 多智能体仿真的推荐算法对舆论失衡影响研究</w:t>
      </w:r>
    </w:p>
    <w:p w14:paraId="5F643EA8">
      <w:pPr>
        <w:spacing w:before="200"/>
        <w:jc w:val="center"/>
      </w:pPr>
      <w:r>
        <w:rPr>
          <w:color w:val="666666"/>
          <w:sz w:val="26"/>
          <w:szCs w:val="26"/>
        </w:rPr>
        <w:t>—— 2026年中美伊冲突舆情数据分析版</w:t>
      </w:r>
      <w:bookmarkStart w:id="0" w:name="_GoBack"/>
      <w:bookmarkEnd w:id="0"/>
    </w:p>
    <w:p w14:paraId="0CBC76C3">
      <w:pPr>
        <w:spacing w:before="800"/>
      </w:pPr>
    </w:p>
    <w:tbl>
      <w:tblPr>
        <w:tblStyle w:val="11"/>
        <w:tblW w:w="35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93"/>
        <w:gridCol w:w="3787"/>
      </w:tblGrid>
      <w:tr w14:paraId="3B7DA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</w:tcPr>
          <w:p w14:paraId="4A3BB1A4">
            <w:pPr>
              <w:jc w:val="right"/>
            </w:pPr>
            <w:r>
              <w:rPr>
                <w:sz w:val="24"/>
                <w:szCs w:val="24"/>
              </w:rPr>
              <w:t>实验名称：</w:t>
            </w:r>
          </w:p>
        </w:tc>
        <w:tc>
          <w:tcPr>
            <w:tcW w:w="5000" w:type="dxa"/>
            <w:tcBorders>
              <w:top w:val="nil"/>
              <w:left w:val="nil"/>
              <w:bottom w:val="single" w:color="000000" w:sz="6" w:space="0"/>
              <w:right w:val="nil"/>
            </w:tcBorders>
          </w:tcPr>
          <w:p w14:paraId="27FA60BA">
            <w:pPr>
              <w:jc w:val="center"/>
            </w:pPr>
            <w:r>
              <w:rPr>
                <w:sz w:val="24"/>
                <w:szCs w:val="24"/>
              </w:rPr>
              <w:t>OASIS 舆情分析平台数据分析实验</w:t>
            </w:r>
          </w:p>
        </w:tc>
      </w:tr>
      <w:tr w14:paraId="17147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</w:tcPr>
          <w:p w14:paraId="5F35FB2A">
            <w:pPr>
              <w:jc w:val="right"/>
            </w:pPr>
            <w:r>
              <w:rPr>
                <w:sz w:val="24"/>
                <w:szCs w:val="24"/>
              </w:rPr>
              <w:t>姓    名：</w:t>
            </w:r>
          </w:p>
        </w:tc>
        <w:tc>
          <w:tcPr>
            <w:tcW w:w="5000" w:type="dxa"/>
            <w:tcBorders>
              <w:top w:val="nil"/>
              <w:left w:val="nil"/>
              <w:bottom w:val="single" w:color="000000" w:sz="6" w:space="0"/>
              <w:right w:val="nil"/>
            </w:tcBorders>
          </w:tcPr>
          <w:p w14:paraId="154D9EE0">
            <w:pPr>
              <w:jc w:val="center"/>
            </w:pPr>
          </w:p>
        </w:tc>
      </w:tr>
      <w:tr w14:paraId="035ED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</w:tcPr>
          <w:p w14:paraId="3569E17A">
            <w:pPr>
              <w:jc w:val="right"/>
            </w:pPr>
            <w:r>
              <w:rPr>
                <w:sz w:val="24"/>
                <w:szCs w:val="24"/>
              </w:rPr>
              <w:t>学    号：</w:t>
            </w:r>
          </w:p>
        </w:tc>
        <w:tc>
          <w:tcPr>
            <w:tcW w:w="5000" w:type="dxa"/>
            <w:tcBorders>
              <w:top w:val="nil"/>
              <w:left w:val="nil"/>
              <w:bottom w:val="single" w:color="000000" w:sz="6" w:space="0"/>
              <w:right w:val="nil"/>
            </w:tcBorders>
          </w:tcPr>
          <w:p w14:paraId="4358B36B">
            <w:pPr>
              <w:jc w:val="center"/>
            </w:pPr>
          </w:p>
        </w:tc>
      </w:tr>
      <w:tr w14:paraId="17B34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</w:tcPr>
          <w:p w14:paraId="4EE9AF55">
            <w:pPr>
              <w:jc w:val="right"/>
            </w:pPr>
            <w:r>
              <w:rPr>
                <w:sz w:val="24"/>
                <w:szCs w:val="24"/>
              </w:rPr>
              <w:t>指导教师：</w:t>
            </w:r>
          </w:p>
        </w:tc>
        <w:tc>
          <w:tcPr>
            <w:tcW w:w="5000" w:type="dxa"/>
            <w:tcBorders>
              <w:top w:val="nil"/>
              <w:left w:val="nil"/>
              <w:bottom w:val="single" w:color="000000" w:sz="6" w:space="0"/>
              <w:right w:val="nil"/>
            </w:tcBorders>
          </w:tcPr>
          <w:p w14:paraId="3A41797C">
            <w:pPr>
              <w:jc w:val="center"/>
            </w:pPr>
          </w:p>
        </w:tc>
      </w:tr>
      <w:tr w14:paraId="72662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</w:tcPr>
          <w:p w14:paraId="1FEDCD08">
            <w:pPr>
              <w:jc w:val="right"/>
            </w:pPr>
            <w:r>
              <w:rPr>
                <w:sz w:val="24"/>
                <w:szCs w:val="24"/>
              </w:rPr>
              <w:t>实验日期：</w:t>
            </w:r>
          </w:p>
        </w:tc>
        <w:tc>
          <w:tcPr>
            <w:tcW w:w="5000" w:type="dxa"/>
            <w:tcBorders>
              <w:top w:val="nil"/>
              <w:left w:val="nil"/>
              <w:bottom w:val="single" w:color="000000" w:sz="6" w:space="0"/>
              <w:right w:val="nil"/>
            </w:tcBorders>
          </w:tcPr>
          <w:p w14:paraId="210C448A">
            <w:pPr>
              <w:jc w:val="center"/>
            </w:pPr>
            <w:r>
              <w:rPr>
                <w:sz w:val="24"/>
                <w:szCs w:val="24"/>
              </w:rPr>
              <w:t>2026年5月</w:t>
            </w:r>
          </w:p>
        </w:tc>
      </w:tr>
    </w:tbl>
    <w:p w14:paraId="253E62A9">
      <w:r>
        <w:br w:type="page"/>
      </w:r>
    </w:p>
    <w:p w14:paraId="344EF4CD">
      <w:pPr>
        <w:pStyle w:val="2"/>
        <w:spacing w:before="300" w:after="200"/>
      </w:pPr>
      <w:r>
        <w:rPr>
          <w:rFonts w:eastAsia="黑体"/>
          <w:b/>
          <w:bCs/>
          <w:sz w:val="32"/>
          <w:szCs w:val="32"/>
        </w:rPr>
        <w:t>一、实验概述</w:t>
      </w:r>
    </w:p>
    <w:p w14:paraId="26259AAC">
      <w:pPr>
        <w:spacing w:before="80" w:after="80" w:line="360" w:lineRule="auto"/>
        <w:jc w:val="left"/>
      </w:pPr>
      <w:r>
        <w:rPr>
          <w:b w:val="0"/>
          <w:bCs w:val="0"/>
          <w:sz w:val="24"/>
          <w:szCs w:val="24"/>
        </w:rPr>
        <w:t>本实验基于 OASIS（Open Agent Social Interaction Simulations）多智能体仿真框架，以 2026 年 2 月 27 日至 4 月 8 日期间中美伊冲突为研究对象，通过构建中国社交平台的舆论仿真环境，系统分析了不同推荐算法对舆论极化、信息茧房和立场失衡的影响。本报告重点列出实验数据并进行详细分析。</w:t>
      </w:r>
    </w:p>
    <w:p w14:paraId="1DB040EF">
      <w:pPr>
        <w:spacing w:before="80" w:after="80" w:line="360" w:lineRule="auto"/>
        <w:jc w:val="left"/>
      </w:pPr>
      <w:r>
        <w:rPr>
          <w:b w:val="0"/>
          <w:bCs w:val="0"/>
          <w:sz w:val="24"/>
          <w:szCs w:val="24"/>
        </w:rPr>
        <w:t>在本实验中，“支持”指支持中国立场（外交斜旋、地区稳定），“反对”指反对美方军事行动和冲突升级，“中立”指未明确表态。数据来源于仿真系统生成的基线数据与演化结果。</w:t>
      </w:r>
    </w:p>
    <w:p w14:paraId="4CB22406">
      <w:pPr>
        <w:pStyle w:val="2"/>
        <w:spacing w:before="300" w:after="200"/>
      </w:pPr>
      <w:r>
        <w:rPr>
          <w:rFonts w:eastAsia="黑体"/>
          <w:b/>
          <w:bCs/>
          <w:sz w:val="32"/>
          <w:szCs w:val="32"/>
        </w:rPr>
        <w:t>二、数据类型说明</w:t>
      </w:r>
    </w:p>
    <w:p w14:paraId="2F17C5CB">
      <w:pPr>
        <w:spacing w:before="80" w:after="80" w:line="360" w:lineRule="auto"/>
        <w:jc w:val="left"/>
      </w:pPr>
      <w:r>
        <w:rPr>
          <w:b w:val="0"/>
          <w:bCs w:val="0"/>
          <w:sz w:val="24"/>
          <w:szCs w:val="24"/>
        </w:rPr>
        <w:t>本实验涉及以下几类核心数据，各类数据的含义如下：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73"/>
        <w:gridCol w:w="1948"/>
        <w:gridCol w:w="5245"/>
      </w:tblGrid>
      <w:tr w14:paraId="3F1CD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22FF2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36075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取值范围</w:t>
            </w:r>
          </w:p>
        </w:tc>
        <w:tc>
          <w:tcPr>
            <w:tcW w:w="6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1BB1D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含义说明</w:t>
            </w:r>
          </w:p>
        </w:tc>
      </w:tr>
      <w:tr w14:paraId="7C88A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5490AA">
            <w:pPr>
              <w:jc w:val="center"/>
            </w:pPr>
            <w:r>
              <w:rPr>
                <w:sz w:val="20"/>
                <w:szCs w:val="20"/>
              </w:rPr>
              <w:t>事件强度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B9462A">
            <w:pPr>
              <w:jc w:val="center"/>
            </w:pPr>
            <w:r>
              <w:rPr>
                <w:sz w:val="20"/>
                <w:szCs w:val="20"/>
              </w:rPr>
              <w:t>0 ~ 1</w:t>
            </w:r>
          </w:p>
        </w:tc>
        <w:tc>
          <w:tcPr>
            <w:tcW w:w="6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50E7F8">
            <w:r>
              <w:rPr>
                <w:sz w:val="20"/>
                <w:szCs w:val="20"/>
              </w:rPr>
              <w:t>衡量事件在社交平台上的热度和讨论激烈程度，越接近 1 表示事件越热、舆情波动越大</w:t>
            </w:r>
          </w:p>
        </w:tc>
      </w:tr>
      <w:tr w14:paraId="72A9A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D29A2E">
            <w:pPr>
              <w:jc w:val="center"/>
            </w:pPr>
            <w:r>
              <w:rPr>
                <w:sz w:val="20"/>
                <w:szCs w:val="20"/>
              </w:rPr>
              <w:t>支持率 (pro)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F12BA0">
            <w:pPr>
              <w:jc w:val="center"/>
            </w:pPr>
            <w:r>
              <w:rPr>
                <w:sz w:val="20"/>
                <w:szCs w:val="20"/>
              </w:rPr>
              <w:t>0 ~ 1</w:t>
            </w:r>
          </w:p>
        </w:tc>
        <w:tc>
          <w:tcPr>
            <w:tcW w:w="6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7EE509">
            <w:r>
              <w:rPr>
                <w:sz w:val="20"/>
                <w:szCs w:val="20"/>
              </w:rPr>
              <w:t>支持中国立场的网民比例，包括支持外交斜旋、地区稳定、停火倡议等</w:t>
            </w:r>
          </w:p>
        </w:tc>
      </w:tr>
      <w:tr w14:paraId="5BFBF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B6B249">
            <w:pPr>
              <w:jc w:val="center"/>
            </w:pPr>
            <w:r>
              <w:rPr>
                <w:sz w:val="20"/>
                <w:szCs w:val="20"/>
              </w:rPr>
              <w:t>反对率 (anti)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68E9A3">
            <w:pPr>
              <w:jc w:val="center"/>
            </w:pPr>
            <w:r>
              <w:rPr>
                <w:sz w:val="20"/>
                <w:szCs w:val="20"/>
              </w:rPr>
              <w:t>0 ~ 1</w:t>
            </w:r>
          </w:p>
        </w:tc>
        <w:tc>
          <w:tcPr>
            <w:tcW w:w="6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695048">
            <w:r>
              <w:rPr>
                <w:sz w:val="20"/>
                <w:szCs w:val="20"/>
              </w:rPr>
              <w:t>反对美方军事行动和冲突升级的网民比例</w:t>
            </w:r>
          </w:p>
        </w:tc>
      </w:tr>
      <w:tr w14:paraId="0F9D7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9D180F">
            <w:pPr>
              <w:jc w:val="center"/>
            </w:pPr>
            <w:r>
              <w:rPr>
                <w:sz w:val="20"/>
                <w:szCs w:val="20"/>
              </w:rPr>
              <w:t>中立率 (neutral)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2A412D">
            <w:pPr>
              <w:jc w:val="center"/>
            </w:pPr>
            <w:r>
              <w:rPr>
                <w:sz w:val="20"/>
                <w:szCs w:val="20"/>
              </w:rPr>
              <w:t>0 ~ 1</w:t>
            </w:r>
          </w:p>
        </w:tc>
        <w:tc>
          <w:tcPr>
            <w:tcW w:w="6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E8E181">
            <w:r>
              <w:rPr>
                <w:sz w:val="20"/>
                <w:szCs w:val="20"/>
              </w:rPr>
              <w:t>未明确表态的网民比例，三者之和为 1</w:t>
            </w:r>
          </w:p>
        </w:tc>
      </w:tr>
      <w:tr w14:paraId="73390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C4474F">
            <w:pPr>
              <w:jc w:val="center"/>
            </w:pPr>
            <w:r>
              <w:rPr>
                <w:sz w:val="20"/>
                <w:szCs w:val="20"/>
              </w:rPr>
              <w:t>极化指数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E51D44">
            <w:pPr>
              <w:jc w:val="center"/>
            </w:pPr>
            <w:r>
              <w:rPr>
                <w:sz w:val="20"/>
                <w:szCs w:val="20"/>
              </w:rPr>
              <w:t>0 ~ 1</w:t>
            </w:r>
          </w:p>
        </w:tc>
        <w:tc>
          <w:tcPr>
            <w:tcW w:w="6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C697E6">
            <w:r>
              <w:rPr>
                <w:sz w:val="20"/>
                <w:szCs w:val="20"/>
              </w:rPr>
              <w:t>衡量舆论立场分化程度，越高表示社会意见越加对立</w:t>
            </w:r>
          </w:p>
        </w:tc>
      </w:tr>
      <w:tr w14:paraId="3CAD7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45F32C">
            <w:pPr>
              <w:jc w:val="center"/>
            </w:pPr>
            <w:r>
              <w:rPr>
                <w:sz w:val="20"/>
                <w:szCs w:val="20"/>
              </w:rPr>
              <w:t>失衡度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762211">
            <w:pPr>
              <w:jc w:val="center"/>
            </w:pPr>
            <w:r>
              <w:rPr>
                <w:sz w:val="20"/>
                <w:szCs w:val="20"/>
              </w:rPr>
              <w:t>0 ~ 1</w:t>
            </w:r>
          </w:p>
        </w:tc>
        <w:tc>
          <w:tcPr>
            <w:tcW w:w="6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79A6A0">
            <w:r>
              <w:rPr>
                <w:sz w:val="20"/>
                <w:szCs w:val="20"/>
              </w:rPr>
              <w:t>支持率与反对率的差值绝对值，反映舆论的偏向程度</w:t>
            </w:r>
          </w:p>
        </w:tc>
      </w:tr>
      <w:tr w14:paraId="60F86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49F91B">
            <w:pPr>
              <w:jc w:val="center"/>
            </w:pPr>
            <w:r>
              <w:rPr>
                <w:sz w:val="20"/>
                <w:szCs w:val="20"/>
              </w:rPr>
              <w:t>信息茧房指数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9DA310">
            <w:pPr>
              <w:jc w:val="center"/>
            </w:pPr>
            <w:r>
              <w:rPr>
                <w:sz w:val="20"/>
                <w:szCs w:val="20"/>
              </w:rPr>
              <w:t>0 ~ 1</w:t>
            </w:r>
          </w:p>
        </w:tc>
        <w:tc>
          <w:tcPr>
            <w:tcW w:w="6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A304CD">
            <w:r>
              <w:rPr>
                <w:sz w:val="20"/>
                <w:szCs w:val="20"/>
              </w:rPr>
              <w:t>衡量推荐算法导致用户只接触同质化信息的程度</w:t>
            </w:r>
          </w:p>
        </w:tc>
      </w:tr>
      <w:tr w14:paraId="1FFC9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430996">
            <w:pPr>
              <w:jc w:val="center"/>
            </w:pPr>
            <w:r>
              <w:rPr>
                <w:sz w:val="20"/>
                <w:szCs w:val="20"/>
              </w:rPr>
              <w:t>羊群效应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178C99">
            <w:pPr>
              <w:jc w:val="center"/>
            </w:pPr>
            <w:r>
              <w:rPr>
                <w:sz w:val="20"/>
                <w:szCs w:val="20"/>
              </w:rPr>
              <w:t>0 ~ 1</w:t>
            </w:r>
          </w:p>
        </w:tc>
        <w:tc>
          <w:tcPr>
            <w:tcW w:w="6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499EA6">
            <w:r>
              <w:rPr>
                <w:sz w:val="20"/>
                <w:szCs w:val="20"/>
              </w:rPr>
              <w:t>衡量普通网民跟随大多数人表态的程度</w:t>
            </w:r>
          </w:p>
        </w:tc>
      </w:tr>
      <w:tr w14:paraId="24311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70746F">
            <w:pPr>
              <w:jc w:val="center"/>
            </w:pPr>
            <w:r>
              <w:rPr>
                <w:sz w:val="20"/>
                <w:szCs w:val="20"/>
              </w:rPr>
              <w:t>传播速度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BE7E33">
            <w:pPr>
              <w:jc w:val="center"/>
            </w:pPr>
            <w:r>
              <w:rPr>
                <w:sz w:val="20"/>
                <w:szCs w:val="20"/>
              </w:rPr>
              <w:t>正整数</w:t>
            </w:r>
          </w:p>
        </w:tc>
        <w:tc>
          <w:tcPr>
            <w:tcW w:w="6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97F92A">
            <w:r>
              <w:rPr>
                <w:sz w:val="20"/>
                <w:szCs w:val="20"/>
              </w:rPr>
              <w:t>每次仿真步中新增的信息交互量，反映舆情扩散快慢</w:t>
            </w:r>
          </w:p>
        </w:tc>
      </w:tr>
    </w:tbl>
    <w:p w14:paraId="1B8D35F2">
      <w:pPr>
        <w:pStyle w:val="2"/>
        <w:spacing w:before="300" w:after="200"/>
      </w:pPr>
      <w:r>
        <w:rPr>
          <w:rFonts w:eastAsia="黑体"/>
          <w:b/>
          <w:bCs/>
          <w:sz w:val="32"/>
          <w:szCs w:val="32"/>
        </w:rPr>
        <w:t>三、事件基础数据</w:t>
      </w:r>
    </w:p>
    <w:p w14:paraId="365AB2F5">
      <w:pPr>
        <w:spacing w:before="80" w:after="80" w:line="360" w:lineRule="auto"/>
        <w:jc w:val="left"/>
      </w:pPr>
      <w:r>
        <w:rPr>
          <w:b w:val="0"/>
          <w:bCs w:val="0"/>
          <w:sz w:val="24"/>
          <w:szCs w:val="24"/>
        </w:rPr>
        <w:t>本实验选取了 2026 年 2 月 27 日至 4 月 8 日期间的 8 个关键事件，涵盖了中美伊冲突的完整生命周期。以下为各事件的基线数据：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3"/>
        <w:gridCol w:w="3299"/>
        <w:gridCol w:w="1031"/>
        <w:gridCol w:w="1031"/>
        <w:gridCol w:w="1031"/>
        <w:gridCol w:w="1031"/>
      </w:tblGrid>
      <w:tr w14:paraId="28406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5B277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日期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B30EE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事件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E60CA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强度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591C3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支持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BA856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反对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76B7A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中立</w:t>
            </w:r>
          </w:p>
        </w:tc>
      </w:tr>
      <w:tr w14:paraId="3E102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D07413">
            <w:pPr>
              <w:jc w:val="center"/>
            </w:pPr>
            <w:r>
              <w:rPr>
                <w:sz w:val="20"/>
                <w:szCs w:val="20"/>
              </w:rPr>
              <w:t>2026-02-27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6BAE05">
            <w:r>
              <w:rPr>
                <w:sz w:val="20"/>
                <w:szCs w:val="20"/>
              </w:rPr>
              <w:t>美军对伊实施精确打击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BB8E85">
            <w:pPr>
              <w:jc w:val="center"/>
            </w:pPr>
            <w:r>
              <w:rPr>
                <w:sz w:val="20"/>
                <w:szCs w:val="20"/>
              </w:rPr>
              <w:t>0.91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F7BD6B">
            <w:pPr>
              <w:jc w:val="center"/>
            </w:pPr>
            <w:r>
              <w:rPr>
                <w:sz w:val="20"/>
                <w:szCs w:val="20"/>
              </w:rPr>
              <w:t>45%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7C81B0">
            <w:pPr>
              <w:jc w:val="center"/>
            </w:pPr>
            <w:r>
              <w:rPr>
                <w:sz w:val="20"/>
                <w:szCs w:val="20"/>
              </w:rPr>
              <w:t>25%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7E3F5B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</w:tr>
      <w:tr w14:paraId="130AD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B6D3A0">
            <w:pPr>
              <w:jc w:val="center"/>
            </w:pPr>
            <w:r>
              <w:rPr>
                <w:sz w:val="20"/>
                <w:szCs w:val="20"/>
              </w:rPr>
              <w:t>2026-03-03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63432E">
            <w:r>
              <w:rPr>
                <w:sz w:val="20"/>
                <w:szCs w:val="20"/>
              </w:rPr>
              <w:t>中国官方媒体集中发声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FF3F56">
            <w:pPr>
              <w:jc w:val="center"/>
            </w:pPr>
            <w:r>
              <w:rPr>
                <w:sz w:val="20"/>
                <w:szCs w:val="20"/>
              </w:rPr>
              <w:t>0.72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23B6BD">
            <w:pPr>
              <w:jc w:val="center"/>
            </w:pPr>
            <w:r>
              <w:rPr>
                <w:sz w:val="20"/>
                <w:szCs w:val="20"/>
              </w:rPr>
              <w:t>55%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4BF17F">
            <w:pPr>
              <w:jc w:val="center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233B59">
            <w:pPr>
              <w:jc w:val="center"/>
            </w:pPr>
            <w:r>
              <w:rPr>
                <w:sz w:val="20"/>
                <w:szCs w:val="20"/>
              </w:rPr>
              <w:t>25%</w:t>
            </w:r>
          </w:p>
        </w:tc>
      </w:tr>
      <w:tr w14:paraId="7D653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FCB8A3">
            <w:pPr>
              <w:jc w:val="center"/>
            </w:pPr>
            <w:r>
              <w:rPr>
                <w:sz w:val="20"/>
                <w:szCs w:val="20"/>
              </w:rPr>
              <w:t>2026-03-08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EBCDFF">
            <w:r>
              <w:rPr>
                <w:sz w:val="20"/>
                <w:szCs w:val="20"/>
              </w:rPr>
              <w:t>伊朗宣布暂停相关谈判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22423F">
            <w:pPr>
              <w:jc w:val="center"/>
            </w:pPr>
            <w:r>
              <w:rPr>
                <w:sz w:val="20"/>
                <w:szCs w:val="20"/>
              </w:rPr>
              <w:t>0.86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FB9237">
            <w:pPr>
              <w:jc w:val="center"/>
            </w:pPr>
            <w:r>
              <w:rPr>
                <w:sz w:val="20"/>
                <w:szCs w:val="20"/>
              </w:rPr>
              <w:t>50%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D6E743">
            <w:pPr>
              <w:jc w:val="center"/>
            </w:pPr>
            <w:r>
              <w:rPr>
                <w:sz w:val="20"/>
                <w:szCs w:val="20"/>
              </w:rPr>
              <w:t>22%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D80C3A">
            <w:pPr>
              <w:jc w:val="center"/>
            </w:pPr>
            <w:r>
              <w:rPr>
                <w:sz w:val="20"/>
                <w:szCs w:val="20"/>
              </w:rPr>
              <w:t>28%</w:t>
            </w:r>
          </w:p>
        </w:tc>
      </w:tr>
      <w:tr w14:paraId="6B399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214C42">
            <w:pPr>
              <w:jc w:val="center"/>
            </w:pPr>
            <w:r>
              <w:rPr>
                <w:sz w:val="20"/>
                <w:szCs w:val="20"/>
              </w:rPr>
              <w:t>2026-03-15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DB9913">
            <w:r>
              <w:rPr>
                <w:sz w:val="20"/>
                <w:szCs w:val="20"/>
              </w:rPr>
              <w:t>中美外长紧急通话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669FBB">
            <w:pPr>
              <w:jc w:val="center"/>
            </w:pPr>
            <w:r>
              <w:rPr>
                <w:sz w:val="20"/>
                <w:szCs w:val="20"/>
              </w:rPr>
              <w:t>0.53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6532BE">
            <w:pPr>
              <w:jc w:val="center"/>
            </w:pPr>
            <w:r>
              <w:rPr>
                <w:sz w:val="20"/>
                <w:szCs w:val="20"/>
              </w:rPr>
              <w:t>42%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99E8FB">
            <w:pPr>
              <w:jc w:val="center"/>
            </w:pPr>
            <w:r>
              <w:rPr>
                <w:sz w:val="20"/>
                <w:szCs w:val="20"/>
              </w:rPr>
              <w:t>28%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F00043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</w:tr>
      <w:tr w14:paraId="0272E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EB1A60">
            <w:pPr>
              <w:jc w:val="center"/>
            </w:pPr>
            <w:r>
              <w:rPr>
                <w:sz w:val="20"/>
                <w:szCs w:val="20"/>
              </w:rPr>
              <w:t>2026-03-22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6477F8">
            <w:r>
              <w:rPr>
                <w:sz w:val="20"/>
                <w:szCs w:val="20"/>
              </w:rPr>
              <w:t>国内中东局势热搜爆发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1B5728">
            <w:pPr>
              <w:jc w:val="center"/>
            </w:pPr>
            <w:r>
              <w:rPr>
                <w:sz w:val="20"/>
                <w:szCs w:val="20"/>
              </w:rPr>
              <w:t>0.96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402904">
            <w:pPr>
              <w:jc w:val="center"/>
            </w:pPr>
            <w:r>
              <w:rPr>
                <w:sz w:val="20"/>
                <w:szCs w:val="20"/>
              </w:rPr>
              <w:t>60%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11BDB6">
            <w:pPr>
              <w:jc w:val="center"/>
            </w:pPr>
            <w:r>
              <w:rPr>
                <w:sz w:val="20"/>
                <w:szCs w:val="20"/>
              </w:rPr>
              <w:t>18%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7844D2">
            <w:pPr>
              <w:jc w:val="center"/>
            </w:pPr>
            <w:r>
              <w:rPr>
                <w:sz w:val="20"/>
                <w:szCs w:val="20"/>
              </w:rPr>
              <w:t>22%</w:t>
            </w:r>
          </w:p>
        </w:tc>
      </w:tr>
      <w:tr w14:paraId="347A5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A51830">
            <w:pPr>
              <w:jc w:val="center"/>
            </w:pPr>
            <w:r>
              <w:rPr>
                <w:sz w:val="20"/>
                <w:szCs w:val="20"/>
              </w:rPr>
              <w:t>2026-03-30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9DE673">
            <w:r>
              <w:rPr>
                <w:sz w:val="20"/>
                <w:szCs w:val="20"/>
              </w:rPr>
              <w:t>中国提出三方停火倡议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0C3516">
            <w:pPr>
              <w:jc w:val="center"/>
            </w:pPr>
            <w:r>
              <w:rPr>
                <w:sz w:val="20"/>
                <w:szCs w:val="20"/>
              </w:rPr>
              <w:t>0.62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51B757">
            <w:pPr>
              <w:jc w:val="center"/>
            </w:pPr>
            <w:r>
              <w:rPr>
                <w:sz w:val="20"/>
                <w:szCs w:val="20"/>
              </w:rPr>
              <w:t>48%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D5D240">
            <w:pPr>
              <w:jc w:val="center"/>
            </w:pPr>
            <w:r>
              <w:rPr>
                <w:sz w:val="20"/>
                <w:szCs w:val="20"/>
              </w:rPr>
              <w:t>25%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957A6A">
            <w:pPr>
              <w:jc w:val="center"/>
            </w:pPr>
            <w:r>
              <w:rPr>
                <w:sz w:val="20"/>
                <w:szCs w:val="20"/>
              </w:rPr>
              <w:t>27%</w:t>
            </w:r>
          </w:p>
        </w:tc>
      </w:tr>
      <w:tr w14:paraId="69515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9C8981">
            <w:pPr>
              <w:jc w:val="center"/>
            </w:pPr>
            <w:r>
              <w:rPr>
                <w:sz w:val="20"/>
                <w:szCs w:val="20"/>
              </w:rPr>
              <w:t>2026-04-05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2B84A0">
            <w:r>
              <w:rPr>
                <w:sz w:val="20"/>
                <w:szCs w:val="20"/>
              </w:rPr>
              <w:t>美伊达成临时协议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2C3175">
            <w:pPr>
              <w:jc w:val="center"/>
            </w:pPr>
            <w:r>
              <w:rPr>
                <w:sz w:val="20"/>
                <w:szCs w:val="20"/>
              </w:rPr>
              <w:t>0.36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D46D30">
            <w:pPr>
              <w:jc w:val="center"/>
            </w:pPr>
            <w:r>
              <w:rPr>
                <w:sz w:val="20"/>
                <w:szCs w:val="20"/>
              </w:rPr>
              <w:t>35%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14440E">
            <w:pPr>
              <w:jc w:val="center"/>
            </w:pPr>
            <w:r>
              <w:rPr>
                <w:sz w:val="20"/>
                <w:szCs w:val="20"/>
              </w:rPr>
              <w:t>32%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F064B8">
            <w:pPr>
              <w:jc w:val="center"/>
            </w:pPr>
            <w:r>
              <w:rPr>
                <w:sz w:val="20"/>
                <w:szCs w:val="20"/>
              </w:rPr>
              <w:t>33%</w:t>
            </w:r>
          </w:p>
        </w:tc>
      </w:tr>
      <w:tr w14:paraId="79E3C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3C7D33">
            <w:pPr>
              <w:jc w:val="center"/>
            </w:pPr>
            <w:r>
              <w:rPr>
                <w:sz w:val="20"/>
                <w:szCs w:val="20"/>
              </w:rPr>
              <w:t>2026-04-08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DB2D8F">
            <w:r>
              <w:rPr>
                <w:sz w:val="20"/>
                <w:szCs w:val="20"/>
              </w:rPr>
              <w:t>舆情复盘与总结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843F7F">
            <w:pPr>
              <w:jc w:val="center"/>
            </w:pPr>
            <w:r>
              <w:rPr>
                <w:sz w:val="20"/>
                <w:szCs w:val="20"/>
              </w:rPr>
              <w:t>0.22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77977C">
            <w:pPr>
              <w:jc w:val="center"/>
            </w:pPr>
            <w:r>
              <w:rPr>
                <w:sz w:val="20"/>
                <w:szCs w:val="20"/>
              </w:rPr>
              <w:t>33%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74948A">
            <w:pPr>
              <w:jc w:val="center"/>
            </w:pPr>
            <w:r>
              <w:rPr>
                <w:sz w:val="20"/>
                <w:szCs w:val="20"/>
              </w:rPr>
              <w:t>34%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0B37A0">
            <w:pPr>
              <w:jc w:val="center"/>
            </w:pPr>
            <w:r>
              <w:rPr>
                <w:sz w:val="20"/>
                <w:szCs w:val="20"/>
              </w:rPr>
              <w:t>33%</w:t>
            </w:r>
          </w:p>
        </w:tc>
      </w:tr>
    </w:tbl>
    <w:p w14:paraId="76482A0D">
      <w:pPr>
        <w:pStyle w:val="3"/>
        <w:spacing w:before="240" w:after="160"/>
      </w:pPr>
      <w:r>
        <w:rPr>
          <w:rFonts w:eastAsia="黑体"/>
          <w:b/>
          <w:bCs/>
          <w:sz w:val="28"/>
          <w:szCs w:val="28"/>
        </w:rPr>
        <w:t>3.1 数据分析</w:t>
      </w:r>
    </w:p>
    <w:p w14:paraId="57F21462">
      <w:pPr>
        <w:spacing w:before="80" w:after="80" w:line="360" w:lineRule="auto"/>
        <w:ind w:firstLine="480"/>
        <w:jc w:val="left"/>
      </w:pPr>
      <w:r>
        <w:rPr>
          <w:b w:val="0"/>
          <w:bCs w:val="0"/>
          <w:sz w:val="24"/>
          <w:szCs w:val="24"/>
        </w:rPr>
        <w:t>（1）事件强度分析：全周期平均事件强度为 0.65，其中最高值为 0.96（3月22日热搜爆发），最低值为 0.22（4月8日复盘总结）。事件强度呈现先升后降的趋势，与冲突实际发展节奏一致。</w:t>
      </w:r>
    </w:p>
    <w:p w14:paraId="1D204A47">
      <w:pPr>
        <w:spacing w:before="80" w:after="80" w:line="360" w:lineRule="auto"/>
        <w:ind w:firstLine="480"/>
        <w:jc w:val="left"/>
      </w:pPr>
      <w:r>
        <w:rPr>
          <w:b w:val="0"/>
          <w:bCs w:val="0"/>
          <w:sz w:val="24"/>
          <w:szCs w:val="24"/>
        </w:rPr>
        <w:t>（2）立场分布分析：整体而言，支持率始终高于反对率，说明中国社交平台上的舆论整体偏向支持中国立场。但随着事件推进，支持率从 45% 逐步下降至 33%，反对率从 25% 上升至 34%，两者差距缩小，说明局势降温后舆论趋于理性化。</w:t>
      </w:r>
    </w:p>
    <w:p w14:paraId="7C4B0D30">
      <w:pPr>
        <w:spacing w:before="80" w:after="80" w:line="360" w:lineRule="auto"/>
        <w:ind w:firstLine="480"/>
        <w:jc w:val="left"/>
      </w:pPr>
      <w:r>
        <w:rPr>
          <w:b w:val="0"/>
          <w:bCs w:val="0"/>
          <w:sz w:val="24"/>
          <w:szCs w:val="24"/>
        </w:rPr>
        <w:t>（3）异常值分析：3月22日热搜爆发时，支持率高达 60%，反对率仅 18%，失衡度达 0.42，为全周期最高。这表明平台推荐算法在热搜期间显著放大了情绪化内容，加剧了立场分化。</w:t>
      </w:r>
    </w:p>
    <w:p w14:paraId="41B1ED04">
      <w:pPr>
        <w:pStyle w:val="2"/>
        <w:spacing w:before="300" w:after="200"/>
      </w:pPr>
      <w:r>
        <w:rPr>
          <w:rFonts w:eastAsia="黑体"/>
          <w:b/>
          <w:bCs/>
          <w:sz w:val="32"/>
          <w:szCs w:val="32"/>
        </w:rPr>
        <w:t>四、Agent 配置数据</w:t>
      </w:r>
    </w:p>
    <w:p w14:paraId="1B8DEAD0">
      <w:pPr>
        <w:spacing w:before="80" w:after="80" w:line="360" w:lineRule="auto"/>
        <w:jc w:val="left"/>
      </w:pPr>
      <w:r>
        <w:rPr>
          <w:b w:val="0"/>
          <w:bCs w:val="0"/>
          <w:sz w:val="24"/>
          <w:szCs w:val="24"/>
        </w:rPr>
        <w:t>仿真系统中设置了五类智能体（Agent），模拟不同类型的社交平台用户。各类 Agent 的配置参数如下：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2"/>
        <w:gridCol w:w="2204"/>
        <w:gridCol w:w="1131"/>
        <w:gridCol w:w="2015"/>
        <w:gridCol w:w="2014"/>
      </w:tblGrid>
      <w:tr w14:paraId="3E461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84A4A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Agent 类型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85849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描述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0E51E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比例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F5B1D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立场范围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91072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影响力范围</w:t>
            </w:r>
          </w:p>
        </w:tc>
      </w:tr>
      <w:tr w14:paraId="4EE75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DCD209">
            <w:pPr>
              <w:jc w:val="center"/>
            </w:pPr>
            <w:r>
              <w:rPr>
                <w:sz w:val="20"/>
                <w:szCs w:val="20"/>
              </w:rPr>
              <w:t>官方媒体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05D7A9">
            <w:r>
              <w:rPr>
                <w:sz w:val="20"/>
                <w:szCs w:val="20"/>
              </w:rPr>
              <w:t>官方媒体与门户媒体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AFFB15">
            <w:pPr>
              <w:jc w:val="center"/>
            </w:pPr>
            <w:r>
              <w:rPr>
                <w:sz w:val="20"/>
                <w:szCs w:val="20"/>
              </w:rPr>
              <w:t>8%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0C01B6">
            <w:pPr>
              <w:jc w:val="center"/>
            </w:pPr>
            <w:r>
              <w:rPr>
                <w:sz w:val="20"/>
                <w:szCs w:val="20"/>
              </w:rPr>
              <w:t>[-0.2, 0.9]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16912D">
            <w:pPr>
              <w:jc w:val="center"/>
            </w:pPr>
            <w:r>
              <w:rPr>
                <w:sz w:val="20"/>
                <w:szCs w:val="20"/>
              </w:rPr>
              <w:t>20 ~ 100</w:t>
            </w:r>
          </w:p>
        </w:tc>
      </w:tr>
      <w:tr w14:paraId="30C73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033F67">
            <w:pPr>
              <w:jc w:val="center"/>
            </w:pPr>
            <w:r>
              <w:rPr>
                <w:sz w:val="20"/>
                <w:szCs w:val="20"/>
              </w:rPr>
              <w:t>意见领袖 KOL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2C8441">
            <w:r>
              <w:rPr>
                <w:sz w:val="20"/>
                <w:szCs w:val="20"/>
              </w:rPr>
              <w:t>时政 KOL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83F91E">
            <w:pPr>
              <w:jc w:val="center"/>
            </w:pPr>
            <w:r>
              <w:rPr>
                <w:sz w:val="20"/>
                <w:szCs w:val="20"/>
              </w:rPr>
              <w:t>12%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2CA7F5">
            <w:pPr>
              <w:jc w:val="center"/>
            </w:pPr>
            <w:r>
              <w:rPr>
                <w:sz w:val="20"/>
                <w:szCs w:val="20"/>
              </w:rPr>
              <w:t>[-1.0, 1.0]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4E46E8">
            <w:pPr>
              <w:jc w:val="center"/>
            </w:pPr>
            <w:r>
              <w:rPr>
                <w:sz w:val="20"/>
                <w:szCs w:val="20"/>
              </w:rPr>
              <w:t>10 ~ 80</w:t>
            </w:r>
          </w:p>
        </w:tc>
      </w:tr>
      <w:tr w14:paraId="4C2CA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96560F">
            <w:pPr>
              <w:jc w:val="center"/>
            </w:pPr>
            <w:r>
              <w:rPr>
                <w:sz w:val="20"/>
                <w:szCs w:val="20"/>
              </w:rPr>
              <w:t>普通民众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99A751">
            <w:r>
              <w:rPr>
                <w:sz w:val="20"/>
                <w:szCs w:val="20"/>
              </w:rPr>
              <w:t>普通网民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04877C">
            <w:pPr>
              <w:jc w:val="center"/>
            </w:pPr>
            <w:r>
              <w:rPr>
                <w:sz w:val="20"/>
                <w:szCs w:val="20"/>
              </w:rPr>
              <w:t>60%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BE0FBD">
            <w:pPr>
              <w:jc w:val="center"/>
            </w:pPr>
            <w:r>
              <w:rPr>
                <w:sz w:val="20"/>
                <w:szCs w:val="20"/>
              </w:rPr>
              <w:t>[-1.0, 1.0]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563D8A">
            <w:pPr>
              <w:jc w:val="center"/>
            </w:pPr>
            <w:r>
              <w:rPr>
                <w:sz w:val="20"/>
                <w:szCs w:val="20"/>
              </w:rPr>
              <w:t>1 ~ 8</w:t>
            </w:r>
          </w:p>
        </w:tc>
      </w:tr>
      <w:tr w14:paraId="658DE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6B22D8">
            <w:pPr>
              <w:jc w:val="center"/>
            </w:pPr>
            <w:r>
              <w:rPr>
                <w:sz w:val="20"/>
                <w:szCs w:val="20"/>
              </w:rPr>
              <w:t>学者专家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C880D5">
            <w:r>
              <w:rPr>
                <w:sz w:val="20"/>
                <w:szCs w:val="20"/>
              </w:rPr>
              <w:t>学者与评论员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5849CA">
            <w:pPr>
              <w:jc w:val="center"/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E0EC3F">
            <w:pPr>
              <w:jc w:val="center"/>
            </w:pPr>
            <w:r>
              <w:rPr>
                <w:sz w:val="20"/>
                <w:szCs w:val="20"/>
              </w:rPr>
              <w:t>[-0.6, 0.6]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C12937">
            <w:pPr>
              <w:jc w:val="center"/>
            </w:pPr>
            <w:r>
              <w:rPr>
                <w:sz w:val="20"/>
                <w:szCs w:val="20"/>
              </w:rPr>
              <w:t>5 ~ 30</w:t>
            </w:r>
          </w:p>
        </w:tc>
      </w:tr>
      <w:tr w14:paraId="1616F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F720EF">
            <w:pPr>
              <w:jc w:val="center"/>
            </w:pPr>
            <w:r>
              <w:rPr>
                <w:sz w:val="20"/>
                <w:szCs w:val="20"/>
              </w:rPr>
              <w:t>平台机构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982CC3">
            <w:r>
              <w:rPr>
                <w:sz w:val="20"/>
                <w:szCs w:val="20"/>
              </w:rPr>
              <w:t>平台与机构账号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D422EE">
            <w:pPr>
              <w:jc w:val="center"/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58C4B7">
            <w:pPr>
              <w:jc w:val="center"/>
            </w:pPr>
            <w:r>
              <w:rPr>
                <w:sz w:val="20"/>
                <w:szCs w:val="20"/>
              </w:rPr>
              <w:t>[-0.3, 0.7]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C67C9D">
            <w:pPr>
              <w:jc w:val="center"/>
            </w:pPr>
            <w:r>
              <w:rPr>
                <w:sz w:val="20"/>
                <w:szCs w:val="20"/>
              </w:rPr>
              <w:t>10 ~ 60</w:t>
            </w:r>
          </w:p>
        </w:tc>
      </w:tr>
    </w:tbl>
    <w:p w14:paraId="752A4EEB">
      <w:pPr>
        <w:pStyle w:val="3"/>
        <w:spacing w:before="240" w:after="160"/>
      </w:pPr>
      <w:r>
        <w:rPr>
          <w:rFonts w:eastAsia="黑体"/>
          <w:b/>
          <w:bCs/>
          <w:sz w:val="28"/>
          <w:szCs w:val="28"/>
        </w:rPr>
        <w:t>4.1 数据分析</w:t>
      </w:r>
    </w:p>
    <w:p w14:paraId="0742F07B">
      <w:pPr>
        <w:spacing w:before="80" w:after="80" w:line="360" w:lineRule="auto"/>
        <w:ind w:firstLine="480"/>
        <w:jc w:val="left"/>
      </w:pPr>
      <w:r>
        <w:rPr>
          <w:b w:val="0"/>
          <w:bCs w:val="0"/>
          <w:sz w:val="24"/>
          <w:szCs w:val="24"/>
        </w:rPr>
        <w:t>（1）普通民众占总体的 60%，是舆论传播的主体，但单个影响力仅为 1~8，属于“弱连接”节点。这意味着舆论的整体方向主要由少数高影响力账号引导。</w:t>
      </w:r>
    </w:p>
    <w:p w14:paraId="637F791A">
      <w:pPr>
        <w:spacing w:before="80" w:after="80" w:line="360" w:lineRule="auto"/>
        <w:ind w:firstLine="480"/>
        <w:jc w:val="left"/>
      </w:pPr>
      <w:r>
        <w:rPr>
          <w:b w:val="0"/>
          <w:bCs w:val="0"/>
          <w:sz w:val="24"/>
          <w:szCs w:val="24"/>
        </w:rPr>
        <w:t>（2）官方媒体立场范围为 [-0.2, 0.9]，明显偏向支持中国立场，与其他类型相比更为集中，体现了官方媒体的舆论引导作用。</w:t>
      </w:r>
    </w:p>
    <w:p w14:paraId="01ABF588">
      <w:pPr>
        <w:spacing w:before="80" w:after="80" w:line="360" w:lineRule="auto"/>
        <w:ind w:firstLine="480"/>
        <w:jc w:val="left"/>
      </w:pPr>
      <w:r>
        <w:rPr>
          <w:b w:val="0"/>
          <w:bCs w:val="0"/>
          <w:sz w:val="24"/>
          <w:szCs w:val="24"/>
        </w:rPr>
        <w:t>（3）KOL 和普通民众的立场范围均为 [-1.0, 1.0]，覆盖全谱，说明这两类用户是舆论分化的主要变量。</w:t>
      </w:r>
    </w:p>
    <w:p w14:paraId="00AA3119">
      <w:pPr>
        <w:pStyle w:val="2"/>
        <w:spacing w:before="300" w:after="200"/>
      </w:pPr>
      <w:r>
        <w:rPr>
          <w:rFonts w:eastAsia="黑体"/>
          <w:b/>
          <w:bCs/>
          <w:sz w:val="32"/>
          <w:szCs w:val="32"/>
        </w:rPr>
        <w:t>五、推荐算法偏差数据</w:t>
      </w:r>
    </w:p>
    <w:p w14:paraId="36E6EA20">
      <w:pPr>
        <w:spacing w:before="80" w:after="80" w:line="360" w:lineRule="auto"/>
        <w:jc w:val="left"/>
      </w:pPr>
      <w:r>
        <w:rPr>
          <w:b w:val="0"/>
          <w:bCs w:val="0"/>
          <w:sz w:val="24"/>
          <w:szCs w:val="24"/>
        </w:rPr>
        <w:t>三种推荐算法对舆论生态的影响如下表所示。其中“立场偏置”衡量算法是否系统性地推荐某一立场的内容；“茧房放大”衡量算法加剧信息茧房的程度；“极化贡献”衡量算法对舆论极化的贡献度。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1"/>
        <w:gridCol w:w="2195"/>
        <w:gridCol w:w="2195"/>
        <w:gridCol w:w="2195"/>
      </w:tblGrid>
      <w:tr w14:paraId="14B85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68AC1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推荐算法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D0E32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立场偏置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41230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茧房放大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A20FB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极化贡献</w:t>
            </w:r>
          </w:p>
        </w:tc>
      </w:tr>
      <w:tr w14:paraId="0F8BE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96F918">
            <w:pPr>
              <w:jc w:val="center"/>
            </w:pPr>
            <w:r>
              <w:rPr>
                <w:sz w:val="20"/>
                <w:szCs w:val="20"/>
              </w:rPr>
              <w:t>兴趣推荐 (interest)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BF1823">
            <w:pPr>
              <w:jc w:val="center"/>
            </w:pPr>
            <w:r>
              <w:rPr>
                <w:sz w:val="20"/>
                <w:szCs w:val="20"/>
              </w:rPr>
              <w:t>0.34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092F92">
            <w:pPr>
              <w:jc w:val="center"/>
            </w:pPr>
            <w:r>
              <w:rPr>
                <w:sz w:val="20"/>
                <w:szCs w:val="20"/>
              </w:rPr>
              <w:t>0.42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7392C9">
            <w:pPr>
              <w:jc w:val="center"/>
            </w:pPr>
            <w:r>
              <w:rPr>
                <w:sz w:val="20"/>
                <w:szCs w:val="20"/>
              </w:rPr>
              <w:t>0.65</w:t>
            </w:r>
          </w:p>
        </w:tc>
      </w:tr>
      <w:tr w14:paraId="67996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751299">
            <w:pPr>
              <w:jc w:val="center"/>
            </w:pPr>
            <w:r>
              <w:rPr>
                <w:sz w:val="20"/>
                <w:szCs w:val="20"/>
              </w:rPr>
              <w:t>热度推荐 (hot_score)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EC3106">
            <w:pPr>
              <w:jc w:val="center"/>
            </w:pPr>
            <w:r>
              <w:rPr>
                <w:sz w:val="20"/>
                <w:szCs w:val="20"/>
              </w:rPr>
              <w:t>0.19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FFD846">
            <w:pPr>
              <w:jc w:val="center"/>
            </w:pPr>
            <w:r>
              <w:rPr>
                <w:sz w:val="20"/>
                <w:szCs w:val="20"/>
              </w:rPr>
              <w:t>0.28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D7BC56">
            <w:pPr>
              <w:jc w:val="center"/>
            </w:pPr>
            <w:r>
              <w:rPr>
                <w:sz w:val="20"/>
                <w:szCs w:val="20"/>
              </w:rPr>
              <w:t>0.45</w:t>
            </w:r>
          </w:p>
        </w:tc>
      </w:tr>
      <w:tr w14:paraId="34FA4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B9D947">
            <w:pPr>
              <w:jc w:val="center"/>
            </w:pPr>
            <w:r>
              <w:rPr>
                <w:sz w:val="20"/>
                <w:szCs w:val="20"/>
              </w:rPr>
              <w:t>混合推荐 (mixed)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D9E618">
            <w:pPr>
              <w:jc w:val="center"/>
            </w:pPr>
            <w:r>
              <w:rPr>
                <w:sz w:val="20"/>
                <w:szCs w:val="20"/>
              </w:rPr>
              <w:t>0.12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3EE5B8">
            <w:pPr>
              <w:jc w:val="center"/>
            </w:pPr>
            <w:r>
              <w:rPr>
                <w:sz w:val="20"/>
                <w:szCs w:val="20"/>
              </w:rPr>
              <w:t>0.15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AA9B8E">
            <w:pPr>
              <w:jc w:val="center"/>
            </w:pPr>
            <w:r>
              <w:rPr>
                <w:sz w:val="20"/>
                <w:szCs w:val="20"/>
              </w:rPr>
              <w:t>0.28</w:t>
            </w:r>
          </w:p>
        </w:tc>
      </w:tr>
    </w:tbl>
    <w:p w14:paraId="7B6C75A8">
      <w:pPr>
        <w:pStyle w:val="3"/>
        <w:spacing w:before="240" w:after="160"/>
      </w:pPr>
      <w:r>
        <w:rPr>
          <w:rFonts w:eastAsia="黑体"/>
          <w:b/>
          <w:bCs/>
          <w:sz w:val="28"/>
          <w:szCs w:val="28"/>
        </w:rPr>
        <w:t>5.1 数据分析</w:t>
      </w:r>
    </w:p>
    <w:p w14:paraId="50CD5206">
      <w:pPr>
        <w:spacing w:before="80" w:after="80" w:line="360" w:lineRule="auto"/>
        <w:ind w:firstLine="480"/>
        <w:jc w:val="left"/>
      </w:pPr>
      <w:r>
        <w:rPr>
          <w:b w:val="0"/>
          <w:bCs w:val="0"/>
          <w:sz w:val="24"/>
          <w:szCs w:val="24"/>
        </w:rPr>
        <w:t>（1）兴趣推荐算法的三项指标均为最高，其极化贡献达 0.65，是混合推荐的 2.32 倍。这说明兴趣推荐会显著加剧舆论极化，是影响舆论生态最大的算法类型。</w:t>
      </w:r>
    </w:p>
    <w:p w14:paraId="4E7B8B89">
      <w:pPr>
        <w:spacing w:before="80" w:after="80" w:line="360" w:lineRule="auto"/>
        <w:ind w:firstLine="480"/>
        <w:jc w:val="left"/>
      </w:pPr>
      <w:r>
        <w:rPr>
          <w:b w:val="0"/>
          <w:bCs w:val="0"/>
          <w:sz w:val="24"/>
          <w:szCs w:val="24"/>
        </w:rPr>
        <w:t>（2）混合推荐的三项指标均为最低，其极化贡献仅 0.28，说明引入多样性内容能有效抑制极化。与兴趣推荐相比，极化贡献降低了 57%。</w:t>
      </w:r>
    </w:p>
    <w:p w14:paraId="148CE424">
      <w:pPr>
        <w:spacing w:before="80" w:after="80" w:line="360" w:lineRule="auto"/>
        <w:ind w:firstLine="480"/>
        <w:jc w:val="left"/>
      </w:pPr>
      <w:r>
        <w:rPr>
          <w:b w:val="0"/>
          <w:bCs w:val="0"/>
          <w:sz w:val="24"/>
          <w:szCs w:val="24"/>
        </w:rPr>
        <w:t>（3）热度推荐居中，其茧房放大指数为 0.28，说明热度推荐虽然会加速情绪传播，但不会像兴趣推荐那样形成严重的信息茧房。</w:t>
      </w:r>
    </w:p>
    <w:p w14:paraId="75EA20E6">
      <w:pPr>
        <w:pStyle w:val="2"/>
        <w:spacing w:before="300" w:after="200"/>
      </w:pPr>
      <w:r>
        <w:rPr>
          <w:rFonts w:eastAsia="黑体"/>
          <w:b/>
          <w:bCs/>
          <w:sz w:val="32"/>
          <w:szCs w:val="32"/>
        </w:rPr>
        <w:t>六、仿真演化数据</w:t>
      </w:r>
    </w:p>
    <w:p w14:paraId="208CF876">
      <w:pPr>
        <w:spacing w:before="80" w:after="80" w:line="360" w:lineRule="auto"/>
        <w:jc w:val="left"/>
      </w:pPr>
      <w:r>
        <w:rPr>
          <w:b w:val="0"/>
          <w:bCs w:val="0"/>
          <w:sz w:val="24"/>
          <w:szCs w:val="24"/>
        </w:rPr>
        <w:t>以“美军对伊实施精确打击”事件为例，仿真参数为 Agent 数量 200、激活概率 0.3、时间步 20、推荐算法 mixed。以下为各步的演化数据：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1"/>
        <w:gridCol w:w="869"/>
        <w:gridCol w:w="869"/>
        <w:gridCol w:w="963"/>
        <w:gridCol w:w="1172"/>
        <w:gridCol w:w="1078"/>
        <w:gridCol w:w="1078"/>
        <w:gridCol w:w="1078"/>
        <w:gridCol w:w="1078"/>
      </w:tblGrid>
      <w:tr w14:paraId="0EAB9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86CDE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步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A89D5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激活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93C8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新帖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8D4ED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传播速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00067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极化指数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35BF0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失衡度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1F2D7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羊群效应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EBE40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茧房指数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2581E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均值立场</w:t>
            </w:r>
          </w:p>
        </w:tc>
      </w:tr>
      <w:tr w14:paraId="2686F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821672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095724">
            <w:pPr>
              <w:jc w:val="center"/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1F5CB2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6AAF68">
            <w:pPr>
              <w:jc w:val="center"/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22923F">
            <w:pPr>
              <w:jc w:val="center"/>
            </w:pPr>
            <w:r>
              <w:rPr>
                <w:sz w:val="20"/>
                <w:szCs w:val="20"/>
              </w:rPr>
              <w:t>0.2500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67F612">
            <w:pPr>
              <w:jc w:val="center"/>
            </w:pPr>
            <w:r>
              <w:rPr>
                <w:sz w:val="20"/>
                <w:szCs w:val="20"/>
              </w:rPr>
              <w:t>0.1000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6E7A08">
            <w:pPr>
              <w:jc w:val="center"/>
            </w:pPr>
            <w:r>
              <w:rPr>
                <w:sz w:val="20"/>
                <w:szCs w:val="20"/>
              </w:rPr>
              <w:t>0.1200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0EB1EF">
            <w:pPr>
              <w:jc w:val="center"/>
            </w:pPr>
            <w:r>
              <w:rPr>
                <w:sz w:val="20"/>
                <w:szCs w:val="20"/>
              </w:rPr>
              <w:t>0.1400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FB7F86">
            <w:pPr>
              <w:jc w:val="center"/>
            </w:pPr>
            <w:r>
              <w:rPr>
                <w:sz w:val="20"/>
                <w:szCs w:val="20"/>
              </w:rPr>
              <w:t>0.1000</w:t>
            </w:r>
          </w:p>
        </w:tc>
      </w:tr>
      <w:tr w14:paraId="27FEE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D4D258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D15CCB">
            <w:pPr>
              <w:jc w:val="center"/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062751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29D01B">
            <w:pPr>
              <w:jc w:val="center"/>
            </w:pPr>
            <w:r>
              <w:rPr>
                <w:sz w:val="20"/>
                <w:szCs w:val="20"/>
              </w:rPr>
              <w:t>48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952E7D">
            <w:pPr>
              <w:jc w:val="center"/>
            </w:pPr>
            <w:r>
              <w:rPr>
                <w:sz w:val="20"/>
                <w:szCs w:val="20"/>
              </w:rPr>
              <w:t>0.3200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183E14">
            <w:pPr>
              <w:jc w:val="center"/>
            </w:pPr>
            <w:r>
              <w:rPr>
                <w:sz w:val="20"/>
                <w:szCs w:val="20"/>
              </w:rPr>
              <w:t>0.1300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F46EC7">
            <w:pPr>
              <w:jc w:val="center"/>
            </w:pPr>
            <w:r>
              <w:rPr>
                <w:sz w:val="20"/>
                <w:szCs w:val="20"/>
              </w:rPr>
              <w:t>0.1500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2869F1">
            <w:pPr>
              <w:jc w:val="center"/>
            </w:pPr>
            <w:r>
              <w:rPr>
                <w:sz w:val="20"/>
                <w:szCs w:val="20"/>
              </w:rPr>
              <w:t>0.1700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7EF994">
            <w:pPr>
              <w:jc w:val="center"/>
            </w:pPr>
            <w:r>
              <w:rPr>
                <w:sz w:val="20"/>
                <w:szCs w:val="20"/>
              </w:rPr>
              <w:t>0.1200</w:t>
            </w:r>
          </w:p>
        </w:tc>
      </w:tr>
      <w:tr w14:paraId="71F14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B73EFE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93B65B">
            <w:pPr>
              <w:jc w:val="center"/>
            </w:pPr>
            <w:r>
              <w:rPr>
                <w:sz w:val="20"/>
                <w:szCs w:val="20"/>
              </w:rPr>
              <w:t>48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31E3A2">
            <w:pPr>
              <w:jc w:val="center"/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1FCADF">
            <w:pPr>
              <w:jc w:val="center"/>
            </w:pPr>
            <w:r>
              <w:rPr>
                <w:sz w:val="20"/>
                <w:szCs w:val="20"/>
              </w:rPr>
              <w:t>55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31669F">
            <w:pPr>
              <w:jc w:val="center"/>
            </w:pPr>
            <w:r>
              <w:rPr>
                <w:sz w:val="20"/>
                <w:szCs w:val="20"/>
              </w:rPr>
              <w:t>0.3900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B969A3">
            <w:pPr>
              <w:jc w:val="center"/>
            </w:pPr>
            <w:r>
              <w:rPr>
                <w:sz w:val="20"/>
                <w:szCs w:val="20"/>
              </w:rPr>
              <w:t>0.1600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7CD85B">
            <w:pPr>
              <w:jc w:val="center"/>
            </w:pPr>
            <w:r>
              <w:rPr>
                <w:sz w:val="20"/>
                <w:szCs w:val="20"/>
              </w:rPr>
              <w:t>0.1800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CF7D82">
            <w:pPr>
              <w:jc w:val="center"/>
            </w:pPr>
            <w:r>
              <w:rPr>
                <w:sz w:val="20"/>
                <w:szCs w:val="20"/>
              </w:rPr>
              <w:t>0.2000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613584">
            <w:pPr>
              <w:jc w:val="center"/>
            </w:pPr>
            <w:r>
              <w:rPr>
                <w:sz w:val="20"/>
                <w:szCs w:val="20"/>
              </w:rPr>
              <w:t>0.1400</w:t>
            </w:r>
          </w:p>
        </w:tc>
      </w:tr>
      <w:tr w14:paraId="66AE0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7D266F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50B694">
            <w:pPr>
              <w:jc w:val="center"/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E4C225">
            <w:pPr>
              <w:jc w:val="center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C4A5C5">
            <w:pPr>
              <w:jc w:val="center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158BCB">
            <w:pPr>
              <w:jc w:val="center"/>
            </w:pPr>
            <w:r>
              <w:rPr>
                <w:sz w:val="20"/>
                <w:szCs w:val="20"/>
              </w:rPr>
              <w:t>0.4500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222849">
            <w:pPr>
              <w:jc w:val="center"/>
            </w:pPr>
            <w:r>
              <w:rPr>
                <w:sz w:val="20"/>
                <w:szCs w:val="20"/>
              </w:rPr>
              <w:t>0.1800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976611">
            <w:pPr>
              <w:jc w:val="center"/>
            </w:pPr>
            <w:r>
              <w:rPr>
                <w:sz w:val="20"/>
                <w:szCs w:val="20"/>
              </w:rPr>
              <w:t>0.2100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BEE2F1">
            <w:pPr>
              <w:jc w:val="center"/>
            </w:pPr>
            <w:r>
              <w:rPr>
                <w:sz w:val="20"/>
                <w:szCs w:val="20"/>
              </w:rPr>
              <w:t>0.2300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7ED30B">
            <w:pPr>
              <w:jc w:val="center"/>
            </w:pPr>
            <w:r>
              <w:rPr>
                <w:sz w:val="20"/>
                <w:szCs w:val="20"/>
              </w:rPr>
              <w:t>0.1600</w:t>
            </w:r>
          </w:p>
        </w:tc>
      </w:tr>
      <w:tr w14:paraId="5CE6E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9B0F94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5D9EDF">
            <w:pPr>
              <w:jc w:val="center"/>
            </w:pPr>
            <w:r>
              <w:rPr>
                <w:sz w:val="20"/>
                <w:szCs w:val="20"/>
              </w:rPr>
              <w:t>54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EC6EBF">
            <w:pPr>
              <w:jc w:val="center"/>
            </w:pPr>
            <w:r>
              <w:rPr>
                <w:sz w:val="20"/>
                <w:szCs w:val="20"/>
              </w:rPr>
              <w:t>38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1E45AB">
            <w:pPr>
              <w:jc w:val="center"/>
            </w:pPr>
            <w:r>
              <w:rPr>
                <w:sz w:val="20"/>
                <w:szCs w:val="20"/>
              </w:rPr>
              <w:t>65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6C84FA">
            <w:pPr>
              <w:jc w:val="center"/>
            </w:pPr>
            <w:r>
              <w:rPr>
                <w:sz w:val="20"/>
                <w:szCs w:val="20"/>
              </w:rPr>
              <w:t>0.5000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86336C">
            <w:pPr>
              <w:jc w:val="center"/>
            </w:pPr>
            <w:r>
              <w:rPr>
                <w:sz w:val="20"/>
                <w:szCs w:val="20"/>
              </w:rPr>
              <w:t>0.2000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910621">
            <w:pPr>
              <w:jc w:val="center"/>
            </w:pPr>
            <w:r>
              <w:rPr>
                <w:sz w:val="20"/>
                <w:szCs w:val="20"/>
              </w:rPr>
              <w:t>0.2300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4091BD">
            <w:pPr>
              <w:jc w:val="center"/>
            </w:pPr>
            <w:r>
              <w:rPr>
                <w:sz w:val="20"/>
                <w:szCs w:val="20"/>
              </w:rPr>
              <w:t>0.2600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44937C">
            <w:pPr>
              <w:jc w:val="center"/>
            </w:pPr>
            <w:r>
              <w:rPr>
                <w:sz w:val="20"/>
                <w:szCs w:val="20"/>
              </w:rPr>
              <w:t>0.1800</w:t>
            </w:r>
          </w:p>
        </w:tc>
      </w:tr>
      <w:tr w14:paraId="6134D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9121D3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8A8082">
            <w:pPr>
              <w:jc w:val="center"/>
            </w:pPr>
            <w:r>
              <w:rPr>
                <w:sz w:val="20"/>
                <w:szCs w:val="20"/>
              </w:rPr>
              <w:t>57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83136A">
            <w:pPr>
              <w:jc w:val="center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54C3E7">
            <w:pPr>
              <w:jc w:val="center"/>
            </w:pPr>
            <w:r>
              <w:rPr>
                <w:sz w:val="20"/>
                <w:szCs w:val="20"/>
              </w:rPr>
              <w:t>68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93275B">
            <w:pPr>
              <w:jc w:val="center"/>
            </w:pPr>
            <w:r>
              <w:rPr>
                <w:sz w:val="20"/>
                <w:szCs w:val="20"/>
              </w:rPr>
              <w:t>0.5400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253BCA">
            <w:pPr>
              <w:jc w:val="center"/>
            </w:pPr>
            <w:r>
              <w:rPr>
                <w:sz w:val="20"/>
                <w:szCs w:val="20"/>
              </w:rPr>
              <w:t>0.2200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54F4AB">
            <w:pPr>
              <w:jc w:val="center"/>
            </w:pPr>
            <w:r>
              <w:rPr>
                <w:sz w:val="20"/>
                <w:szCs w:val="20"/>
              </w:rPr>
              <w:t>0.2500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DD7407">
            <w:pPr>
              <w:jc w:val="center"/>
            </w:pPr>
            <w:r>
              <w:rPr>
                <w:sz w:val="20"/>
                <w:szCs w:val="20"/>
              </w:rPr>
              <w:t>0.2800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698BA4">
            <w:pPr>
              <w:jc w:val="center"/>
            </w:pPr>
            <w:r>
              <w:rPr>
                <w:sz w:val="20"/>
                <w:szCs w:val="20"/>
              </w:rPr>
              <w:t>0.1900</w:t>
            </w:r>
          </w:p>
        </w:tc>
      </w:tr>
      <w:tr w14:paraId="21AF9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8CD280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CFCA8C">
            <w:pPr>
              <w:jc w:val="center"/>
            </w:pPr>
            <w:r>
              <w:rPr>
                <w:sz w:val="20"/>
                <w:szCs w:val="20"/>
              </w:rPr>
              <w:t>57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909B44">
            <w:pPr>
              <w:jc w:val="center"/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6A6E7B">
            <w:pPr>
              <w:jc w:val="center"/>
            </w:pPr>
            <w:r>
              <w:rPr>
                <w:sz w:val="20"/>
                <w:szCs w:val="20"/>
              </w:rPr>
              <w:t>70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FA0270">
            <w:pPr>
              <w:jc w:val="center"/>
            </w:pPr>
            <w:r>
              <w:rPr>
                <w:sz w:val="20"/>
                <w:szCs w:val="20"/>
              </w:rPr>
              <w:t>0.5700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F5822B">
            <w:pPr>
              <w:jc w:val="center"/>
            </w:pPr>
            <w:r>
              <w:rPr>
                <w:sz w:val="20"/>
                <w:szCs w:val="20"/>
              </w:rPr>
              <w:t>0.2300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124FD2">
            <w:pPr>
              <w:jc w:val="center"/>
            </w:pPr>
            <w:r>
              <w:rPr>
                <w:sz w:val="20"/>
                <w:szCs w:val="20"/>
              </w:rPr>
              <w:t>0.2600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960B14">
            <w:pPr>
              <w:jc w:val="center"/>
            </w:pPr>
            <w:r>
              <w:rPr>
                <w:sz w:val="20"/>
                <w:szCs w:val="20"/>
              </w:rPr>
              <w:t>0.2900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853D83">
            <w:pPr>
              <w:jc w:val="center"/>
            </w:pPr>
            <w:r>
              <w:rPr>
                <w:sz w:val="20"/>
                <w:szCs w:val="20"/>
              </w:rPr>
              <w:t>0.2000</w:t>
            </w:r>
          </w:p>
        </w:tc>
      </w:tr>
      <w:tr w14:paraId="61B95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6DF037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1011FD">
            <w:pPr>
              <w:jc w:val="center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678896">
            <w:pPr>
              <w:jc w:val="center"/>
            </w:pPr>
            <w:r>
              <w:rPr>
                <w:sz w:val="20"/>
                <w:szCs w:val="20"/>
              </w:rPr>
              <w:t>43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5B0588">
            <w:pPr>
              <w:jc w:val="center"/>
            </w:pPr>
            <w:r>
              <w:rPr>
                <w:sz w:val="20"/>
                <w:szCs w:val="20"/>
              </w:rPr>
              <w:t>72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EB0B3A">
            <w:pPr>
              <w:jc w:val="center"/>
            </w:pPr>
            <w:r>
              <w:rPr>
                <w:sz w:val="20"/>
                <w:szCs w:val="20"/>
              </w:rPr>
              <w:t>0.5900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C44946">
            <w:pPr>
              <w:jc w:val="center"/>
            </w:pPr>
            <w:r>
              <w:rPr>
                <w:sz w:val="20"/>
                <w:szCs w:val="20"/>
              </w:rPr>
              <w:t>0.2400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DDDCDD">
            <w:pPr>
              <w:jc w:val="center"/>
            </w:pPr>
            <w:r>
              <w:rPr>
                <w:sz w:val="20"/>
                <w:szCs w:val="20"/>
              </w:rPr>
              <w:t>0.2700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2D97B0">
            <w:pPr>
              <w:jc w:val="center"/>
            </w:pPr>
            <w:r>
              <w:rPr>
                <w:sz w:val="20"/>
                <w:szCs w:val="20"/>
              </w:rPr>
              <w:t>0.3000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A0A293">
            <w:pPr>
              <w:jc w:val="center"/>
            </w:pPr>
            <w:r>
              <w:rPr>
                <w:sz w:val="20"/>
                <w:szCs w:val="20"/>
              </w:rPr>
              <w:t>0.2000</w:t>
            </w:r>
          </w:p>
        </w:tc>
      </w:tr>
      <w:tr w14:paraId="4BCCA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312970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555FFC">
            <w:pPr>
              <w:jc w:val="center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659B80">
            <w:pPr>
              <w:jc w:val="center"/>
            </w:pPr>
            <w:r>
              <w:rPr>
                <w:sz w:val="20"/>
                <w:szCs w:val="20"/>
              </w:rPr>
              <w:t>44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60A81B">
            <w:pPr>
              <w:jc w:val="center"/>
            </w:pPr>
            <w:r>
              <w:rPr>
                <w:sz w:val="20"/>
                <w:szCs w:val="20"/>
              </w:rPr>
              <w:t>73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EFF6D6">
            <w:pPr>
              <w:jc w:val="center"/>
            </w:pPr>
            <w:r>
              <w:rPr>
                <w:sz w:val="20"/>
                <w:szCs w:val="20"/>
              </w:rPr>
              <w:t>0.6000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DC6F0D">
            <w:pPr>
              <w:jc w:val="center"/>
            </w:pPr>
            <w:r>
              <w:rPr>
                <w:sz w:val="20"/>
                <w:szCs w:val="20"/>
              </w:rPr>
              <w:t>0.2500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4A6318">
            <w:pPr>
              <w:jc w:val="center"/>
            </w:pPr>
            <w:r>
              <w:rPr>
                <w:sz w:val="20"/>
                <w:szCs w:val="20"/>
              </w:rPr>
              <w:t>0.2800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B40AAC">
            <w:pPr>
              <w:jc w:val="center"/>
            </w:pPr>
            <w:r>
              <w:rPr>
                <w:sz w:val="20"/>
                <w:szCs w:val="20"/>
              </w:rPr>
              <w:t>0.3100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3C3E37">
            <w:pPr>
              <w:jc w:val="center"/>
            </w:pPr>
            <w:r>
              <w:rPr>
                <w:sz w:val="20"/>
                <w:szCs w:val="20"/>
              </w:rPr>
              <w:t>0.2000</w:t>
            </w:r>
          </w:p>
        </w:tc>
      </w:tr>
      <w:tr w14:paraId="3CDEE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CA5032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EDE7F4">
            <w:pPr>
              <w:jc w:val="center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D4308B">
            <w:pPr>
              <w:jc w:val="center"/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CBAE79">
            <w:pPr>
              <w:jc w:val="center"/>
            </w:pPr>
            <w:r>
              <w:rPr>
                <w:sz w:val="20"/>
                <w:szCs w:val="20"/>
              </w:rPr>
              <w:t>74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D87284">
            <w:pPr>
              <w:jc w:val="center"/>
            </w:pPr>
            <w:r>
              <w:rPr>
                <w:sz w:val="20"/>
                <w:szCs w:val="20"/>
              </w:rPr>
              <w:t>0.6000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CC1C41">
            <w:pPr>
              <w:jc w:val="center"/>
            </w:pPr>
            <w:r>
              <w:rPr>
                <w:sz w:val="20"/>
                <w:szCs w:val="20"/>
              </w:rPr>
              <w:t>0.2500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169A28">
            <w:pPr>
              <w:jc w:val="center"/>
            </w:pPr>
            <w:r>
              <w:rPr>
                <w:sz w:val="20"/>
                <w:szCs w:val="20"/>
              </w:rPr>
              <w:t>0.2800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6D1F1E">
            <w:pPr>
              <w:jc w:val="center"/>
            </w:pPr>
            <w:r>
              <w:rPr>
                <w:sz w:val="20"/>
                <w:szCs w:val="20"/>
              </w:rPr>
              <w:t>0.3100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4B640F">
            <w:pPr>
              <w:jc w:val="center"/>
            </w:pPr>
            <w:r>
              <w:rPr>
                <w:sz w:val="20"/>
                <w:szCs w:val="20"/>
              </w:rPr>
              <w:t>0.2000</w:t>
            </w:r>
          </w:p>
        </w:tc>
      </w:tr>
    </w:tbl>
    <w:p w14:paraId="6AEEA044">
      <w:pPr>
        <w:pStyle w:val="3"/>
        <w:spacing w:before="240" w:after="160"/>
      </w:pPr>
      <w:r>
        <w:rPr>
          <w:rFonts w:eastAsia="黑体"/>
          <w:b/>
          <w:bCs/>
          <w:sz w:val="28"/>
          <w:szCs w:val="28"/>
        </w:rPr>
        <w:t>6.1 数据分析</w:t>
      </w:r>
    </w:p>
    <w:p w14:paraId="082C3B5B">
      <w:pPr>
        <w:spacing w:before="80" w:after="80" w:line="360" w:lineRule="auto"/>
        <w:ind w:firstLine="480"/>
        <w:jc w:val="left"/>
      </w:pPr>
      <w:r>
        <w:rPr>
          <w:b w:val="0"/>
          <w:bCs w:val="0"/>
          <w:sz w:val="24"/>
          <w:szCs w:val="24"/>
        </w:rPr>
        <w:t>（1）极化指数演化：从步骤 2 的 0.25 逐步上升至步骤 20 的 0.60，增幅达 140%。前 10 步增长较快，后 10 步趋于平稳，说明舆论极化主要发生在事件爆发初期。</w:t>
      </w:r>
    </w:p>
    <w:p w14:paraId="42E9EA12">
      <w:pPr>
        <w:spacing w:before="80" w:after="80" w:line="360" w:lineRule="auto"/>
        <w:ind w:firstLine="480"/>
        <w:jc w:val="left"/>
      </w:pPr>
      <w:r>
        <w:rPr>
          <w:b w:val="0"/>
          <w:bCs w:val="0"/>
          <w:sz w:val="24"/>
          <w:szCs w:val="24"/>
        </w:rPr>
        <w:t>（2）传播速度演化：从 42 上升至 74，增幅 76%。传播速度与极化指数呈正相关，说明信息传播越快，极化越严重。</w:t>
      </w:r>
    </w:p>
    <w:p w14:paraId="30FF3629">
      <w:pPr>
        <w:spacing w:before="80" w:after="80" w:line="360" w:lineRule="auto"/>
        <w:ind w:firstLine="480"/>
        <w:jc w:val="left"/>
      </w:pPr>
      <w:r>
        <w:rPr>
          <w:b w:val="0"/>
          <w:bCs w:val="0"/>
          <w:sz w:val="24"/>
          <w:szCs w:val="24"/>
        </w:rPr>
        <w:t>（3）羊群效应演化：从 0.12 上升至 0.28，说明随着事件发展，越来越多的普通网民开始跟随大多数人的表态。</w:t>
      </w:r>
    </w:p>
    <w:p w14:paraId="502E768B">
      <w:pPr>
        <w:spacing w:before="80" w:after="80" w:line="360" w:lineRule="auto"/>
        <w:ind w:firstLine="480"/>
        <w:jc w:val="left"/>
      </w:pPr>
      <w:r>
        <w:rPr>
          <w:b w:val="0"/>
          <w:bCs w:val="0"/>
          <w:sz w:val="24"/>
          <w:szCs w:val="24"/>
        </w:rPr>
        <w:t>（4）均值立场演化：从 0.10 上升至 0.20，始终为正值，说明整体舆论偏向支持中国立场，但偏向程度在逐步减弱。</w:t>
      </w:r>
    </w:p>
    <w:p w14:paraId="11100749">
      <w:pPr>
        <w:pStyle w:val="2"/>
        <w:spacing w:before="300" w:after="200"/>
      </w:pPr>
      <w:r>
        <w:rPr>
          <w:rFonts w:eastAsia="黑体"/>
          <w:b/>
          <w:bCs/>
          <w:sz w:val="32"/>
          <w:szCs w:val="32"/>
        </w:rPr>
        <w:t>七、综合分析与结论</w:t>
      </w:r>
    </w:p>
    <w:p w14:paraId="4AFB2D89">
      <w:pPr>
        <w:pStyle w:val="3"/>
        <w:spacing w:before="240" w:after="160"/>
      </w:pPr>
      <w:r>
        <w:rPr>
          <w:rFonts w:eastAsia="黑体"/>
          <w:b/>
          <w:bCs/>
          <w:sz w:val="28"/>
          <w:szCs w:val="28"/>
        </w:rPr>
        <w:t>7.1 推荐算法对舆论生态的影响</w:t>
      </w:r>
    </w:p>
    <w:p w14:paraId="7150EAD0">
      <w:pPr>
        <w:spacing w:before="80" w:after="80" w:line="360" w:lineRule="auto"/>
        <w:ind w:firstLine="480"/>
        <w:jc w:val="left"/>
      </w:pPr>
      <w:r>
        <w:rPr>
          <w:b w:val="0"/>
          <w:bCs w:val="0"/>
          <w:sz w:val="24"/>
          <w:szCs w:val="24"/>
        </w:rPr>
        <w:t>通过对比三种推荐算法的偏差数据，可以得出以下结论：</w:t>
      </w:r>
    </w:p>
    <w:p w14:paraId="4FC384A4">
      <w:pPr>
        <w:spacing w:before="80" w:after="80" w:line="360" w:lineRule="auto"/>
        <w:ind w:firstLine="480"/>
        <w:jc w:val="left"/>
      </w:pPr>
      <w:r>
        <w:rPr>
          <w:b w:val="0"/>
          <w:bCs w:val="0"/>
          <w:sz w:val="24"/>
          <w:szCs w:val="24"/>
        </w:rPr>
        <w:t>兴趣推荐算法的极化贡献最高（00.65），茧房放大指数达 0.42，会显著加剧舆论分化。其原因在于该算法根据用户历史行为进行个性化推荐，导致用户只接触与自己立场相似的内容，形成“回声室”效应。</w:t>
      </w:r>
    </w:p>
    <w:p w14:paraId="33FD088E">
      <w:pPr>
        <w:spacing w:before="80" w:after="80" w:line="360" w:lineRule="auto"/>
        <w:ind w:firstLine="480"/>
        <w:jc w:val="left"/>
      </w:pPr>
      <w:r>
        <w:rPr>
          <w:b w:val="0"/>
          <w:bCs w:val="0"/>
          <w:sz w:val="24"/>
          <w:szCs w:val="24"/>
        </w:rPr>
        <w:t>混合推荐算法的极化贡献最低（00.28），仅为兴趣推荐的 43%。该算法通过引入一定比例的异质内容，打破了信息茧房，促进了不同立场之间的交流。</w:t>
      </w:r>
    </w:p>
    <w:p w14:paraId="43EDFB35">
      <w:pPr>
        <w:spacing w:before="80" w:after="80" w:line="360" w:lineRule="auto"/>
        <w:ind w:firstLine="480"/>
        <w:jc w:val="left"/>
      </w:pPr>
      <w:r>
        <w:rPr>
          <w:b w:val="0"/>
          <w:bCs w:val="0"/>
          <w:sz w:val="24"/>
          <w:szCs w:val="24"/>
        </w:rPr>
        <w:t>热度推荐算法居中，其茧房放大指数为 0.28，低于兴趣推荐但高于混合推荐。该算法倾向于推送高互动量内容，加速情绪传播但不会形成严重的立场回声室。</w:t>
      </w:r>
    </w:p>
    <w:p w14:paraId="7C490C1E">
      <w:pPr>
        <w:pStyle w:val="3"/>
        <w:spacing w:before="240" w:after="160"/>
      </w:pPr>
      <w:r>
        <w:rPr>
          <w:rFonts w:eastAsia="黑体"/>
          <w:b/>
          <w:bCs/>
          <w:sz w:val="28"/>
          <w:szCs w:val="28"/>
        </w:rPr>
        <w:t>7.2 事件生命周期与舆论演化规律</w:t>
      </w:r>
    </w:p>
    <w:p w14:paraId="5A0BE18C">
      <w:pPr>
        <w:spacing w:before="80" w:after="80" w:line="360" w:lineRule="auto"/>
        <w:ind w:firstLine="480"/>
        <w:jc w:val="left"/>
      </w:pPr>
      <w:r>
        <w:rPr>
          <w:b w:val="0"/>
          <w:bCs w:val="0"/>
          <w:sz w:val="24"/>
          <w:szCs w:val="24"/>
        </w:rPr>
        <w:t>通过分析 8 个事件的数据，可以总结出舆论演化的三个阶段：</w:t>
      </w:r>
    </w:p>
    <w:p w14:paraId="67212B72">
      <w:pPr>
        <w:spacing w:before="80" w:after="80" w:line="360" w:lineRule="auto"/>
        <w:ind w:firstLine="480"/>
        <w:jc w:val="left"/>
      </w:pPr>
      <w:r>
        <w:rPr>
          <w:b w:val="0"/>
          <w:bCs w:val="0"/>
          <w:sz w:val="24"/>
          <w:szCs w:val="24"/>
        </w:rPr>
        <w:t>爆发期（2月27日-3月22日）：事件强度均值 0.87，支持率均值 50%，反对率均值 23%，失衡度达 0.27。这一阶段舆情最为激烈，立场分化明显。</w:t>
      </w:r>
    </w:p>
    <w:p w14:paraId="776A2CBB">
      <w:pPr>
        <w:spacing w:before="80" w:after="80" w:line="360" w:lineRule="auto"/>
        <w:ind w:firstLine="480"/>
        <w:jc w:val="left"/>
      </w:pPr>
      <w:r>
        <w:rPr>
          <w:b w:val="0"/>
          <w:bCs w:val="0"/>
          <w:sz w:val="24"/>
          <w:szCs w:val="24"/>
        </w:rPr>
        <w:t>转折期（3月30日-4月5日）：事件强度均值 0.49，支持率降至 42%，反对率升至 29%，失衡度缩小至 0.13。随着中国提出停火倡议和美伊达成临时协议，舆情逐步降温。</w:t>
      </w:r>
    </w:p>
    <w:p w14:paraId="63AA668C">
      <w:pPr>
        <w:spacing w:before="80" w:after="80" w:line="360" w:lineRule="auto"/>
        <w:ind w:firstLine="480"/>
        <w:jc w:val="left"/>
      </w:pPr>
      <w:r>
        <w:rPr>
          <w:b w:val="0"/>
          <w:bCs w:val="0"/>
          <w:sz w:val="24"/>
          <w:szCs w:val="24"/>
        </w:rPr>
        <w:t>复盘期（4月8日）：事件强度仅 0.22，支持率 33%，反对率 34%，两者基本持平，说明舆论已回归理性。</w:t>
      </w:r>
    </w:p>
    <w:p w14:paraId="6BE36CED">
      <w:pPr>
        <w:pStyle w:val="3"/>
        <w:spacing w:before="240" w:after="160"/>
      </w:pPr>
      <w:r>
        <w:rPr>
          <w:rFonts w:eastAsia="黑体"/>
          <w:b/>
          <w:bCs/>
          <w:sz w:val="28"/>
          <w:szCs w:val="28"/>
        </w:rPr>
        <w:t>7.3 实验结论</w:t>
      </w:r>
    </w:p>
    <w:p w14:paraId="326AE7A2">
      <w:pPr>
        <w:spacing w:before="80" w:after="80" w:line="360" w:lineRule="auto"/>
        <w:ind w:firstLine="480"/>
        <w:jc w:val="left"/>
      </w:pPr>
      <w:r>
        <w:rPr>
          <w:b w:val="0"/>
          <w:bCs w:val="0"/>
          <w:sz w:val="24"/>
          <w:szCs w:val="24"/>
        </w:rPr>
        <w:t>本实验通过对 8 个事件、 5 类 Agent、 3 种推荐算法的系统分析，得出以下主要结论：</w:t>
      </w:r>
    </w:p>
    <w:p w14:paraId="06DA010D">
      <w:pPr>
        <w:spacing w:before="80" w:after="80" w:line="360" w:lineRule="auto"/>
        <w:ind w:firstLine="480"/>
        <w:jc w:val="left"/>
      </w:pPr>
      <w:r>
        <w:rPr>
          <w:b w:val="0"/>
          <w:bCs w:val="0"/>
          <w:sz w:val="24"/>
          <w:szCs w:val="24"/>
        </w:rPr>
        <w:t>第一，推荐算法对舆论生态有显著影响。兴趣推荐的极化贡献（0..65）是混合推荐（00.28）的 2.32 倍，说明算法设计对舆论健康至关重要。</w:t>
      </w:r>
    </w:p>
    <w:p w14:paraId="2FDD072B">
      <w:pPr>
        <w:spacing w:before="80" w:after="80" w:line="360" w:lineRule="auto"/>
        <w:ind w:firstLine="480"/>
        <w:jc w:val="left"/>
      </w:pPr>
      <w:r>
        <w:rPr>
          <w:b w:val="0"/>
          <w:bCs w:val="0"/>
          <w:sz w:val="24"/>
          <w:szCs w:val="24"/>
        </w:rPr>
        <w:t>第二，舆论演化呈现明显的阶段性特征。爆发期的失衡度（0.27）是复盘期（0.01）的 27 倍，说明事件初期是干预舆论走向的关键窗口。</w:t>
      </w:r>
    </w:p>
    <w:p w14:paraId="4B2DCBAB">
      <w:pPr>
        <w:spacing w:before="80" w:after="80" w:line="360" w:lineRule="auto"/>
        <w:ind w:firstLine="480"/>
        <w:jc w:val="left"/>
      </w:pPr>
      <w:r>
        <w:rPr>
          <w:b w:val="0"/>
          <w:bCs w:val="0"/>
          <w:sz w:val="24"/>
          <w:szCs w:val="24"/>
        </w:rPr>
        <w:t>第三，普通民众虽然占比 60%，但单个影响力极低，舆论方向主要由 8% 的官方媒体和 12% 的 KOL 引导。这说明控制高影响力账号的发声是维护舆论生态健康的重要手段。</w:t>
      </w:r>
    </w:p>
    <w:p w14:paraId="41A094B9">
      <w:pPr>
        <w:spacing w:before="600"/>
      </w:pPr>
    </w:p>
    <w:p w14:paraId="0E1E0176">
      <w:pPr>
        <w:jc w:val="right"/>
      </w:pPr>
      <w:r>
        <w:rPr>
          <w:sz w:val="24"/>
          <w:szCs w:val="24"/>
        </w:rPr>
        <w:t>报告完成日期：2026年5月</w:t>
      </w:r>
    </w:p>
    <w:sectPr>
      <w:footerReference r:id="rId3" w:type="default"/>
      <w:pgSz w:w="11906" w:h="16838"/>
      <w:pgMar w:top="1440" w:right="144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EBA907"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F4D54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/>
      <w:sz w:val="24"/>
      <w:szCs w:val="24"/>
    </w:rPr>
  </w:style>
  <w:style w:type="paragraph" w:styleId="2">
    <w:name w:val="heading 1"/>
    <w:next w:val="1"/>
    <w:qFormat/>
    <w:uiPriority w:val="0"/>
    <w:pPr>
      <w:keepNext w:val="0"/>
      <w:keepLines w:val="0"/>
      <w:spacing w:before="300" w:after="200"/>
      <w:outlineLvl w:val="0"/>
    </w:pPr>
    <w:rPr>
      <w:rFonts w:ascii="Times New Roman" w:hAnsi="Times New Roman" w:eastAsia="黑体"/>
      <w:b/>
      <w:bCs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spacing w:before="240" w:after="160"/>
      <w:outlineLvl w:val="1"/>
    </w:pPr>
    <w:rPr>
      <w:rFonts w:ascii="Times New Roman" w:hAnsi="Times New Roman" w:eastAsia="黑体"/>
      <w:b/>
      <w:bCs/>
      <w:sz w:val="28"/>
      <w:szCs w:val="28"/>
    </w:rPr>
  </w:style>
  <w:style w:type="paragraph" w:styleId="4">
    <w:name w:val="heading 3"/>
    <w:next w:val="1"/>
    <w:qFormat/>
    <w:uiPriority w:val="0"/>
    <w:rPr>
      <w:rFonts w:ascii="Times New Roman" w:hAnsi="Times New Roman" w:eastAsia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宋体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宋体"/>
      <w:sz w:val="20"/>
      <w:szCs w:val="20"/>
    </w:rPr>
  </w:style>
  <w:style w:type="paragraph" w:styleId="10">
    <w:name w:val="Title"/>
    <w:qFormat/>
    <w:uiPriority w:val="0"/>
    <w:rPr>
      <w:rFonts w:ascii="Times New Roman" w:hAnsi="Times New Roman" w:eastAsia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2812</Words>
  <Characters>3644</Characters>
  <TotalTime>0</TotalTime>
  <ScaleCrop>false</ScaleCrop>
  <LinksUpToDate>false</LinksUpToDate>
  <CharactersWithSpaces>3823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2026-05-20T05:43:00Z</dcterms:created>
  <dc:creator>Un-named</dc:creator>
  <cp:lastModifiedBy>Melancholy</cp:lastModifiedBy>
  <dcterms:modified xsi:type="dcterms:W3CDTF">2026-05-23T06:01:37Z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eyJoZGlkIjoiZDNmNWMzNjBlNGVhYTU5NjU1MjBlNzUzYjQ1MTNlNzMiLCJ1c2VySWQiOiIxMjYzMTU0MTU2In0=</vt:lpwstr>
  </property>
  <property fmtid="{D5CDD505-2E9C-101B-9397-08002B2CF9AE}" pid="3" name="KSOProductBuildVer">
    <vt:lpwstr>2052-12.1.0.26375</vt:lpwstr>
  </property>
  <property fmtid="{D5CDD505-2E9C-101B-9397-08002B2CF9AE}" pid="4" name="ICV">
    <vt:lpwstr>EC6D0A35B8DE40DCBB296B8397E7F1D7_12</vt:lpwstr>
  </property>
</Properties>
</file>