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D18F" w14:textId="5EAAB80E" w:rsidR="00910F15" w:rsidRDefault="0020060B" w:rsidP="0020060B">
      <w:pPr>
        <w:jc w:val="center"/>
        <w:rPr>
          <w:rFonts w:ascii="宋体" w:eastAsia="宋体" w:hAnsi="宋体"/>
          <w:b/>
          <w:bCs/>
          <w:sz w:val="36"/>
          <w:szCs w:val="36"/>
        </w:rPr>
      </w:pPr>
      <w:r w:rsidRPr="0020060B">
        <w:rPr>
          <w:rFonts w:ascii="宋体" w:eastAsia="宋体" w:hAnsi="宋体" w:hint="eastAsia"/>
          <w:b/>
          <w:bCs/>
          <w:sz w:val="36"/>
          <w:szCs w:val="36"/>
        </w:rPr>
        <w:t>参考《</w:t>
      </w:r>
      <w:r w:rsidRPr="0020060B">
        <w:rPr>
          <w:rFonts w:ascii="宋体" w:eastAsia="宋体" w:hAnsi="宋体"/>
          <w:b/>
          <w:bCs/>
          <w:sz w:val="36"/>
          <w:szCs w:val="36"/>
        </w:rPr>
        <w:t>面向智慧教育的课程知识图谱构建与应用</w:t>
      </w:r>
      <w:r w:rsidRPr="0020060B">
        <w:rPr>
          <w:rFonts w:ascii="宋体" w:eastAsia="宋体" w:hAnsi="宋体" w:hint="eastAsia"/>
          <w:b/>
          <w:bCs/>
          <w:sz w:val="36"/>
          <w:szCs w:val="36"/>
        </w:rPr>
        <w:t>-</w:t>
      </w:r>
      <w:r w:rsidRPr="0020060B">
        <w:rPr>
          <w:rFonts w:ascii="宋体" w:eastAsia="宋体" w:hAnsi="宋体"/>
          <w:b/>
          <w:bCs/>
          <w:sz w:val="36"/>
          <w:szCs w:val="36"/>
        </w:rPr>
        <w:t>-以《计算机组成原理》课程为例</w:t>
      </w:r>
      <w:r w:rsidRPr="0020060B">
        <w:rPr>
          <w:rFonts w:ascii="宋体" w:eastAsia="宋体" w:hAnsi="宋体" w:hint="eastAsia"/>
          <w:b/>
          <w:bCs/>
          <w:sz w:val="36"/>
          <w:szCs w:val="36"/>
        </w:rPr>
        <w:t>》初步构建《数据结构原理》知识图谱系统</w:t>
      </w:r>
    </w:p>
    <w:p w14:paraId="5663E9CB" w14:textId="520D027D" w:rsidR="0020060B" w:rsidRDefault="0020060B" w:rsidP="0020060B">
      <w:pPr>
        <w:jc w:val="center"/>
        <w:rPr>
          <w:rFonts w:ascii="宋体" w:eastAsia="宋体" w:hAnsi="宋体"/>
          <w:b/>
          <w:bCs/>
          <w:sz w:val="36"/>
          <w:szCs w:val="36"/>
        </w:rPr>
      </w:pPr>
    </w:p>
    <w:p w14:paraId="4BE92EE2" w14:textId="77777777" w:rsidR="0020060B" w:rsidRDefault="0020060B" w:rsidP="0020060B">
      <w:pPr>
        <w:jc w:val="center"/>
        <w:rPr>
          <w:rFonts w:ascii="宋体" w:eastAsia="宋体" w:hAnsi="宋体"/>
          <w:b/>
          <w:bCs/>
          <w:sz w:val="36"/>
          <w:szCs w:val="36"/>
        </w:rPr>
      </w:pPr>
    </w:p>
    <w:p w14:paraId="5DD461F0" w14:textId="25C7D4A6" w:rsidR="0020060B" w:rsidRDefault="00E07121" w:rsidP="0020060B">
      <w:pPr>
        <w:jc w:val="center"/>
        <w:rPr>
          <w:rFonts w:ascii="宋体" w:eastAsia="宋体" w:hAnsi="宋体"/>
          <w:b/>
          <w:bCs/>
          <w:sz w:val="32"/>
          <w:szCs w:val="32"/>
        </w:rPr>
      </w:pPr>
      <w:r>
        <w:rPr>
          <w:rFonts w:ascii="宋体" w:eastAsia="宋体" w:hAnsi="宋体" w:hint="eastAsia"/>
          <w:b/>
          <w:bCs/>
          <w:sz w:val="32"/>
          <w:szCs w:val="32"/>
        </w:rPr>
        <w:t>一、</w:t>
      </w:r>
      <w:r w:rsidR="00336A9A">
        <w:rPr>
          <w:rFonts w:ascii="宋体" w:eastAsia="宋体" w:hAnsi="宋体" w:hint="eastAsia"/>
          <w:b/>
          <w:bCs/>
          <w:sz w:val="32"/>
          <w:szCs w:val="32"/>
        </w:rPr>
        <w:t>课程本体构建</w:t>
      </w:r>
      <w:r w:rsidR="0020060B" w:rsidRPr="0020060B">
        <w:rPr>
          <w:rFonts w:ascii="宋体" w:eastAsia="宋体" w:hAnsi="宋体" w:hint="eastAsia"/>
          <w:b/>
          <w:bCs/>
          <w:sz w:val="32"/>
          <w:szCs w:val="32"/>
        </w:rPr>
        <w:t>设计</w:t>
      </w:r>
    </w:p>
    <w:p w14:paraId="5B3824B4" w14:textId="202B3117" w:rsidR="0020060B" w:rsidRDefault="00336A9A" w:rsidP="00336A9A">
      <w:pPr>
        <w:spacing w:line="360" w:lineRule="auto"/>
        <w:ind w:firstLine="420"/>
        <w:jc w:val="left"/>
        <w:rPr>
          <w:rFonts w:ascii="宋体" w:eastAsia="宋体" w:hAnsi="宋体"/>
          <w:sz w:val="24"/>
          <w:szCs w:val="24"/>
        </w:rPr>
      </w:pPr>
      <w:r w:rsidRPr="00336A9A">
        <w:rPr>
          <w:rFonts w:ascii="宋体" w:eastAsia="宋体" w:hAnsi="宋体"/>
          <w:sz w:val="24"/>
          <w:szCs w:val="24"/>
        </w:rPr>
        <w:t>课程本体是课程知识图谱的框架和模式结构，是知识图谱构建的核心工作。为促进学习者的科学思维、知识技能和核心素养的提升，同时为解决计算机</w:t>
      </w:r>
      <w:r>
        <w:rPr>
          <w:rFonts w:ascii="宋体" w:eastAsia="宋体" w:hAnsi="宋体" w:hint="eastAsia"/>
          <w:sz w:val="24"/>
          <w:szCs w:val="24"/>
        </w:rPr>
        <w:t>组成原理</w:t>
      </w:r>
      <w:r w:rsidRPr="00336A9A">
        <w:rPr>
          <w:rFonts w:ascii="宋体" w:eastAsia="宋体" w:hAnsi="宋体"/>
          <w:sz w:val="24"/>
          <w:szCs w:val="24"/>
        </w:rPr>
        <w:t>课程教学中存在的课程目标体系缺乏系统性、各课程中的重复知识点缺少侧重、教学资源的辅助力度不够等问题，</w:t>
      </w:r>
      <w:r>
        <w:rPr>
          <w:rFonts w:ascii="宋体" w:eastAsia="宋体" w:hAnsi="宋体" w:hint="eastAsia"/>
          <w:sz w:val="24"/>
          <w:szCs w:val="24"/>
        </w:rPr>
        <w:t>参考文章</w:t>
      </w:r>
      <w:r w:rsidRPr="00336A9A">
        <w:rPr>
          <w:rFonts w:ascii="宋体" w:eastAsia="宋体" w:hAnsi="宋体"/>
          <w:sz w:val="24"/>
          <w:szCs w:val="24"/>
        </w:rPr>
        <w:t>提出课程目标本体、课程知识点本体、课程资源本体三部分组成的本体系统模型，如图</w:t>
      </w:r>
      <w:r>
        <w:rPr>
          <w:rFonts w:ascii="宋体" w:eastAsia="宋体" w:hAnsi="宋体"/>
          <w:sz w:val="24"/>
          <w:szCs w:val="24"/>
        </w:rPr>
        <w:t>1-1</w:t>
      </w:r>
      <w:r w:rsidRPr="00336A9A">
        <w:rPr>
          <w:rFonts w:ascii="宋体" w:eastAsia="宋体" w:hAnsi="宋体"/>
          <w:sz w:val="24"/>
          <w:szCs w:val="24"/>
        </w:rPr>
        <w:t>所示。</w:t>
      </w:r>
    </w:p>
    <w:p w14:paraId="3406FA2D" w14:textId="710D35B7" w:rsidR="00336A9A" w:rsidRDefault="00336A9A" w:rsidP="00336A9A">
      <w:pPr>
        <w:spacing w:line="360" w:lineRule="auto"/>
        <w:ind w:firstLine="420"/>
        <w:jc w:val="center"/>
        <w:rPr>
          <w:rFonts w:ascii="宋体" w:eastAsia="宋体" w:hAnsi="宋体"/>
          <w:sz w:val="24"/>
          <w:szCs w:val="24"/>
        </w:rPr>
      </w:pPr>
      <w:r>
        <w:rPr>
          <w:noProof/>
        </w:rPr>
        <w:drawing>
          <wp:inline distT="0" distB="0" distL="0" distR="0" wp14:anchorId="42697601" wp14:editId="747CC136">
            <wp:extent cx="5274310" cy="242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5700"/>
                    </a:xfrm>
                    <a:prstGeom prst="rect">
                      <a:avLst/>
                    </a:prstGeom>
                  </pic:spPr>
                </pic:pic>
              </a:graphicData>
            </a:graphic>
          </wp:inline>
        </w:drawing>
      </w:r>
    </w:p>
    <w:p w14:paraId="22D2AC7C" w14:textId="1CC94D5A" w:rsidR="00336A9A" w:rsidRDefault="00336A9A" w:rsidP="00336A9A">
      <w:pPr>
        <w:spacing w:line="360" w:lineRule="auto"/>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-1 </w:t>
      </w:r>
      <w:r>
        <w:rPr>
          <w:rFonts w:ascii="宋体" w:eastAsia="宋体" w:hAnsi="宋体" w:hint="eastAsia"/>
          <w:sz w:val="24"/>
          <w:szCs w:val="24"/>
        </w:rPr>
        <w:t>《计算机组成原理》课程本体系统模型</w:t>
      </w:r>
    </w:p>
    <w:p w14:paraId="46EAD663" w14:textId="3A2F6C02" w:rsidR="005060EA" w:rsidRDefault="00336A9A" w:rsidP="00336A9A">
      <w:pPr>
        <w:spacing w:line="360" w:lineRule="auto"/>
        <w:ind w:firstLine="420"/>
        <w:jc w:val="left"/>
        <w:rPr>
          <w:rFonts w:ascii="宋体" w:eastAsia="宋体" w:hAnsi="宋体"/>
          <w:sz w:val="24"/>
          <w:szCs w:val="24"/>
        </w:rPr>
      </w:pPr>
      <w:r>
        <w:rPr>
          <w:rFonts w:ascii="宋体" w:eastAsia="宋体" w:hAnsi="宋体" w:hint="eastAsia"/>
          <w:sz w:val="24"/>
          <w:szCs w:val="24"/>
        </w:rPr>
        <w:t>由于《数据结构原理》课程并不具备教学实验或试题练习的内容，我们可以直接将该部分丢弃</w:t>
      </w:r>
      <w:r w:rsidR="005060EA">
        <w:rPr>
          <w:rFonts w:ascii="宋体" w:eastAsia="宋体" w:hAnsi="宋体" w:hint="eastAsia"/>
          <w:sz w:val="24"/>
          <w:szCs w:val="24"/>
        </w:rPr>
        <w:t>。</w:t>
      </w:r>
    </w:p>
    <w:p w14:paraId="71A9323C" w14:textId="3CF229D3" w:rsidR="00336A9A" w:rsidRDefault="008507E6" w:rsidP="00336A9A">
      <w:pPr>
        <w:spacing w:line="360" w:lineRule="auto"/>
        <w:ind w:firstLine="420"/>
        <w:jc w:val="left"/>
        <w:rPr>
          <w:rFonts w:ascii="宋体" w:eastAsia="宋体" w:hAnsi="宋体"/>
          <w:sz w:val="24"/>
          <w:szCs w:val="24"/>
        </w:rPr>
      </w:pPr>
      <w:r>
        <w:rPr>
          <w:rFonts w:ascii="宋体" w:eastAsia="宋体" w:hAnsi="宋体" w:hint="eastAsia"/>
          <w:sz w:val="24"/>
          <w:szCs w:val="24"/>
        </w:rPr>
        <w:t>参考文章中</w:t>
      </w:r>
      <w:r w:rsidR="00336A9A">
        <w:rPr>
          <w:rFonts w:ascii="宋体" w:eastAsia="宋体" w:hAnsi="宋体" w:hint="eastAsia"/>
          <w:sz w:val="24"/>
          <w:szCs w:val="24"/>
        </w:rPr>
        <w:t>课程目标本体</w:t>
      </w:r>
      <w:r>
        <w:rPr>
          <w:rFonts w:ascii="宋体" w:eastAsia="宋体" w:hAnsi="宋体" w:hint="eastAsia"/>
          <w:sz w:val="24"/>
          <w:szCs w:val="24"/>
        </w:rPr>
        <w:t>主要用于帮助知识图谱理解不同课程之间的先导与后继关系，由于信管专业的培养方案没有对这方面有所提及，因此</w:t>
      </w:r>
      <w:r w:rsidR="00336A9A">
        <w:rPr>
          <w:rFonts w:ascii="宋体" w:eastAsia="宋体" w:hAnsi="宋体" w:hint="eastAsia"/>
          <w:sz w:val="24"/>
          <w:szCs w:val="24"/>
        </w:rPr>
        <w:t>暂时无法确定是否对于《数据结构原理》课程有意义，因此本文暂时不讨论。</w:t>
      </w:r>
    </w:p>
    <w:p w14:paraId="75099F01" w14:textId="1AAA0576" w:rsidR="005060EA" w:rsidRDefault="005060EA" w:rsidP="00336A9A">
      <w:pPr>
        <w:spacing w:line="360" w:lineRule="auto"/>
        <w:ind w:firstLine="420"/>
        <w:jc w:val="left"/>
        <w:rPr>
          <w:rFonts w:ascii="宋体" w:eastAsia="宋体" w:hAnsi="宋体"/>
          <w:sz w:val="24"/>
          <w:szCs w:val="24"/>
        </w:rPr>
      </w:pPr>
      <w:r>
        <w:rPr>
          <w:rFonts w:ascii="宋体" w:eastAsia="宋体" w:hAnsi="宋体" w:hint="eastAsia"/>
          <w:sz w:val="24"/>
          <w:szCs w:val="24"/>
        </w:rPr>
        <w:t>对于课程知识点本体的设计与构建，参考文章给出了以下说明：</w:t>
      </w:r>
    </w:p>
    <w:p w14:paraId="25845210" w14:textId="441AAD76" w:rsidR="008507E6" w:rsidRPr="004D383B" w:rsidRDefault="008507E6" w:rsidP="008507E6">
      <w:pPr>
        <w:spacing w:line="360" w:lineRule="auto"/>
        <w:ind w:firstLine="420"/>
        <w:jc w:val="left"/>
        <w:rPr>
          <w:rFonts w:ascii="宋体" w:eastAsia="宋体" w:hAnsi="宋体"/>
          <w:color w:val="000000" w:themeColor="text1"/>
          <w:sz w:val="24"/>
          <w:szCs w:val="24"/>
        </w:rPr>
      </w:pPr>
      <w:r w:rsidRPr="004D383B">
        <w:rPr>
          <w:rFonts w:ascii="宋体" w:eastAsia="宋体" w:hAnsi="宋体"/>
          <w:color w:val="000000" w:themeColor="text1"/>
          <w:sz w:val="24"/>
          <w:szCs w:val="24"/>
        </w:rPr>
        <w:t>构建课程知识点本体需结合课程内容的“逻辑顺序”和学生学习的“心理</w:t>
      </w:r>
      <w:r w:rsidRPr="004D383B">
        <w:rPr>
          <w:rFonts w:ascii="宋体" w:eastAsia="宋体" w:hAnsi="宋体"/>
          <w:color w:val="000000" w:themeColor="text1"/>
          <w:sz w:val="24"/>
          <w:szCs w:val="24"/>
        </w:rPr>
        <w:lastRenderedPageBreak/>
        <w:t>顺序”（即各个年龄段学生的心理发展特点），形成科学合理的课程知识结构。《计算机组成原理》课程脱离具体机型和芯片，以计算机组成结构为中心阐述基本概念和原理。《计算机组成原理》（第二版）的教材划分为概论、计算机系统的硬件结构、中央处理器、控制单元四个篇章，遵循课程的“逻辑顺序”，自顶向下、层层细化内容。</w:t>
      </w:r>
      <w:r w:rsidRPr="004D383B">
        <w:rPr>
          <w:rFonts w:ascii="宋体" w:eastAsia="宋体" w:hAnsi="宋体"/>
          <w:b/>
          <w:bCs/>
          <w:color w:val="000000" w:themeColor="text1"/>
          <w:sz w:val="24"/>
          <w:szCs w:val="24"/>
        </w:rPr>
        <w:t>但从学生的“心理顺序”出发，单以教材组织课程不够充分，应从整体框架“计算机系统”入手，围绕“软件”和“硬件”两部分展开，使学生掌握各部件之间的相关关系。</w:t>
      </w:r>
      <w:r w:rsidRPr="004D383B">
        <w:rPr>
          <w:rFonts w:ascii="宋体" w:eastAsia="宋体" w:hAnsi="宋体"/>
          <w:color w:val="000000" w:themeColor="text1"/>
          <w:sz w:val="24"/>
          <w:szCs w:val="24"/>
        </w:rPr>
        <w:t>将“逻辑顺序”和“心理顺序”相结合，更有助于学生从整体到局部，层层递进学习课程知识，并满足学生学习的阶段性发展。</w:t>
      </w:r>
    </w:p>
    <w:p w14:paraId="4E7D508C" w14:textId="5815BAD9" w:rsidR="000A0CEB" w:rsidRPr="004D383B" w:rsidRDefault="000A0CEB" w:rsidP="000A0CEB">
      <w:pPr>
        <w:spacing w:line="360" w:lineRule="auto"/>
        <w:ind w:firstLine="420"/>
        <w:jc w:val="left"/>
        <w:rPr>
          <w:rFonts w:ascii="宋体" w:eastAsia="宋体" w:hAnsi="宋体"/>
          <w:color w:val="000000" w:themeColor="text1"/>
          <w:sz w:val="24"/>
          <w:szCs w:val="24"/>
        </w:rPr>
      </w:pPr>
      <w:r w:rsidRPr="004D383B">
        <w:rPr>
          <w:rFonts w:ascii="宋体" w:eastAsia="宋体" w:hAnsi="宋体"/>
          <w:color w:val="000000" w:themeColor="text1"/>
          <w:sz w:val="24"/>
          <w:szCs w:val="24"/>
        </w:rPr>
        <w:t>根据上文提出的学科基本结构理论和知识结构，将课程知识点本体划分为</w:t>
      </w:r>
      <w:r w:rsidRPr="004D383B">
        <w:rPr>
          <w:rFonts w:ascii="宋体" w:eastAsia="宋体" w:hAnsi="宋体"/>
          <w:b/>
          <w:bCs/>
          <w:color w:val="000000" w:themeColor="text1"/>
          <w:sz w:val="24"/>
          <w:szCs w:val="24"/>
        </w:rPr>
        <w:t>课程知识、知识体系、知识单元、知识集、知识点</w:t>
      </w:r>
      <w:r w:rsidRPr="004D383B">
        <w:rPr>
          <w:rFonts w:ascii="宋体" w:eastAsia="宋体" w:hAnsi="宋体"/>
          <w:color w:val="000000" w:themeColor="text1"/>
          <w:sz w:val="24"/>
          <w:szCs w:val="24"/>
        </w:rPr>
        <w:t>五个部分，并为其补充实例，部分实例如图3-8所示。其中，课程知识为《计算机组成原理》等；知识体系可依照“软件”和“硬件”划分；知识单元包括“中央处理器”、“外围设备”等内容；知识集包括“运算器、控制器”等；知识点指课程中无法分割的最小单位，如“运算速度”“机器字长”等内容。</w:t>
      </w:r>
    </w:p>
    <w:p w14:paraId="07A033B9" w14:textId="54ADF218" w:rsidR="005060EA" w:rsidRDefault="000A0CEB" w:rsidP="00336A9A">
      <w:pPr>
        <w:spacing w:line="360" w:lineRule="auto"/>
        <w:ind w:firstLine="420"/>
        <w:jc w:val="left"/>
        <w:rPr>
          <w:rFonts w:ascii="宋体" w:eastAsia="宋体" w:hAnsi="宋体"/>
          <w:sz w:val="24"/>
          <w:szCs w:val="24"/>
        </w:rPr>
      </w:pPr>
      <w:r>
        <w:rPr>
          <w:noProof/>
        </w:rPr>
        <w:drawing>
          <wp:inline distT="0" distB="0" distL="0" distR="0" wp14:anchorId="7D5F0BF1" wp14:editId="3C7F6B9C">
            <wp:extent cx="5274310" cy="3677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77285"/>
                    </a:xfrm>
                    <a:prstGeom prst="rect">
                      <a:avLst/>
                    </a:prstGeom>
                  </pic:spPr>
                </pic:pic>
              </a:graphicData>
            </a:graphic>
          </wp:inline>
        </w:drawing>
      </w:r>
    </w:p>
    <w:p w14:paraId="302D65B3" w14:textId="6EBAEC22" w:rsidR="000A0CEB" w:rsidRDefault="000A0CEB" w:rsidP="000A0CEB">
      <w:pPr>
        <w:spacing w:line="360" w:lineRule="auto"/>
        <w:ind w:firstLine="42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1-2 </w:t>
      </w:r>
      <w:r w:rsidRPr="000A0CEB">
        <w:rPr>
          <w:rFonts w:ascii="宋体" w:eastAsia="宋体" w:hAnsi="宋体"/>
          <w:sz w:val="24"/>
          <w:szCs w:val="24"/>
        </w:rPr>
        <w:t>计算机组成原理课程知识结构</w:t>
      </w:r>
    </w:p>
    <w:p w14:paraId="3E3A7069" w14:textId="1B6C4583" w:rsidR="000A0CEB" w:rsidRDefault="000A0CEB" w:rsidP="00336A9A">
      <w:pPr>
        <w:spacing w:line="360" w:lineRule="auto"/>
        <w:ind w:firstLine="420"/>
        <w:jc w:val="left"/>
        <w:rPr>
          <w:rFonts w:ascii="宋体" w:eastAsia="宋体" w:hAnsi="宋体"/>
          <w:sz w:val="24"/>
          <w:szCs w:val="24"/>
        </w:rPr>
      </w:pPr>
      <w:r>
        <w:rPr>
          <w:rFonts w:ascii="宋体" w:eastAsia="宋体" w:hAnsi="宋体" w:hint="eastAsia"/>
          <w:sz w:val="24"/>
          <w:szCs w:val="24"/>
        </w:rPr>
        <w:t>该梳理课程内容的过程非常具有参考意义。在构建《数据结构原理》课程</w:t>
      </w:r>
      <w:r>
        <w:rPr>
          <w:rFonts w:ascii="宋体" w:eastAsia="宋体" w:hAnsi="宋体" w:hint="eastAsia"/>
          <w:sz w:val="24"/>
          <w:szCs w:val="24"/>
        </w:rPr>
        <w:lastRenderedPageBreak/>
        <w:t>本体的过程中，也不应该完全拘泥于教材</w:t>
      </w:r>
      <w:r w:rsidR="00E07121">
        <w:rPr>
          <w:rFonts w:ascii="宋体" w:eastAsia="宋体" w:hAnsi="宋体" w:hint="eastAsia"/>
          <w:sz w:val="24"/>
          <w:szCs w:val="24"/>
        </w:rPr>
        <w:t>目录结构，更应遵从课程本身的科学体系。同时，参考文章中对于知识点本体的划分对于《数据结构原理》课程知识点本体的划分也具有参考意义，可以直接套用。</w:t>
      </w:r>
    </w:p>
    <w:p w14:paraId="23B372CE" w14:textId="4E12D680" w:rsidR="00E07121" w:rsidRDefault="00E07121" w:rsidP="00336A9A">
      <w:pPr>
        <w:spacing w:line="360" w:lineRule="auto"/>
        <w:ind w:firstLine="420"/>
        <w:jc w:val="left"/>
        <w:rPr>
          <w:rFonts w:ascii="宋体" w:eastAsia="宋体" w:hAnsi="宋体"/>
          <w:sz w:val="24"/>
          <w:szCs w:val="24"/>
        </w:rPr>
      </w:pPr>
      <w:r>
        <w:rPr>
          <w:rFonts w:ascii="宋体" w:eastAsia="宋体" w:hAnsi="宋体" w:hint="eastAsia"/>
          <w:sz w:val="24"/>
          <w:szCs w:val="24"/>
        </w:rPr>
        <w:t>本文尝试从数据结构和算法两个角度，对《数据结构原理》课程内容进行梳理，得到了初步的样例（具体还需进一步深度梳理）。</w:t>
      </w:r>
    </w:p>
    <w:p w14:paraId="43BBBEB2" w14:textId="0D250CB1" w:rsidR="00E07121" w:rsidRDefault="002A3FE2" w:rsidP="00336A9A">
      <w:pPr>
        <w:spacing w:line="360" w:lineRule="auto"/>
        <w:ind w:firstLine="420"/>
        <w:jc w:val="left"/>
        <w:rPr>
          <w:rFonts w:ascii="宋体" w:eastAsia="宋体" w:hAnsi="宋体"/>
          <w:sz w:val="24"/>
          <w:szCs w:val="24"/>
        </w:rPr>
      </w:pPr>
      <w:r>
        <w:rPr>
          <w:rFonts w:ascii="宋体" w:eastAsia="宋体" w:hAnsi="宋体"/>
          <w:noProof/>
          <w:sz w:val="24"/>
          <w:szCs w:val="24"/>
        </w:rPr>
        <w:drawing>
          <wp:inline distT="0" distB="0" distL="0" distR="0" wp14:anchorId="48C11BC0" wp14:editId="7EB1FC32">
            <wp:extent cx="5274310" cy="5669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5669280"/>
                    </a:xfrm>
                    <a:prstGeom prst="rect">
                      <a:avLst/>
                    </a:prstGeom>
                  </pic:spPr>
                </pic:pic>
              </a:graphicData>
            </a:graphic>
          </wp:inline>
        </w:drawing>
      </w:r>
    </w:p>
    <w:p w14:paraId="6164A5F6" w14:textId="6A40C65A" w:rsidR="002A3FE2" w:rsidRDefault="002A3FE2" w:rsidP="002A3FE2">
      <w:pPr>
        <w:spacing w:line="360" w:lineRule="auto"/>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-3</w:t>
      </w:r>
      <w:r>
        <w:rPr>
          <w:rFonts w:ascii="宋体" w:eastAsia="宋体" w:hAnsi="宋体"/>
          <w:sz w:val="24"/>
          <w:szCs w:val="24"/>
        </w:rPr>
        <w:tab/>
      </w:r>
      <w:r>
        <w:rPr>
          <w:rFonts w:ascii="宋体" w:eastAsia="宋体" w:hAnsi="宋体" w:hint="eastAsia"/>
          <w:sz w:val="24"/>
          <w:szCs w:val="24"/>
        </w:rPr>
        <w:t>数据结构原理</w:t>
      </w:r>
      <w:r w:rsidRPr="000A0CEB">
        <w:rPr>
          <w:rFonts w:ascii="宋体" w:eastAsia="宋体" w:hAnsi="宋体"/>
          <w:sz w:val="24"/>
          <w:szCs w:val="24"/>
        </w:rPr>
        <w:t>课程知识结构</w:t>
      </w:r>
      <w:r>
        <w:rPr>
          <w:rFonts w:ascii="宋体" w:eastAsia="宋体" w:hAnsi="宋体" w:hint="eastAsia"/>
          <w:sz w:val="24"/>
          <w:szCs w:val="24"/>
        </w:rPr>
        <w:t>（初步）</w:t>
      </w:r>
    </w:p>
    <w:p w14:paraId="603D5118" w14:textId="086B93CE" w:rsidR="00B85ACF" w:rsidRDefault="00B85ACF" w:rsidP="00336A9A">
      <w:pPr>
        <w:spacing w:line="360" w:lineRule="auto"/>
        <w:ind w:firstLine="420"/>
        <w:jc w:val="left"/>
        <w:rPr>
          <w:rFonts w:ascii="宋体" w:eastAsia="宋体" w:hAnsi="宋体"/>
          <w:sz w:val="24"/>
          <w:szCs w:val="24"/>
        </w:rPr>
      </w:pPr>
      <w:r>
        <w:rPr>
          <w:rFonts w:ascii="宋体" w:eastAsia="宋体" w:hAnsi="宋体" w:hint="eastAsia"/>
          <w:sz w:val="24"/>
          <w:szCs w:val="24"/>
        </w:rPr>
        <w:t>关于数据属性，参考文章给出以下说明：</w:t>
      </w:r>
    </w:p>
    <w:p w14:paraId="53F8DC9B" w14:textId="2211F139" w:rsidR="00E07121" w:rsidRPr="004D383B" w:rsidRDefault="00E07121" w:rsidP="00336A9A">
      <w:pPr>
        <w:spacing w:line="360" w:lineRule="auto"/>
        <w:ind w:firstLine="420"/>
        <w:jc w:val="left"/>
        <w:rPr>
          <w:rFonts w:ascii="宋体" w:eastAsia="宋体" w:hAnsi="宋体"/>
          <w:color w:val="000000" w:themeColor="text1"/>
          <w:sz w:val="24"/>
          <w:szCs w:val="24"/>
        </w:rPr>
      </w:pPr>
      <w:r w:rsidRPr="004D383B">
        <w:rPr>
          <w:rFonts w:ascii="宋体" w:eastAsia="宋体" w:hAnsi="宋体"/>
          <w:color w:val="000000" w:themeColor="text1"/>
          <w:sz w:val="24"/>
          <w:szCs w:val="24"/>
        </w:rPr>
        <w:t>首先，将数据属性定义为“知识名称、知识内容、英文表述、学习目标、学习难度、前导课程、后续课程、相关资源”8个属性类别。其中“学习目标”与“学习难度”依据课程目标本体中的课程目标得出；“前导课程”和</w:t>
      </w:r>
      <w:r w:rsidRPr="004D383B">
        <w:rPr>
          <w:rFonts w:ascii="宋体" w:eastAsia="宋体" w:hAnsi="宋体"/>
          <w:color w:val="000000" w:themeColor="text1"/>
          <w:sz w:val="24"/>
          <w:szCs w:val="24"/>
        </w:rPr>
        <w:lastRenderedPageBreak/>
        <w:t>“后续课程”依靠硬件系列课程关系确定。然后，对本体的对象属性进行定义，知识点间可能存在包含、属于、相关、同义、前驱和后继等关系，即表述为contain、belongTo、relation、synonymy、precedence、follow-up。最后，课程目标本体与知识点本体之间通过“教育目标”属性和“学习目标”属性实现二者的关联。</w:t>
      </w:r>
    </w:p>
    <w:p w14:paraId="255FD1B4" w14:textId="24812BE2" w:rsidR="00B85ACF" w:rsidRPr="00B85ACF" w:rsidRDefault="00B85ACF" w:rsidP="00336A9A">
      <w:pPr>
        <w:spacing w:line="360" w:lineRule="auto"/>
        <w:ind w:firstLine="420"/>
        <w:jc w:val="left"/>
        <w:rPr>
          <w:rFonts w:ascii="宋体" w:eastAsia="宋体" w:hAnsi="宋体"/>
          <w:color w:val="000000" w:themeColor="text1"/>
          <w:sz w:val="24"/>
          <w:szCs w:val="24"/>
        </w:rPr>
      </w:pPr>
      <w:r>
        <w:rPr>
          <w:rFonts w:ascii="宋体" w:eastAsia="宋体" w:hAnsi="宋体" w:hint="eastAsia"/>
          <w:color w:val="000000" w:themeColor="text1"/>
          <w:sz w:val="24"/>
          <w:szCs w:val="24"/>
        </w:rPr>
        <w:t>本文则认为，由于暂时没有确定课程目标本体，所以可以暂时不考虑前导课程与后续课程属性。目前尚无明确的课程资源本体，但是计算机科学相关课程</w:t>
      </w:r>
      <w:r w:rsidR="000D0B25">
        <w:rPr>
          <w:rFonts w:ascii="宋体" w:eastAsia="宋体" w:hAnsi="宋体" w:hint="eastAsia"/>
          <w:color w:val="000000" w:themeColor="text1"/>
          <w:sz w:val="24"/>
          <w:szCs w:val="24"/>
        </w:rPr>
        <w:t>资源在互联网上随处可见，因此可以考虑在“相关资源”属性里包含互联网资源。</w:t>
      </w:r>
    </w:p>
    <w:p w14:paraId="10F3918D" w14:textId="77777777" w:rsidR="000D0B25" w:rsidRDefault="000D0B25" w:rsidP="0020060B">
      <w:pPr>
        <w:jc w:val="center"/>
        <w:rPr>
          <w:rFonts w:ascii="宋体" w:eastAsia="宋体" w:hAnsi="宋体"/>
          <w:b/>
          <w:bCs/>
          <w:sz w:val="32"/>
          <w:szCs w:val="32"/>
        </w:rPr>
      </w:pPr>
    </w:p>
    <w:p w14:paraId="53D48293" w14:textId="747D9615" w:rsidR="0020060B" w:rsidRDefault="00E07121" w:rsidP="0020060B">
      <w:pPr>
        <w:jc w:val="center"/>
        <w:rPr>
          <w:rFonts w:ascii="宋体" w:eastAsia="宋体" w:hAnsi="宋体"/>
          <w:b/>
          <w:bCs/>
          <w:sz w:val="32"/>
          <w:szCs w:val="32"/>
        </w:rPr>
      </w:pPr>
      <w:r>
        <w:rPr>
          <w:rFonts w:ascii="宋体" w:eastAsia="宋体" w:hAnsi="宋体" w:hint="eastAsia"/>
          <w:b/>
          <w:bCs/>
          <w:sz w:val="32"/>
          <w:szCs w:val="32"/>
        </w:rPr>
        <w:t>二、</w:t>
      </w:r>
      <w:r w:rsidR="0020060B">
        <w:rPr>
          <w:rFonts w:ascii="宋体" w:eastAsia="宋体" w:hAnsi="宋体" w:hint="eastAsia"/>
          <w:b/>
          <w:bCs/>
          <w:sz w:val="32"/>
          <w:szCs w:val="32"/>
        </w:rPr>
        <w:t>系统分析与设计</w:t>
      </w:r>
    </w:p>
    <w:p w14:paraId="6BAB460C" w14:textId="13EDB07C" w:rsidR="000D0B25" w:rsidRPr="000D0B25" w:rsidRDefault="000D0B25" w:rsidP="000D0B25">
      <w:pPr>
        <w:spacing w:line="360" w:lineRule="auto"/>
        <w:jc w:val="left"/>
        <w:rPr>
          <w:rFonts w:ascii="宋体" w:eastAsia="宋体" w:hAnsi="宋体"/>
          <w:b/>
          <w:bCs/>
          <w:sz w:val="28"/>
          <w:szCs w:val="28"/>
        </w:rPr>
      </w:pPr>
      <w:r w:rsidRPr="000D0B25">
        <w:rPr>
          <w:rFonts w:ascii="宋体" w:eastAsia="宋体" w:hAnsi="宋体" w:hint="eastAsia"/>
          <w:b/>
          <w:bCs/>
          <w:sz w:val="28"/>
          <w:szCs w:val="28"/>
        </w:rPr>
        <w:t>2</w:t>
      </w:r>
      <w:r w:rsidRPr="000D0B25">
        <w:rPr>
          <w:rFonts w:ascii="宋体" w:eastAsia="宋体" w:hAnsi="宋体"/>
          <w:b/>
          <w:bCs/>
          <w:sz w:val="28"/>
          <w:szCs w:val="28"/>
        </w:rPr>
        <w:t xml:space="preserve">.1 </w:t>
      </w:r>
      <w:r w:rsidRPr="000D0B25">
        <w:rPr>
          <w:rFonts w:ascii="宋体" w:eastAsia="宋体" w:hAnsi="宋体" w:hint="eastAsia"/>
          <w:b/>
          <w:bCs/>
          <w:sz w:val="28"/>
          <w:szCs w:val="28"/>
        </w:rPr>
        <w:t>系统需求分析</w:t>
      </w:r>
    </w:p>
    <w:p w14:paraId="78B604E3" w14:textId="2E1D8353" w:rsidR="000D0B25" w:rsidRDefault="00D22FDC" w:rsidP="00D22FDC">
      <w:pPr>
        <w:spacing w:line="360" w:lineRule="auto"/>
        <w:ind w:firstLine="420"/>
        <w:jc w:val="left"/>
        <w:rPr>
          <w:rFonts w:ascii="宋体" w:eastAsia="宋体" w:hAnsi="宋体"/>
          <w:sz w:val="24"/>
          <w:szCs w:val="24"/>
        </w:rPr>
      </w:pPr>
      <w:r>
        <w:rPr>
          <w:rFonts w:ascii="宋体" w:eastAsia="宋体" w:hAnsi="宋体" w:hint="eastAsia"/>
          <w:sz w:val="24"/>
          <w:szCs w:val="24"/>
        </w:rPr>
        <w:t>参考文章给出的</w:t>
      </w:r>
      <w:r w:rsidR="000D0B25" w:rsidRPr="000D0B25">
        <w:rPr>
          <w:rFonts w:ascii="宋体" w:eastAsia="宋体" w:hAnsi="宋体"/>
          <w:sz w:val="24"/>
          <w:szCs w:val="24"/>
        </w:rPr>
        <w:t>具体分析教师和学习者对学习资源建设的需求，具体如下：</w:t>
      </w:r>
    </w:p>
    <w:p w14:paraId="4702771B" w14:textId="45841F6A" w:rsidR="000D0B25" w:rsidRPr="004D383B" w:rsidRDefault="000D0B25" w:rsidP="000D0B25">
      <w:pPr>
        <w:spacing w:line="360" w:lineRule="auto"/>
        <w:jc w:val="left"/>
        <w:rPr>
          <w:rFonts w:ascii="宋体" w:eastAsia="宋体" w:hAnsi="宋体"/>
          <w:color w:val="000000" w:themeColor="text1"/>
          <w:sz w:val="24"/>
          <w:szCs w:val="24"/>
        </w:rPr>
      </w:pPr>
      <w:r w:rsidRPr="004D383B">
        <w:rPr>
          <w:rFonts w:ascii="宋体" w:eastAsia="宋体" w:hAnsi="宋体"/>
          <w:color w:val="000000" w:themeColor="text1"/>
          <w:sz w:val="24"/>
          <w:szCs w:val="24"/>
        </w:rPr>
        <w:t>（1）以网状结构展示课程知识体系的需求教育资源组织并不是学习活动的外在素材，而是直接涉及到学习效果的内部因素。以网状结构组织教学资源，形成知识体系，能够帮助学习者快速掌握课程内容，有效建构知识框架，自主选择学习内容的广度和深度。</w:t>
      </w:r>
    </w:p>
    <w:p w14:paraId="4E1711B8" w14:textId="77777777" w:rsidR="000D0B25" w:rsidRPr="004D383B" w:rsidRDefault="000D0B25" w:rsidP="000D0B25">
      <w:pPr>
        <w:spacing w:line="360" w:lineRule="auto"/>
        <w:jc w:val="left"/>
        <w:rPr>
          <w:rFonts w:ascii="宋体" w:eastAsia="宋体" w:hAnsi="宋体"/>
          <w:color w:val="000000" w:themeColor="text1"/>
          <w:sz w:val="24"/>
          <w:szCs w:val="24"/>
        </w:rPr>
      </w:pPr>
      <w:r w:rsidRPr="004D383B">
        <w:rPr>
          <w:rFonts w:ascii="宋体" w:eastAsia="宋体" w:hAnsi="宋体"/>
          <w:color w:val="000000" w:themeColor="text1"/>
          <w:sz w:val="24"/>
          <w:szCs w:val="24"/>
        </w:rPr>
        <w:t>（2）查询课程知识点之间关系的需求通过掌握知识点之间的关联以及</w:t>
      </w:r>
      <w:r w:rsidRPr="004D383B">
        <w:rPr>
          <w:rFonts w:ascii="宋体" w:eastAsia="宋体" w:hAnsi="宋体"/>
          <w:b/>
          <w:bCs/>
          <w:color w:val="000000" w:themeColor="text1"/>
          <w:sz w:val="24"/>
          <w:szCs w:val="24"/>
        </w:rPr>
        <w:t>课程的先修后续关系</w:t>
      </w:r>
      <w:r w:rsidRPr="004D383B">
        <w:rPr>
          <w:rFonts w:ascii="宋体" w:eastAsia="宋体" w:hAnsi="宋体"/>
          <w:color w:val="000000" w:themeColor="text1"/>
          <w:sz w:val="24"/>
          <w:szCs w:val="24"/>
        </w:rPr>
        <w:t>，学习者能够在自已原有知识经验的基础上建构新知识与框架。根据自身的掌握情况，选择合适的学习资源，有助于学习者认知发展，满足其个性化学习需求。</w:t>
      </w:r>
    </w:p>
    <w:p w14:paraId="7E3A2F3F" w14:textId="77777777" w:rsidR="000D0B25" w:rsidRPr="004D383B" w:rsidRDefault="000D0B25" w:rsidP="000D0B25">
      <w:pPr>
        <w:spacing w:line="360" w:lineRule="auto"/>
        <w:jc w:val="left"/>
        <w:rPr>
          <w:rFonts w:ascii="宋体" w:eastAsia="宋体" w:hAnsi="宋体"/>
          <w:color w:val="000000" w:themeColor="text1"/>
          <w:sz w:val="24"/>
          <w:szCs w:val="24"/>
        </w:rPr>
      </w:pPr>
      <w:r w:rsidRPr="004D383B">
        <w:rPr>
          <w:rFonts w:ascii="宋体" w:eastAsia="宋体" w:hAnsi="宋体"/>
          <w:color w:val="000000" w:themeColor="text1"/>
          <w:sz w:val="24"/>
          <w:szCs w:val="24"/>
        </w:rPr>
        <w:t>（3）建立知识点关联资源的需求学习者除了要掌握基本知识点外，培养自身逻辑思维和提升核心素养与能力是重中之重。学习者通过直接获取与知识点相关的</w:t>
      </w:r>
      <w:r w:rsidRPr="00144376">
        <w:rPr>
          <w:rFonts w:ascii="宋体" w:eastAsia="宋体" w:hAnsi="宋体"/>
          <w:b/>
          <w:bCs/>
          <w:color w:val="000000" w:themeColor="text1"/>
          <w:sz w:val="24"/>
          <w:szCs w:val="24"/>
        </w:rPr>
        <w:t>教学资源、试题练习以及教学实验</w:t>
      </w:r>
      <w:r w:rsidRPr="004D383B">
        <w:rPr>
          <w:rFonts w:ascii="宋体" w:eastAsia="宋体" w:hAnsi="宋体"/>
          <w:color w:val="000000" w:themeColor="text1"/>
          <w:sz w:val="24"/>
          <w:szCs w:val="24"/>
        </w:rPr>
        <w:t>等内容，节省资源检索的时间，提高学习效率。</w:t>
      </w:r>
    </w:p>
    <w:p w14:paraId="02EAEAD8" w14:textId="261100C1" w:rsidR="000D0B25" w:rsidRPr="004D383B" w:rsidRDefault="000D0B25" w:rsidP="000D0B25">
      <w:pPr>
        <w:spacing w:line="360" w:lineRule="auto"/>
        <w:jc w:val="left"/>
        <w:rPr>
          <w:rFonts w:ascii="宋体" w:eastAsia="宋体" w:hAnsi="宋体"/>
          <w:color w:val="000000" w:themeColor="text1"/>
          <w:sz w:val="24"/>
          <w:szCs w:val="24"/>
        </w:rPr>
      </w:pPr>
      <w:r w:rsidRPr="004D383B">
        <w:rPr>
          <w:rFonts w:ascii="宋体" w:eastAsia="宋体" w:hAnsi="宋体"/>
          <w:color w:val="000000" w:themeColor="text1"/>
          <w:sz w:val="24"/>
          <w:szCs w:val="24"/>
        </w:rPr>
        <w:t>（4）更新维护课程知识图谱的需求基于知识图谱的学习应当是动态发展的。在教师教学过程中，对部分陈旧内容进行更新、增加重难点以及删除部分错误内</w:t>
      </w:r>
      <w:r w:rsidRPr="004D383B">
        <w:rPr>
          <w:rFonts w:ascii="宋体" w:eastAsia="宋体" w:hAnsi="宋体"/>
          <w:color w:val="000000" w:themeColor="text1"/>
          <w:sz w:val="24"/>
          <w:szCs w:val="24"/>
        </w:rPr>
        <w:lastRenderedPageBreak/>
        <w:t>容或观点都是必不可少的步骤。</w:t>
      </w:r>
    </w:p>
    <w:p w14:paraId="12F9A6F4" w14:textId="584AE6D4" w:rsidR="00D22FDC" w:rsidRDefault="00D22FDC" w:rsidP="000D0B2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本文认为</w:t>
      </w:r>
      <w:r w:rsidRPr="00144376">
        <w:rPr>
          <w:rFonts w:ascii="宋体" w:eastAsia="宋体" w:hAnsi="宋体" w:hint="eastAsia"/>
          <w:b/>
          <w:bCs/>
          <w:color w:val="000000" w:themeColor="text1"/>
          <w:sz w:val="24"/>
          <w:szCs w:val="24"/>
        </w:rPr>
        <w:t>加粗部分</w:t>
      </w:r>
      <w:r>
        <w:rPr>
          <w:rFonts w:ascii="宋体" w:eastAsia="宋体" w:hAnsi="宋体" w:hint="eastAsia"/>
          <w:color w:val="000000" w:themeColor="text1"/>
          <w:sz w:val="24"/>
          <w:szCs w:val="24"/>
        </w:rPr>
        <w:t>是否应也被考虑在《数据结构原理》课程知识图谱系统中存在争议，因此暂且不讨论。其他部分本文认为合理，应当继承。除此以外，当今大模型迅猛发展，系统也可以借用大模型技术进一步帮助学生学习本课程知识。</w:t>
      </w:r>
    </w:p>
    <w:p w14:paraId="4C863DCA" w14:textId="54FD4200" w:rsidR="00D22FDC" w:rsidRDefault="00D22FDC" w:rsidP="000D0B25">
      <w:pPr>
        <w:spacing w:line="360" w:lineRule="auto"/>
        <w:jc w:val="left"/>
        <w:rPr>
          <w:rFonts w:ascii="宋体" w:eastAsia="宋体" w:hAnsi="宋体"/>
          <w:color w:val="000000" w:themeColor="text1"/>
          <w:sz w:val="24"/>
          <w:szCs w:val="24"/>
        </w:rPr>
      </w:pPr>
    </w:p>
    <w:p w14:paraId="12D9EF1E" w14:textId="3EE22297" w:rsidR="00D22FDC" w:rsidRDefault="00D22FDC" w:rsidP="000D0B25">
      <w:pPr>
        <w:spacing w:line="360" w:lineRule="auto"/>
        <w:jc w:val="left"/>
        <w:rPr>
          <w:rFonts w:ascii="宋体" w:eastAsia="宋体" w:hAnsi="宋体"/>
          <w:b/>
          <w:bCs/>
          <w:color w:val="000000" w:themeColor="text1"/>
          <w:sz w:val="28"/>
          <w:szCs w:val="28"/>
        </w:rPr>
      </w:pPr>
      <w:r w:rsidRPr="00D22FDC">
        <w:rPr>
          <w:rFonts w:ascii="宋体" w:eastAsia="宋体" w:hAnsi="宋体" w:hint="eastAsia"/>
          <w:b/>
          <w:bCs/>
          <w:color w:val="000000" w:themeColor="text1"/>
          <w:sz w:val="28"/>
          <w:szCs w:val="28"/>
        </w:rPr>
        <w:t>2</w:t>
      </w:r>
      <w:r w:rsidRPr="00D22FDC">
        <w:rPr>
          <w:rFonts w:ascii="宋体" w:eastAsia="宋体" w:hAnsi="宋体"/>
          <w:b/>
          <w:bCs/>
          <w:color w:val="000000" w:themeColor="text1"/>
          <w:sz w:val="28"/>
          <w:szCs w:val="28"/>
        </w:rPr>
        <w:t xml:space="preserve">.2 </w:t>
      </w:r>
      <w:r w:rsidRPr="00D22FDC">
        <w:rPr>
          <w:rFonts w:ascii="宋体" w:eastAsia="宋体" w:hAnsi="宋体" w:hint="eastAsia"/>
          <w:b/>
          <w:bCs/>
          <w:color w:val="000000" w:themeColor="text1"/>
          <w:sz w:val="28"/>
          <w:szCs w:val="28"/>
        </w:rPr>
        <w:t>系统设计</w:t>
      </w:r>
    </w:p>
    <w:p w14:paraId="0455C6B0" w14:textId="4C569A1D" w:rsidR="00D22FDC" w:rsidRDefault="00D22FDC" w:rsidP="000D0B2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noProof/>
        </w:rPr>
        <w:drawing>
          <wp:inline distT="0" distB="0" distL="0" distR="0" wp14:anchorId="251A03F9" wp14:editId="4E271CF6">
            <wp:extent cx="5274310" cy="2624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4455"/>
                    </a:xfrm>
                    <a:prstGeom prst="rect">
                      <a:avLst/>
                    </a:prstGeom>
                  </pic:spPr>
                </pic:pic>
              </a:graphicData>
            </a:graphic>
          </wp:inline>
        </w:drawing>
      </w:r>
    </w:p>
    <w:p w14:paraId="316331F0" w14:textId="3C776D66" w:rsidR="004D383B" w:rsidRDefault="004D383B" w:rsidP="004D383B">
      <w:pPr>
        <w:spacing w:line="360"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图2</w:t>
      </w:r>
      <w:r>
        <w:rPr>
          <w:rFonts w:ascii="宋体" w:eastAsia="宋体" w:hAnsi="宋体"/>
          <w:color w:val="000000" w:themeColor="text1"/>
          <w:sz w:val="24"/>
          <w:szCs w:val="24"/>
        </w:rPr>
        <w:t>-1</w:t>
      </w:r>
      <w:r>
        <w:rPr>
          <w:rFonts w:ascii="宋体" w:eastAsia="宋体" w:hAnsi="宋体"/>
          <w:color w:val="000000" w:themeColor="text1"/>
          <w:sz w:val="24"/>
          <w:szCs w:val="24"/>
        </w:rPr>
        <w:tab/>
      </w:r>
      <w:r w:rsidRPr="004D383B">
        <w:rPr>
          <w:rFonts w:ascii="宋体" w:eastAsia="宋体" w:hAnsi="宋体"/>
          <w:color w:val="000000" w:themeColor="text1"/>
          <w:sz w:val="24"/>
          <w:szCs w:val="24"/>
        </w:rPr>
        <w:t>课程知识图谱可视化查询系统功能结构图</w:t>
      </w:r>
    </w:p>
    <w:p w14:paraId="1AD12EB5" w14:textId="0E29776B" w:rsidR="004D383B" w:rsidRDefault="004D383B" w:rsidP="000D0B2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以上是参考文章给出的</w:t>
      </w:r>
      <w:r w:rsidRPr="004D383B">
        <w:rPr>
          <w:rFonts w:ascii="宋体" w:eastAsia="宋体" w:hAnsi="宋体"/>
          <w:color w:val="000000" w:themeColor="text1"/>
          <w:sz w:val="24"/>
          <w:szCs w:val="24"/>
        </w:rPr>
        <w:t>系统功能结构图</w:t>
      </w:r>
      <w:r>
        <w:rPr>
          <w:rFonts w:ascii="宋体" w:eastAsia="宋体" w:hAnsi="宋体" w:hint="eastAsia"/>
          <w:color w:val="000000" w:themeColor="text1"/>
          <w:sz w:val="24"/>
          <w:szCs w:val="24"/>
        </w:rPr>
        <w:t>，基于该图，本文也给出了《数据结构原理》知识图谱教学系统的功能结构图。</w:t>
      </w:r>
    </w:p>
    <w:p w14:paraId="67D6F698" w14:textId="1EC803A9" w:rsidR="004D383B" w:rsidRDefault="00DB1AAE" w:rsidP="00DB1AAE">
      <w:pPr>
        <w:spacing w:line="360" w:lineRule="auto"/>
        <w:jc w:val="center"/>
        <w:rPr>
          <w:rFonts w:ascii="宋体" w:eastAsia="宋体" w:hAnsi="宋体"/>
          <w:color w:val="000000" w:themeColor="text1"/>
          <w:sz w:val="24"/>
          <w:szCs w:val="24"/>
        </w:rPr>
      </w:pPr>
      <w:r>
        <w:rPr>
          <w:rFonts w:ascii="宋体" w:eastAsia="宋体" w:hAnsi="宋体"/>
          <w:noProof/>
          <w:color w:val="000000" w:themeColor="text1"/>
          <w:sz w:val="24"/>
          <w:szCs w:val="24"/>
        </w:rPr>
        <w:drawing>
          <wp:inline distT="0" distB="0" distL="0" distR="0" wp14:anchorId="539A9C5B" wp14:editId="4051D793">
            <wp:extent cx="3638651"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005" cy="2677521"/>
                    </a:xfrm>
                    <a:prstGeom prst="rect">
                      <a:avLst/>
                    </a:prstGeom>
                  </pic:spPr>
                </pic:pic>
              </a:graphicData>
            </a:graphic>
          </wp:inline>
        </w:drawing>
      </w:r>
    </w:p>
    <w:p w14:paraId="7A413B64" w14:textId="1B406E94" w:rsidR="00DB1AAE" w:rsidRDefault="00DB1AAE" w:rsidP="00DB1AAE">
      <w:pPr>
        <w:spacing w:line="360"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图2</w:t>
      </w:r>
      <w:r>
        <w:rPr>
          <w:rFonts w:ascii="宋体" w:eastAsia="宋体" w:hAnsi="宋体"/>
          <w:color w:val="000000" w:themeColor="text1"/>
          <w:sz w:val="24"/>
          <w:szCs w:val="24"/>
        </w:rPr>
        <w:t>-2</w:t>
      </w:r>
      <w:r>
        <w:rPr>
          <w:rFonts w:ascii="宋体" w:eastAsia="宋体" w:hAnsi="宋体"/>
          <w:color w:val="000000" w:themeColor="text1"/>
          <w:sz w:val="24"/>
          <w:szCs w:val="24"/>
        </w:rPr>
        <w:tab/>
      </w:r>
      <w:r>
        <w:rPr>
          <w:rFonts w:ascii="宋体" w:eastAsia="宋体" w:hAnsi="宋体" w:hint="eastAsia"/>
          <w:color w:val="000000" w:themeColor="text1"/>
          <w:sz w:val="24"/>
          <w:szCs w:val="24"/>
        </w:rPr>
        <w:t>基于图2</w:t>
      </w:r>
      <w:r>
        <w:rPr>
          <w:rFonts w:ascii="宋体" w:eastAsia="宋体" w:hAnsi="宋体"/>
          <w:color w:val="000000" w:themeColor="text1"/>
          <w:sz w:val="24"/>
          <w:szCs w:val="24"/>
        </w:rPr>
        <w:t>-1</w:t>
      </w:r>
      <w:r>
        <w:rPr>
          <w:rFonts w:ascii="宋体" w:eastAsia="宋体" w:hAnsi="宋体" w:hint="eastAsia"/>
          <w:color w:val="000000" w:themeColor="text1"/>
          <w:sz w:val="24"/>
          <w:szCs w:val="24"/>
        </w:rPr>
        <w:t>的《数据结构原理》</w:t>
      </w:r>
      <w:r w:rsidRPr="004D383B">
        <w:rPr>
          <w:rFonts w:ascii="宋体" w:eastAsia="宋体" w:hAnsi="宋体"/>
          <w:color w:val="000000" w:themeColor="text1"/>
          <w:sz w:val="24"/>
          <w:szCs w:val="24"/>
        </w:rPr>
        <w:t>知识图谱系统功能结构图</w:t>
      </w:r>
    </w:p>
    <w:p w14:paraId="37FD7650" w14:textId="64DB0518" w:rsidR="004D383B" w:rsidRPr="00D22FDC" w:rsidRDefault="004D383B" w:rsidP="000D0B2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同时参考了哈佛大学课程CS</w:t>
      </w:r>
      <w:r>
        <w:rPr>
          <w:rFonts w:ascii="宋体" w:eastAsia="宋体" w:hAnsi="宋体"/>
          <w:color w:val="000000" w:themeColor="text1"/>
          <w:sz w:val="24"/>
          <w:szCs w:val="24"/>
        </w:rPr>
        <w:t>50</w:t>
      </w:r>
      <w:r>
        <w:rPr>
          <w:rFonts w:ascii="宋体" w:eastAsia="宋体" w:hAnsi="宋体" w:hint="eastAsia"/>
          <w:color w:val="000000" w:themeColor="text1"/>
          <w:sz w:val="24"/>
          <w:szCs w:val="24"/>
        </w:rPr>
        <w:t>的生成式人工智能教学辅助工具cs</w:t>
      </w:r>
      <w:r>
        <w:rPr>
          <w:rFonts w:ascii="宋体" w:eastAsia="宋体" w:hAnsi="宋体"/>
          <w:color w:val="000000" w:themeColor="text1"/>
          <w:sz w:val="24"/>
          <w:szCs w:val="24"/>
        </w:rPr>
        <w:t>50.ai</w:t>
      </w:r>
      <w:r>
        <w:rPr>
          <w:rFonts w:ascii="宋体" w:eastAsia="宋体" w:hAnsi="宋体" w:hint="eastAsia"/>
          <w:color w:val="000000" w:themeColor="text1"/>
          <w:sz w:val="24"/>
          <w:szCs w:val="24"/>
        </w:rPr>
        <w:t>，本文认为可以考虑尝试调用生成式人工智能的API，结合课程内容，编写用于本课程教学的辅助机器人</w:t>
      </w:r>
      <w:r w:rsidR="00144376">
        <w:rPr>
          <w:rFonts w:ascii="宋体" w:eastAsia="宋体" w:hAnsi="宋体" w:hint="eastAsia"/>
          <w:color w:val="000000" w:themeColor="text1"/>
          <w:sz w:val="24"/>
          <w:szCs w:val="24"/>
        </w:rPr>
        <w:t>p</w:t>
      </w:r>
      <w:r w:rsidR="00144376">
        <w:rPr>
          <w:rFonts w:ascii="宋体" w:eastAsia="宋体" w:hAnsi="宋体"/>
          <w:color w:val="000000" w:themeColor="text1"/>
          <w:sz w:val="24"/>
          <w:szCs w:val="24"/>
        </w:rPr>
        <w:t>rompt</w:t>
      </w:r>
      <w:r>
        <w:rPr>
          <w:rFonts w:ascii="宋体" w:eastAsia="宋体" w:hAnsi="宋体" w:hint="eastAsia"/>
          <w:color w:val="000000" w:themeColor="text1"/>
          <w:sz w:val="24"/>
          <w:szCs w:val="24"/>
        </w:rPr>
        <w:t>。</w:t>
      </w:r>
    </w:p>
    <w:sectPr w:rsidR="004D383B" w:rsidRPr="00D22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D30"/>
    <w:multiLevelType w:val="hybridMultilevel"/>
    <w:tmpl w:val="6A8CF93C"/>
    <w:lvl w:ilvl="0" w:tplc="562893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A31D98"/>
    <w:multiLevelType w:val="hybridMultilevel"/>
    <w:tmpl w:val="3CC84810"/>
    <w:lvl w:ilvl="0" w:tplc="555E68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B"/>
    <w:rsid w:val="000A0CEB"/>
    <w:rsid w:val="000D0B25"/>
    <w:rsid w:val="00144376"/>
    <w:rsid w:val="0020060B"/>
    <w:rsid w:val="002A3FE2"/>
    <w:rsid w:val="00336A9A"/>
    <w:rsid w:val="004D383B"/>
    <w:rsid w:val="005060EA"/>
    <w:rsid w:val="008507E6"/>
    <w:rsid w:val="00910F15"/>
    <w:rsid w:val="00942200"/>
    <w:rsid w:val="00B85ACF"/>
    <w:rsid w:val="00D22FDC"/>
    <w:rsid w:val="00DB1AAE"/>
    <w:rsid w:val="00E0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30F8"/>
  <w15:chartTrackingRefBased/>
  <w15:docId w15:val="{AB709F7C-8358-4482-8264-692EC09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60B"/>
    <w:pPr>
      <w:ind w:firstLineChars="200" w:firstLine="420"/>
    </w:pPr>
  </w:style>
  <w:style w:type="paragraph" w:styleId="a4">
    <w:name w:val="Normal (Web)"/>
    <w:basedOn w:val="a"/>
    <w:uiPriority w:val="99"/>
    <w:semiHidden/>
    <w:unhideWhenUsed/>
    <w:rsid w:val="000A0C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33571">
      <w:bodyDiv w:val="1"/>
      <w:marLeft w:val="0"/>
      <w:marRight w:val="0"/>
      <w:marTop w:val="0"/>
      <w:marBottom w:val="0"/>
      <w:divBdr>
        <w:top w:val="none" w:sz="0" w:space="0" w:color="auto"/>
        <w:left w:val="none" w:sz="0" w:space="0" w:color="auto"/>
        <w:bottom w:val="none" w:sz="0" w:space="0" w:color="auto"/>
        <w:right w:val="none" w:sz="0" w:space="0" w:color="auto"/>
      </w:divBdr>
    </w:div>
    <w:div w:id="16146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宇奇 严</dc:creator>
  <cp:keywords/>
  <dc:description/>
  <cp:lastModifiedBy>宇奇 严</cp:lastModifiedBy>
  <cp:revision>6</cp:revision>
  <dcterms:created xsi:type="dcterms:W3CDTF">2025-01-12T01:13:00Z</dcterms:created>
  <dcterms:modified xsi:type="dcterms:W3CDTF">2025-01-17T11:45:00Z</dcterms:modified>
</cp:coreProperties>
</file>