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9412E" w14:textId="06CC77A7" w:rsidR="00204007" w:rsidRDefault="00204007" w:rsidP="00204007">
      <w:pPr>
        <w:autoSpaceDE w:val="0"/>
        <w:autoSpaceDN w:val="0"/>
        <w:adjustRightInd w:val="0"/>
        <w:jc w:val="center"/>
        <w:rPr>
          <w:rFonts w:ascii="宋体" w:cs="宋体"/>
          <w:b/>
          <w:bCs/>
          <w:kern w:val="0"/>
          <w:sz w:val="24"/>
          <w:lang w:val="zh-CN"/>
        </w:rPr>
      </w:pPr>
      <w:r>
        <w:rPr>
          <w:rFonts w:ascii="宋体" w:cs="宋体"/>
          <w:b/>
          <w:bCs/>
          <w:kern w:val="0"/>
          <w:sz w:val="24"/>
          <w:lang w:val="zh-CN"/>
        </w:rPr>
        <w:t>20</w:t>
      </w:r>
      <w:r>
        <w:rPr>
          <w:rFonts w:ascii="宋体" w:cs="宋体" w:hint="eastAsia"/>
          <w:b/>
          <w:bCs/>
          <w:kern w:val="0"/>
          <w:sz w:val="24"/>
        </w:rPr>
        <w:t>25</w:t>
      </w:r>
      <w:r>
        <w:rPr>
          <w:rFonts w:ascii="宋体" w:cs="宋体"/>
          <w:b/>
          <w:bCs/>
          <w:kern w:val="0"/>
          <w:sz w:val="24"/>
          <w:lang w:val="zh-CN"/>
        </w:rPr>
        <w:t>-202</w:t>
      </w:r>
      <w:r>
        <w:rPr>
          <w:rFonts w:ascii="宋体" w:cs="宋体" w:hint="eastAsia"/>
          <w:b/>
          <w:bCs/>
          <w:kern w:val="0"/>
          <w:sz w:val="24"/>
        </w:rPr>
        <w:t>6</w:t>
      </w:r>
      <w:r>
        <w:rPr>
          <w:rFonts w:ascii="宋体" w:cs="宋体" w:hint="eastAsia"/>
          <w:b/>
          <w:bCs/>
          <w:kern w:val="0"/>
          <w:sz w:val="24"/>
          <w:lang w:val="zh-CN"/>
        </w:rPr>
        <w:t>学年度第二学期</w:t>
      </w:r>
    </w:p>
    <w:p w14:paraId="3886327D" w14:textId="77777777" w:rsidR="00204007" w:rsidRDefault="00204007" w:rsidP="00204007">
      <w:pPr>
        <w:autoSpaceDE w:val="0"/>
        <w:autoSpaceDN w:val="0"/>
        <w:adjustRightInd w:val="0"/>
        <w:jc w:val="center"/>
        <w:rPr>
          <w:rFonts w:ascii="微软雅黑" w:eastAsia="微软雅黑" w:cs="微软雅黑"/>
          <w:b/>
          <w:bCs/>
          <w:kern w:val="0"/>
          <w:sz w:val="56"/>
          <w:szCs w:val="56"/>
          <w:lang w:val="zh-CN"/>
        </w:rPr>
      </w:pPr>
      <w:r>
        <w:rPr>
          <w:rFonts w:ascii="微软雅黑" w:eastAsia="微软雅黑" w:cs="微软雅黑" w:hint="eastAsia"/>
          <w:b/>
          <w:bCs/>
          <w:kern w:val="0"/>
          <w:sz w:val="56"/>
          <w:szCs w:val="56"/>
        </w:rPr>
        <w:t>华南师范大学</w:t>
      </w:r>
    </w:p>
    <w:p w14:paraId="0F4BC8C5" w14:textId="77777777" w:rsidR="00204007" w:rsidRDefault="00204007" w:rsidP="00204007">
      <w:pPr>
        <w:autoSpaceDE w:val="0"/>
        <w:autoSpaceDN w:val="0"/>
        <w:adjustRightInd w:val="0"/>
        <w:jc w:val="center"/>
        <w:rPr>
          <w:rFonts w:ascii="微软雅黑" w:eastAsia="微软雅黑" w:cs="微软雅黑"/>
          <w:b/>
          <w:bCs/>
          <w:kern w:val="0"/>
          <w:sz w:val="44"/>
          <w:szCs w:val="44"/>
        </w:rPr>
      </w:pPr>
      <w:r>
        <w:rPr>
          <w:rFonts w:ascii="微软雅黑" w:eastAsia="微软雅黑" w:cs="微软雅黑" w:hint="eastAsia"/>
          <w:b/>
          <w:bCs/>
          <w:kern w:val="0"/>
          <w:sz w:val="44"/>
          <w:szCs w:val="44"/>
        </w:rPr>
        <w:t>人工智能学院</w:t>
      </w:r>
    </w:p>
    <w:p w14:paraId="6961DB7F" w14:textId="77777777" w:rsidR="00204007" w:rsidRDefault="00204007" w:rsidP="00204007">
      <w:pPr>
        <w:autoSpaceDE w:val="0"/>
        <w:autoSpaceDN w:val="0"/>
        <w:adjustRightInd w:val="0"/>
        <w:jc w:val="center"/>
        <w:rPr>
          <w:rFonts w:ascii="微软雅黑" w:eastAsia="微软雅黑" w:hAnsi="微软雅黑" w:cs="宋体" w:hint="eastAsia"/>
          <w:b/>
          <w:bCs/>
          <w:kern w:val="0"/>
          <w:sz w:val="36"/>
          <w:szCs w:val="36"/>
          <w:lang w:val="zh-CN"/>
        </w:rPr>
      </w:pPr>
    </w:p>
    <w:p w14:paraId="6A2E7E3C" w14:textId="77777777" w:rsidR="00204007" w:rsidRDefault="00204007" w:rsidP="00204007">
      <w:pPr>
        <w:autoSpaceDE w:val="0"/>
        <w:autoSpaceDN w:val="0"/>
        <w:adjustRightInd w:val="0"/>
        <w:jc w:val="center"/>
        <w:rPr>
          <w:rFonts w:ascii="宋体" w:cs="宋体"/>
          <w:b/>
          <w:bCs/>
          <w:kern w:val="0"/>
          <w:sz w:val="36"/>
          <w:szCs w:val="36"/>
          <w:lang w:val="zh-CN"/>
        </w:rPr>
      </w:pPr>
    </w:p>
    <w:p w14:paraId="14ADC19B" w14:textId="3AFDDC4D" w:rsidR="00204007" w:rsidRDefault="00204007" w:rsidP="00204007">
      <w:pPr>
        <w:autoSpaceDE w:val="0"/>
        <w:autoSpaceDN w:val="0"/>
        <w:adjustRightInd w:val="0"/>
        <w:jc w:val="center"/>
        <w:rPr>
          <w:rFonts w:ascii="宋体" w:cs="宋体"/>
          <w:b/>
          <w:bCs/>
          <w:kern w:val="0"/>
          <w:sz w:val="36"/>
          <w:szCs w:val="36"/>
          <w:u w:val="double"/>
        </w:rPr>
      </w:pPr>
      <w:bookmarkStart w:id="0" w:name="_Toc3284"/>
      <w:bookmarkStart w:id="1" w:name="_Toc15150"/>
      <w:bookmarkStart w:id="2" w:name="_Toc11321"/>
      <w:r>
        <w:rPr>
          <w:rFonts w:ascii="宋体" w:cs="宋体" w:hint="eastAsia"/>
          <w:b/>
          <w:bCs/>
          <w:kern w:val="0"/>
          <w:sz w:val="36"/>
          <w:szCs w:val="36"/>
          <w:u w:val="double"/>
          <w:lang w:val="zh-CN"/>
        </w:rPr>
        <w:t>《</w:t>
      </w:r>
      <w:r>
        <w:rPr>
          <w:rFonts w:ascii="宋体" w:cs="宋体" w:hint="eastAsia"/>
          <w:b/>
          <w:bCs/>
          <w:kern w:val="0"/>
          <w:sz w:val="36"/>
          <w:szCs w:val="36"/>
          <w:u w:val="double"/>
        </w:rPr>
        <w:t>计算智能</w:t>
      </w:r>
      <w:r>
        <w:rPr>
          <w:rFonts w:ascii="宋体" w:cs="宋体" w:hint="eastAsia"/>
          <w:b/>
          <w:bCs/>
          <w:kern w:val="0"/>
          <w:sz w:val="36"/>
          <w:szCs w:val="36"/>
          <w:u w:val="double"/>
          <w:lang w:val="zh-CN"/>
        </w:rPr>
        <w:t>》课程设计开题报告</w:t>
      </w:r>
      <w:bookmarkEnd w:id="0"/>
      <w:bookmarkEnd w:id="1"/>
      <w:bookmarkEnd w:id="2"/>
      <w:r>
        <w:rPr>
          <w:rFonts w:ascii="宋体" w:cs="宋体" w:hint="eastAsia"/>
          <w:b/>
          <w:bCs/>
          <w:kern w:val="0"/>
          <w:sz w:val="36"/>
          <w:szCs w:val="36"/>
          <w:u w:val="double"/>
        </w:rPr>
        <w:t xml:space="preserve"> </w:t>
      </w:r>
    </w:p>
    <w:p w14:paraId="68E909CF" w14:textId="77777777" w:rsidR="00204007" w:rsidRDefault="00204007" w:rsidP="00204007">
      <w:pPr>
        <w:autoSpaceDE w:val="0"/>
        <w:autoSpaceDN w:val="0"/>
        <w:adjustRightInd w:val="0"/>
        <w:rPr>
          <w:rFonts w:ascii="华文细黑" w:eastAsia="华文细黑" w:cs="华文细黑"/>
          <w:kern w:val="0"/>
          <w:szCs w:val="21"/>
        </w:rPr>
      </w:pPr>
    </w:p>
    <w:tbl>
      <w:tblPr>
        <w:tblW w:w="7621" w:type="dxa"/>
        <w:jc w:val="center"/>
        <w:tblLayout w:type="fixed"/>
        <w:tblCellMar>
          <w:left w:w="0" w:type="dxa"/>
          <w:right w:w="0" w:type="dxa"/>
        </w:tblCellMar>
        <w:tblLook w:val="04A0" w:firstRow="1" w:lastRow="0" w:firstColumn="1" w:lastColumn="0" w:noHBand="0" w:noVBand="1"/>
      </w:tblPr>
      <w:tblGrid>
        <w:gridCol w:w="1384"/>
        <w:gridCol w:w="6237"/>
      </w:tblGrid>
      <w:tr w:rsidR="00204007" w14:paraId="17F266E5" w14:textId="77777777" w:rsidTr="005837DF">
        <w:trPr>
          <w:trHeight w:val="1"/>
          <w:jc w:val="center"/>
        </w:trPr>
        <w:tc>
          <w:tcPr>
            <w:tcW w:w="1384" w:type="dxa"/>
            <w:tcBorders>
              <w:top w:val="nil"/>
              <w:left w:val="nil"/>
              <w:bottom w:val="nil"/>
              <w:right w:val="nil"/>
            </w:tcBorders>
            <w:shd w:val="clear" w:color="000000" w:fill="FFFFFF"/>
            <w:vAlign w:val="center"/>
          </w:tcPr>
          <w:p w14:paraId="4F2A345F" w14:textId="77777777" w:rsidR="00204007" w:rsidRDefault="00204007" w:rsidP="005837DF">
            <w:pPr>
              <w:autoSpaceDE w:val="0"/>
              <w:autoSpaceDN w:val="0"/>
              <w:adjustRightInd w:val="0"/>
              <w:jc w:val="right"/>
              <w:rPr>
                <w:rFonts w:ascii="宋体" w:cs="宋体"/>
                <w:kern w:val="0"/>
                <w:sz w:val="22"/>
                <w:szCs w:val="22"/>
                <w:lang w:val="zh-CN"/>
              </w:rPr>
            </w:pPr>
            <w:r>
              <w:rPr>
                <w:rFonts w:ascii="微软雅黑" w:eastAsia="微软雅黑" w:cs="微软雅黑" w:hint="eastAsia"/>
                <w:b/>
                <w:bCs/>
                <w:kern w:val="0"/>
                <w:sz w:val="24"/>
                <w:lang w:val="zh-CN"/>
              </w:rPr>
              <w:t>题目：</w:t>
            </w:r>
          </w:p>
        </w:tc>
        <w:tc>
          <w:tcPr>
            <w:tcW w:w="6237" w:type="dxa"/>
            <w:tcBorders>
              <w:top w:val="nil"/>
              <w:left w:val="nil"/>
              <w:bottom w:val="single" w:sz="2" w:space="0" w:color="000000"/>
              <w:right w:val="nil"/>
            </w:tcBorders>
            <w:shd w:val="clear" w:color="000000" w:fill="FFFFFF"/>
            <w:vAlign w:val="bottom"/>
          </w:tcPr>
          <w:p w14:paraId="2128091D" w14:textId="582445D4" w:rsidR="00204007" w:rsidRDefault="005B3CA0" w:rsidP="005837DF">
            <w:pPr>
              <w:autoSpaceDE w:val="0"/>
              <w:autoSpaceDN w:val="0"/>
              <w:adjustRightInd w:val="0"/>
              <w:rPr>
                <w:rFonts w:ascii="宋体" w:cs="宋体"/>
                <w:kern w:val="0"/>
                <w:sz w:val="24"/>
                <w:szCs w:val="22"/>
                <w:lang w:val="zh-CN"/>
              </w:rPr>
            </w:pPr>
            <w:r>
              <w:rPr>
                <w:rFonts w:ascii="宋体" w:cs="宋体" w:hint="eastAsia"/>
                <w:kern w:val="0"/>
                <w:sz w:val="24"/>
                <w:szCs w:val="22"/>
                <w:lang w:val="zh-CN"/>
              </w:rPr>
              <w:t>基于粒子群算法的</w:t>
            </w:r>
            <w:r w:rsidR="0086439E">
              <w:rPr>
                <w:rFonts w:ascii="宋体" w:cs="宋体" w:hint="eastAsia"/>
                <w:kern w:val="0"/>
                <w:sz w:val="24"/>
                <w:szCs w:val="22"/>
                <w:lang w:val="zh-CN"/>
              </w:rPr>
              <w:t>F1</w:t>
            </w:r>
            <w:r>
              <w:rPr>
                <w:rFonts w:ascii="宋体" w:cs="宋体" w:hint="eastAsia"/>
                <w:kern w:val="0"/>
                <w:sz w:val="24"/>
                <w:szCs w:val="22"/>
                <w:lang w:val="zh-CN"/>
              </w:rPr>
              <w:t>赛车</w:t>
            </w:r>
            <w:r w:rsidR="0086439E">
              <w:rPr>
                <w:rFonts w:ascii="宋体" w:cs="宋体" w:hint="eastAsia"/>
                <w:kern w:val="0"/>
                <w:sz w:val="24"/>
                <w:szCs w:val="22"/>
                <w:lang w:val="zh-CN"/>
              </w:rPr>
              <w:t>气动参数寻优方法的研究</w:t>
            </w:r>
          </w:p>
        </w:tc>
      </w:tr>
      <w:tr w:rsidR="00204007" w14:paraId="49B7A3DE" w14:textId="77777777" w:rsidTr="005837DF">
        <w:trPr>
          <w:trHeight w:val="1"/>
          <w:jc w:val="center"/>
        </w:trPr>
        <w:tc>
          <w:tcPr>
            <w:tcW w:w="1384" w:type="dxa"/>
            <w:tcBorders>
              <w:top w:val="nil"/>
              <w:left w:val="nil"/>
              <w:bottom w:val="nil"/>
              <w:right w:val="nil"/>
            </w:tcBorders>
            <w:shd w:val="clear" w:color="000000" w:fill="FFFFFF"/>
            <w:vAlign w:val="bottom"/>
          </w:tcPr>
          <w:p w14:paraId="49620C00" w14:textId="77777777" w:rsidR="00204007" w:rsidRDefault="00204007" w:rsidP="005837DF">
            <w:pPr>
              <w:autoSpaceDE w:val="0"/>
              <w:autoSpaceDN w:val="0"/>
              <w:adjustRightInd w:val="0"/>
              <w:jc w:val="right"/>
              <w:rPr>
                <w:rFonts w:ascii="宋体" w:cs="宋体"/>
                <w:kern w:val="0"/>
                <w:sz w:val="22"/>
                <w:szCs w:val="22"/>
                <w:lang w:val="zh-CN"/>
              </w:rPr>
            </w:pPr>
            <w:r>
              <w:rPr>
                <w:rFonts w:ascii="微软雅黑" w:eastAsia="微软雅黑" w:cs="微软雅黑" w:hint="eastAsia"/>
                <w:b/>
                <w:bCs/>
                <w:kern w:val="0"/>
                <w:sz w:val="24"/>
                <w:lang w:val="zh-CN"/>
              </w:rPr>
              <w:t>班级：</w:t>
            </w:r>
          </w:p>
        </w:tc>
        <w:tc>
          <w:tcPr>
            <w:tcW w:w="6237" w:type="dxa"/>
            <w:tcBorders>
              <w:top w:val="single" w:sz="2" w:space="0" w:color="000000"/>
              <w:left w:val="nil"/>
              <w:bottom w:val="single" w:sz="2" w:space="0" w:color="000000"/>
              <w:right w:val="nil"/>
            </w:tcBorders>
            <w:shd w:val="clear" w:color="000000" w:fill="FFFFFF"/>
            <w:vAlign w:val="bottom"/>
          </w:tcPr>
          <w:p w14:paraId="5173274D" w14:textId="77777777" w:rsidR="00204007" w:rsidRDefault="00204007" w:rsidP="005837DF">
            <w:pPr>
              <w:autoSpaceDE w:val="0"/>
              <w:autoSpaceDN w:val="0"/>
              <w:adjustRightInd w:val="0"/>
              <w:rPr>
                <w:rFonts w:ascii="宋体" w:cs="宋体"/>
                <w:kern w:val="0"/>
                <w:sz w:val="24"/>
                <w:szCs w:val="22"/>
              </w:rPr>
            </w:pPr>
            <w:r>
              <w:rPr>
                <w:rFonts w:ascii="宋体" w:cs="宋体" w:hint="eastAsia"/>
                <w:kern w:val="0"/>
                <w:sz w:val="24"/>
                <w:szCs w:val="22"/>
              </w:rPr>
              <w:t>24级人工智能 1</w:t>
            </w:r>
            <w:r>
              <w:rPr>
                <w:rFonts w:ascii="宋体" w:cs="宋体"/>
                <w:kern w:val="0"/>
                <w:sz w:val="24"/>
                <w:szCs w:val="22"/>
              </w:rPr>
              <w:t xml:space="preserve"> </w:t>
            </w:r>
            <w:r>
              <w:rPr>
                <w:rFonts w:ascii="宋体" w:cs="宋体" w:hint="eastAsia"/>
                <w:kern w:val="0"/>
                <w:sz w:val="24"/>
                <w:szCs w:val="22"/>
              </w:rPr>
              <w:t>班</w:t>
            </w:r>
          </w:p>
        </w:tc>
      </w:tr>
      <w:tr w:rsidR="00204007" w14:paraId="42898EA4" w14:textId="77777777" w:rsidTr="005837DF">
        <w:trPr>
          <w:trHeight w:val="1"/>
          <w:jc w:val="center"/>
        </w:trPr>
        <w:tc>
          <w:tcPr>
            <w:tcW w:w="1384" w:type="dxa"/>
            <w:tcBorders>
              <w:top w:val="nil"/>
              <w:left w:val="nil"/>
              <w:bottom w:val="nil"/>
              <w:right w:val="nil"/>
            </w:tcBorders>
            <w:shd w:val="clear" w:color="000000" w:fill="FFFFFF"/>
            <w:vAlign w:val="bottom"/>
          </w:tcPr>
          <w:p w14:paraId="25164EE5" w14:textId="180D0822" w:rsidR="00204007" w:rsidRDefault="006303BE" w:rsidP="005837DF">
            <w:pPr>
              <w:autoSpaceDE w:val="0"/>
              <w:autoSpaceDN w:val="0"/>
              <w:adjustRightInd w:val="0"/>
              <w:jc w:val="right"/>
              <w:rPr>
                <w:rFonts w:ascii="微软雅黑" w:eastAsia="微软雅黑" w:cs="微软雅黑"/>
                <w:b/>
                <w:bCs/>
                <w:kern w:val="0"/>
                <w:sz w:val="24"/>
                <w:lang w:val="zh-CN"/>
              </w:rPr>
            </w:pPr>
            <w:r>
              <w:rPr>
                <w:rFonts w:ascii="微软雅黑" w:eastAsia="微软雅黑" w:cs="微软雅黑" w:hint="eastAsia"/>
                <w:b/>
                <w:bCs/>
                <w:kern w:val="0"/>
                <w:sz w:val="24"/>
                <w:lang w:val="zh-CN"/>
              </w:rPr>
              <w:t>姓名</w:t>
            </w:r>
            <w:r w:rsidR="00204007">
              <w:rPr>
                <w:rFonts w:ascii="微软雅黑" w:eastAsia="微软雅黑" w:cs="微软雅黑" w:hint="eastAsia"/>
                <w:b/>
                <w:bCs/>
                <w:kern w:val="0"/>
                <w:sz w:val="24"/>
                <w:lang w:val="zh-CN"/>
              </w:rPr>
              <w:t>1：</w:t>
            </w:r>
          </w:p>
        </w:tc>
        <w:tc>
          <w:tcPr>
            <w:tcW w:w="6237" w:type="dxa"/>
            <w:tcBorders>
              <w:top w:val="single" w:sz="2" w:space="0" w:color="000000"/>
              <w:left w:val="nil"/>
              <w:bottom w:val="single" w:sz="2" w:space="0" w:color="000000"/>
              <w:right w:val="nil"/>
            </w:tcBorders>
            <w:shd w:val="clear" w:color="000000" w:fill="FFFFFF"/>
            <w:vAlign w:val="bottom"/>
          </w:tcPr>
          <w:p w14:paraId="63DD7976" w14:textId="7F8A8BDF" w:rsidR="00204007" w:rsidRDefault="006303BE" w:rsidP="005837DF">
            <w:pPr>
              <w:autoSpaceDE w:val="0"/>
              <w:autoSpaceDN w:val="0"/>
              <w:adjustRightInd w:val="0"/>
              <w:ind w:firstLineChars="39" w:firstLine="94"/>
              <w:rPr>
                <w:rFonts w:ascii="宋体" w:cs="宋体"/>
                <w:kern w:val="0"/>
                <w:sz w:val="24"/>
                <w:szCs w:val="22"/>
              </w:rPr>
            </w:pPr>
            <w:r>
              <w:rPr>
                <w:rFonts w:ascii="宋体" w:cs="宋体" w:hint="eastAsia"/>
                <w:kern w:val="0"/>
                <w:sz w:val="24"/>
                <w:szCs w:val="22"/>
              </w:rPr>
              <w:t>陈新安</w:t>
            </w:r>
          </w:p>
        </w:tc>
      </w:tr>
      <w:tr w:rsidR="00204007" w14:paraId="0E9FE5F7" w14:textId="77777777" w:rsidTr="005837DF">
        <w:trPr>
          <w:trHeight w:val="1"/>
          <w:jc w:val="center"/>
        </w:trPr>
        <w:tc>
          <w:tcPr>
            <w:tcW w:w="1384" w:type="dxa"/>
            <w:tcBorders>
              <w:top w:val="nil"/>
              <w:left w:val="nil"/>
              <w:bottom w:val="nil"/>
              <w:right w:val="nil"/>
            </w:tcBorders>
            <w:shd w:val="clear" w:color="000000" w:fill="FFFFFF"/>
            <w:vAlign w:val="bottom"/>
          </w:tcPr>
          <w:p w14:paraId="3231FD33" w14:textId="0A2F740A" w:rsidR="00204007" w:rsidRDefault="006303BE" w:rsidP="005837DF">
            <w:pPr>
              <w:autoSpaceDE w:val="0"/>
              <w:autoSpaceDN w:val="0"/>
              <w:adjustRightInd w:val="0"/>
              <w:jc w:val="right"/>
              <w:rPr>
                <w:rFonts w:ascii="微软雅黑" w:eastAsia="微软雅黑" w:cs="微软雅黑"/>
                <w:b/>
                <w:bCs/>
                <w:kern w:val="0"/>
                <w:sz w:val="24"/>
                <w:lang w:val="zh-CN"/>
              </w:rPr>
            </w:pPr>
            <w:r>
              <w:rPr>
                <w:rFonts w:ascii="微软雅黑" w:eastAsia="微软雅黑" w:cs="微软雅黑" w:hint="eastAsia"/>
                <w:b/>
                <w:bCs/>
                <w:kern w:val="0"/>
                <w:sz w:val="24"/>
                <w:lang w:val="zh-CN"/>
              </w:rPr>
              <w:t>学号</w:t>
            </w:r>
            <w:r w:rsidR="00204007">
              <w:rPr>
                <w:rFonts w:ascii="微软雅黑" w:eastAsia="微软雅黑" w:cs="微软雅黑" w:hint="eastAsia"/>
                <w:b/>
                <w:bCs/>
                <w:kern w:val="0"/>
                <w:sz w:val="24"/>
                <w:lang w:val="zh-CN"/>
              </w:rPr>
              <w:t>1：</w:t>
            </w:r>
          </w:p>
        </w:tc>
        <w:tc>
          <w:tcPr>
            <w:tcW w:w="6237" w:type="dxa"/>
            <w:tcBorders>
              <w:top w:val="single" w:sz="2" w:space="0" w:color="000000"/>
              <w:left w:val="nil"/>
              <w:bottom w:val="single" w:sz="2" w:space="0" w:color="000000"/>
              <w:right w:val="nil"/>
            </w:tcBorders>
            <w:shd w:val="clear" w:color="000000" w:fill="FFFFFF"/>
            <w:vAlign w:val="bottom"/>
          </w:tcPr>
          <w:p w14:paraId="42CB5C47" w14:textId="0124EF77" w:rsidR="00204007" w:rsidRDefault="006303BE" w:rsidP="005837DF">
            <w:pPr>
              <w:autoSpaceDE w:val="0"/>
              <w:autoSpaceDN w:val="0"/>
              <w:adjustRightInd w:val="0"/>
              <w:ind w:firstLineChars="39" w:firstLine="94"/>
              <w:rPr>
                <w:rFonts w:ascii="宋体" w:cs="宋体"/>
                <w:kern w:val="0"/>
                <w:sz w:val="24"/>
                <w:szCs w:val="22"/>
              </w:rPr>
            </w:pPr>
            <w:r>
              <w:rPr>
                <w:rFonts w:ascii="宋体" w:cs="宋体" w:hint="eastAsia"/>
                <w:kern w:val="0"/>
                <w:sz w:val="24"/>
                <w:szCs w:val="22"/>
              </w:rPr>
              <w:t>202440012028</w:t>
            </w:r>
          </w:p>
        </w:tc>
      </w:tr>
      <w:tr w:rsidR="00204007" w14:paraId="6FD4737D" w14:textId="77777777" w:rsidTr="00204007">
        <w:trPr>
          <w:trHeight w:val="1"/>
          <w:jc w:val="center"/>
        </w:trPr>
        <w:tc>
          <w:tcPr>
            <w:tcW w:w="1384" w:type="dxa"/>
            <w:tcBorders>
              <w:top w:val="nil"/>
              <w:left w:val="nil"/>
              <w:bottom w:val="nil"/>
              <w:right w:val="nil"/>
            </w:tcBorders>
            <w:shd w:val="clear" w:color="000000" w:fill="FFFFFF"/>
            <w:vAlign w:val="bottom"/>
          </w:tcPr>
          <w:p w14:paraId="590B20B6" w14:textId="35C0D9C8" w:rsidR="00204007" w:rsidRDefault="006303BE" w:rsidP="005837DF">
            <w:pPr>
              <w:autoSpaceDE w:val="0"/>
              <w:autoSpaceDN w:val="0"/>
              <w:adjustRightInd w:val="0"/>
              <w:jc w:val="right"/>
              <w:rPr>
                <w:rFonts w:ascii="微软雅黑" w:eastAsia="微软雅黑" w:cs="微软雅黑"/>
                <w:b/>
                <w:bCs/>
                <w:kern w:val="0"/>
                <w:sz w:val="24"/>
                <w:lang w:val="zh-CN"/>
              </w:rPr>
            </w:pPr>
            <w:r>
              <w:rPr>
                <w:rFonts w:ascii="微软雅黑" w:eastAsia="微软雅黑" w:cs="微软雅黑" w:hint="eastAsia"/>
                <w:b/>
                <w:bCs/>
                <w:kern w:val="0"/>
                <w:sz w:val="24"/>
                <w:lang w:val="zh-CN"/>
              </w:rPr>
              <w:t>姓名</w:t>
            </w:r>
            <w:r w:rsidR="00204007">
              <w:rPr>
                <w:rFonts w:ascii="微软雅黑" w:eastAsia="微软雅黑" w:cs="微软雅黑" w:hint="eastAsia"/>
                <w:b/>
                <w:bCs/>
                <w:kern w:val="0"/>
                <w:sz w:val="24"/>
                <w:lang w:val="zh-CN"/>
              </w:rPr>
              <w:t>2：</w:t>
            </w:r>
          </w:p>
        </w:tc>
        <w:tc>
          <w:tcPr>
            <w:tcW w:w="6237" w:type="dxa"/>
            <w:tcBorders>
              <w:top w:val="single" w:sz="2" w:space="0" w:color="000000"/>
              <w:left w:val="nil"/>
              <w:bottom w:val="single" w:sz="2" w:space="0" w:color="000000"/>
              <w:right w:val="nil"/>
            </w:tcBorders>
            <w:shd w:val="clear" w:color="000000" w:fill="FFFFFF"/>
            <w:vAlign w:val="bottom"/>
          </w:tcPr>
          <w:p w14:paraId="1AF2CDF8" w14:textId="04904901" w:rsidR="00204007" w:rsidRDefault="006303BE" w:rsidP="005837DF">
            <w:pPr>
              <w:autoSpaceDE w:val="0"/>
              <w:autoSpaceDN w:val="0"/>
              <w:adjustRightInd w:val="0"/>
              <w:ind w:firstLineChars="39" w:firstLine="94"/>
              <w:rPr>
                <w:rFonts w:ascii="宋体" w:cs="宋体"/>
                <w:kern w:val="0"/>
                <w:sz w:val="24"/>
                <w:szCs w:val="22"/>
              </w:rPr>
            </w:pPr>
            <w:r>
              <w:rPr>
                <w:rFonts w:ascii="宋体" w:cs="宋体" w:hint="eastAsia"/>
                <w:kern w:val="0"/>
                <w:sz w:val="24"/>
                <w:szCs w:val="22"/>
              </w:rPr>
              <w:t>郑骏远</w:t>
            </w:r>
          </w:p>
        </w:tc>
      </w:tr>
      <w:tr w:rsidR="00204007" w14:paraId="145BEAB9" w14:textId="77777777" w:rsidTr="00204007">
        <w:trPr>
          <w:trHeight w:val="1"/>
          <w:jc w:val="center"/>
        </w:trPr>
        <w:tc>
          <w:tcPr>
            <w:tcW w:w="1384" w:type="dxa"/>
            <w:tcBorders>
              <w:top w:val="nil"/>
              <w:left w:val="nil"/>
              <w:bottom w:val="nil"/>
              <w:right w:val="nil"/>
            </w:tcBorders>
            <w:shd w:val="clear" w:color="000000" w:fill="FFFFFF"/>
            <w:vAlign w:val="bottom"/>
          </w:tcPr>
          <w:p w14:paraId="445F7ECB" w14:textId="48A997A8" w:rsidR="00204007" w:rsidRDefault="006303BE" w:rsidP="005837DF">
            <w:pPr>
              <w:autoSpaceDE w:val="0"/>
              <w:autoSpaceDN w:val="0"/>
              <w:adjustRightInd w:val="0"/>
              <w:jc w:val="right"/>
              <w:rPr>
                <w:rFonts w:ascii="微软雅黑" w:eastAsia="微软雅黑" w:cs="微软雅黑"/>
                <w:b/>
                <w:bCs/>
                <w:kern w:val="0"/>
                <w:sz w:val="24"/>
                <w:lang w:val="zh-CN"/>
              </w:rPr>
            </w:pPr>
            <w:r>
              <w:rPr>
                <w:rFonts w:ascii="微软雅黑" w:eastAsia="微软雅黑" w:cs="微软雅黑" w:hint="eastAsia"/>
                <w:b/>
                <w:bCs/>
                <w:kern w:val="0"/>
                <w:sz w:val="24"/>
                <w:lang w:val="zh-CN"/>
              </w:rPr>
              <w:t>学号</w:t>
            </w:r>
            <w:r w:rsidR="00204007">
              <w:rPr>
                <w:rFonts w:ascii="微软雅黑" w:eastAsia="微软雅黑" w:cs="微软雅黑" w:hint="eastAsia"/>
                <w:b/>
                <w:bCs/>
                <w:kern w:val="0"/>
                <w:sz w:val="24"/>
                <w:lang w:val="zh-CN"/>
              </w:rPr>
              <w:t>2：</w:t>
            </w:r>
          </w:p>
        </w:tc>
        <w:tc>
          <w:tcPr>
            <w:tcW w:w="6237" w:type="dxa"/>
            <w:tcBorders>
              <w:top w:val="single" w:sz="2" w:space="0" w:color="000000"/>
              <w:left w:val="nil"/>
              <w:bottom w:val="single" w:sz="2" w:space="0" w:color="000000"/>
              <w:right w:val="nil"/>
            </w:tcBorders>
            <w:shd w:val="clear" w:color="000000" w:fill="FFFFFF"/>
            <w:vAlign w:val="bottom"/>
          </w:tcPr>
          <w:p w14:paraId="1E8FF94E" w14:textId="34C1A97F" w:rsidR="00204007" w:rsidRDefault="006303BE" w:rsidP="005837DF">
            <w:pPr>
              <w:autoSpaceDE w:val="0"/>
              <w:autoSpaceDN w:val="0"/>
              <w:adjustRightInd w:val="0"/>
              <w:ind w:firstLineChars="39" w:firstLine="94"/>
              <w:rPr>
                <w:rFonts w:ascii="宋体" w:cs="宋体"/>
                <w:kern w:val="0"/>
                <w:sz w:val="24"/>
                <w:szCs w:val="22"/>
              </w:rPr>
            </w:pPr>
            <w:r>
              <w:rPr>
                <w:rFonts w:ascii="宋体" w:cs="宋体" w:hint="eastAsia"/>
                <w:kern w:val="0"/>
                <w:sz w:val="24"/>
                <w:szCs w:val="22"/>
              </w:rPr>
              <w:t>202440012047</w:t>
            </w:r>
          </w:p>
        </w:tc>
      </w:tr>
    </w:tbl>
    <w:p w14:paraId="4BA290CF" w14:textId="77777777" w:rsidR="00C618A6" w:rsidRDefault="00C618A6"/>
    <w:p w14:paraId="3B201E2F" w14:textId="77777777" w:rsidR="00204007" w:rsidRDefault="00204007"/>
    <w:p w14:paraId="6782DCFE" w14:textId="77777777" w:rsidR="00204007" w:rsidRDefault="00204007"/>
    <w:p w14:paraId="12851C0E" w14:textId="77777777" w:rsidR="00204007" w:rsidRDefault="00204007"/>
    <w:p w14:paraId="5558853A" w14:textId="77777777" w:rsidR="00204007" w:rsidRDefault="00204007" w:rsidP="005B3CA0">
      <w:pPr>
        <w:pStyle w:val="TOC3"/>
      </w:pPr>
    </w:p>
    <w:p w14:paraId="3C360B0F" w14:textId="77777777" w:rsidR="00204007" w:rsidRDefault="00204007"/>
    <w:p w14:paraId="0D8A2F8F" w14:textId="77777777" w:rsidR="00204007" w:rsidRDefault="00204007"/>
    <w:p w14:paraId="41303BE4" w14:textId="77777777" w:rsidR="00204007" w:rsidRDefault="00204007"/>
    <w:p w14:paraId="475348EB" w14:textId="77777777" w:rsidR="00204007" w:rsidRDefault="00204007"/>
    <w:p w14:paraId="53B091DF" w14:textId="77777777" w:rsidR="00204007" w:rsidRDefault="00204007"/>
    <w:p w14:paraId="1CA59D1F" w14:textId="77777777" w:rsidR="00204007" w:rsidRDefault="00204007"/>
    <w:p w14:paraId="6E2EAB03" w14:textId="77777777" w:rsidR="00204007" w:rsidRDefault="00204007"/>
    <w:p w14:paraId="79326186" w14:textId="77777777" w:rsidR="00204007" w:rsidRDefault="00204007"/>
    <w:p w14:paraId="19D46B93" w14:textId="77777777" w:rsidR="00204007" w:rsidRDefault="00204007"/>
    <w:p w14:paraId="12370FFC" w14:textId="77777777" w:rsidR="00204007" w:rsidRDefault="00204007"/>
    <w:p w14:paraId="5EC479B7" w14:textId="77777777" w:rsidR="00204007" w:rsidRDefault="00204007"/>
    <w:sdt>
      <w:sdtPr>
        <w:rPr>
          <w:rFonts w:ascii="Times New Roman" w:eastAsia="宋体" w:hAnsi="Times New Roman" w:cs="Times New Roman"/>
          <w:color w:val="auto"/>
          <w:kern w:val="2"/>
          <w:sz w:val="21"/>
          <w:szCs w:val="24"/>
          <w:lang w:val="zh-CN"/>
        </w:rPr>
        <w:id w:val="1120421835"/>
        <w:docPartObj>
          <w:docPartGallery w:val="Table of Contents"/>
          <w:docPartUnique/>
        </w:docPartObj>
      </w:sdtPr>
      <w:sdtEndPr>
        <w:rPr>
          <w:b/>
          <w:bCs/>
        </w:rPr>
      </w:sdtEndPr>
      <w:sdtContent>
        <w:p w14:paraId="19748C35" w14:textId="27CA9289" w:rsidR="007F7000" w:rsidRDefault="007F7000">
          <w:pPr>
            <w:pStyle w:val="TOC"/>
            <w:rPr>
              <w:rFonts w:hint="eastAsia"/>
            </w:rPr>
          </w:pPr>
          <w:r>
            <w:rPr>
              <w:lang w:val="zh-CN"/>
            </w:rPr>
            <w:t>目录</w:t>
          </w:r>
        </w:p>
        <w:p w14:paraId="27979B71" w14:textId="68DCD6D9" w:rsidR="00D1159F" w:rsidRDefault="007F7000">
          <w:pPr>
            <w:pStyle w:val="TOC13"/>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25853410" w:history="1">
            <w:r w:rsidR="00D1159F" w:rsidRPr="00542B00">
              <w:rPr>
                <w:rStyle w:val="af"/>
                <w:rFonts w:hint="eastAsia"/>
                <w:noProof/>
              </w:rPr>
              <w:t>1课题背景</w:t>
            </w:r>
            <w:r w:rsidR="00D1159F">
              <w:rPr>
                <w:rFonts w:hint="eastAsia"/>
                <w:noProof/>
                <w:webHidden/>
              </w:rPr>
              <w:tab/>
            </w:r>
            <w:r w:rsidR="00D1159F">
              <w:rPr>
                <w:rFonts w:hint="eastAsia"/>
                <w:noProof/>
                <w:webHidden/>
              </w:rPr>
              <w:fldChar w:fldCharType="begin"/>
            </w:r>
            <w:r w:rsidR="00D1159F">
              <w:rPr>
                <w:rFonts w:hint="eastAsia"/>
                <w:noProof/>
                <w:webHidden/>
              </w:rPr>
              <w:instrText xml:space="preserve"> </w:instrText>
            </w:r>
            <w:r w:rsidR="00D1159F">
              <w:rPr>
                <w:noProof/>
                <w:webHidden/>
              </w:rPr>
              <w:instrText>PAGEREF _Toc225853410 \h</w:instrText>
            </w:r>
            <w:r w:rsidR="00D1159F">
              <w:rPr>
                <w:rFonts w:hint="eastAsia"/>
                <w:noProof/>
                <w:webHidden/>
              </w:rPr>
              <w:instrText xml:space="preserve"> </w:instrText>
            </w:r>
            <w:r w:rsidR="00D1159F">
              <w:rPr>
                <w:rFonts w:hint="eastAsia"/>
                <w:noProof/>
                <w:webHidden/>
              </w:rPr>
            </w:r>
            <w:r w:rsidR="00D1159F">
              <w:rPr>
                <w:rFonts w:hint="eastAsia"/>
                <w:noProof/>
                <w:webHidden/>
              </w:rPr>
              <w:fldChar w:fldCharType="separate"/>
            </w:r>
            <w:r w:rsidR="00D1159F">
              <w:rPr>
                <w:rFonts w:hint="eastAsia"/>
                <w:noProof/>
                <w:webHidden/>
              </w:rPr>
              <w:t>3</w:t>
            </w:r>
            <w:r w:rsidR="00D1159F">
              <w:rPr>
                <w:rFonts w:hint="eastAsia"/>
                <w:noProof/>
                <w:webHidden/>
              </w:rPr>
              <w:fldChar w:fldCharType="end"/>
            </w:r>
          </w:hyperlink>
        </w:p>
        <w:p w14:paraId="7E33120B" w14:textId="44980EE0" w:rsidR="00D1159F" w:rsidRDefault="00D1159F">
          <w:pPr>
            <w:pStyle w:val="TOC21"/>
            <w:tabs>
              <w:tab w:val="left" w:pos="880"/>
              <w:tab w:val="right" w:leader="dot" w:pos="8296"/>
            </w:tabs>
            <w:rPr>
              <w:rFonts w:cstheme="minorBidi" w:hint="eastAsia"/>
              <w:noProof/>
              <w:kern w:val="2"/>
              <w:szCs w:val="24"/>
              <w14:ligatures w14:val="standardContextual"/>
            </w:rPr>
          </w:pPr>
          <w:hyperlink w:anchor="_Toc225853411" w:history="1">
            <w:r w:rsidRPr="00542B00">
              <w:rPr>
                <w:rStyle w:val="af"/>
                <w:rFonts w:hint="eastAsia"/>
                <w:noProof/>
              </w:rPr>
              <w:t>1.1</w:t>
            </w:r>
            <w:r>
              <w:rPr>
                <w:rFonts w:cstheme="minorBidi" w:hint="eastAsia"/>
                <w:noProof/>
                <w:kern w:val="2"/>
                <w:szCs w:val="24"/>
                <w14:ligatures w14:val="standardContextual"/>
              </w:rPr>
              <w:tab/>
            </w:r>
            <w:r w:rsidRPr="00542B00">
              <w:rPr>
                <w:rStyle w:val="af"/>
                <w:rFonts w:hint="eastAsia"/>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8482197" w14:textId="6D05FE3D" w:rsidR="00D1159F" w:rsidRDefault="00D1159F">
          <w:pPr>
            <w:pStyle w:val="TOC21"/>
            <w:tabs>
              <w:tab w:val="left" w:pos="880"/>
              <w:tab w:val="right" w:leader="dot" w:pos="8296"/>
            </w:tabs>
            <w:rPr>
              <w:rFonts w:cstheme="minorBidi" w:hint="eastAsia"/>
              <w:noProof/>
              <w:kern w:val="2"/>
              <w:szCs w:val="24"/>
              <w14:ligatures w14:val="standardContextual"/>
            </w:rPr>
          </w:pPr>
          <w:hyperlink w:anchor="_Toc225853412" w:history="1">
            <w:r w:rsidRPr="00542B00">
              <w:rPr>
                <w:rStyle w:val="af"/>
                <w:rFonts w:hint="eastAsia"/>
                <w:noProof/>
              </w:rPr>
              <w:t>1.2</w:t>
            </w:r>
            <w:r>
              <w:rPr>
                <w:rFonts w:cstheme="minorBidi" w:hint="eastAsia"/>
                <w:noProof/>
                <w:kern w:val="2"/>
                <w:szCs w:val="24"/>
                <w14:ligatures w14:val="standardContextual"/>
              </w:rPr>
              <w:tab/>
            </w:r>
            <w:r w:rsidRPr="00542B00">
              <w:rPr>
                <w:rStyle w:val="af"/>
                <w:rFonts w:hint="eastAsia"/>
                <w:noProof/>
              </w:rPr>
              <w:t>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3D5F6B" w14:textId="41681E2C" w:rsidR="00D1159F" w:rsidRDefault="00D1159F">
          <w:pPr>
            <w:pStyle w:val="TOC31"/>
            <w:tabs>
              <w:tab w:val="right" w:leader="dot" w:pos="8296"/>
            </w:tabs>
            <w:rPr>
              <w:rFonts w:cstheme="minorBidi" w:hint="eastAsia"/>
              <w:noProof/>
              <w:kern w:val="2"/>
              <w:szCs w:val="24"/>
              <w14:ligatures w14:val="standardContextual"/>
            </w:rPr>
          </w:pPr>
          <w:hyperlink w:anchor="_Toc225853413" w:history="1">
            <w:r w:rsidRPr="00542B00">
              <w:rPr>
                <w:rStyle w:val="af"/>
                <w:rFonts w:hint="eastAsia"/>
                <w:noProof/>
              </w:rPr>
              <w:t>1.2.1传统气动仿真与优化方法的局限性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782633E" w14:textId="709FD789" w:rsidR="00D1159F" w:rsidRDefault="00D1159F">
          <w:pPr>
            <w:pStyle w:val="TOC31"/>
            <w:tabs>
              <w:tab w:val="right" w:leader="dot" w:pos="8296"/>
            </w:tabs>
            <w:rPr>
              <w:rFonts w:cstheme="minorBidi" w:hint="eastAsia"/>
              <w:noProof/>
              <w:kern w:val="2"/>
              <w:szCs w:val="24"/>
              <w14:ligatures w14:val="standardContextual"/>
            </w:rPr>
          </w:pPr>
          <w:hyperlink w:anchor="_Toc225853414" w:history="1">
            <w:r w:rsidRPr="00542B00">
              <w:rPr>
                <w:rStyle w:val="af"/>
                <w:rFonts w:hint="eastAsia"/>
                <w:noProof/>
              </w:rPr>
              <w:t>1.2.2机器学习与智能算法在赛车气动领域的应用进展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025ED10" w14:textId="4612B9E5" w:rsidR="00D1159F" w:rsidRDefault="00D1159F">
          <w:pPr>
            <w:pStyle w:val="TOC31"/>
            <w:tabs>
              <w:tab w:val="right" w:leader="dot" w:pos="8296"/>
            </w:tabs>
            <w:rPr>
              <w:rFonts w:cstheme="minorBidi" w:hint="eastAsia"/>
              <w:noProof/>
              <w:kern w:val="2"/>
              <w:szCs w:val="24"/>
              <w14:ligatures w14:val="standardContextual"/>
            </w:rPr>
          </w:pPr>
          <w:hyperlink w:anchor="_Toc225853415" w:history="1">
            <w:r w:rsidRPr="00542B00">
              <w:rPr>
                <w:rStyle w:val="af"/>
                <w:rFonts w:hint="eastAsia"/>
                <w:noProof/>
              </w:rPr>
              <w:t>1.2.3现有研究存在的不足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A042061" w14:textId="599307CF" w:rsidR="00D1159F" w:rsidRDefault="00D1159F">
          <w:pPr>
            <w:pStyle w:val="TOC21"/>
            <w:tabs>
              <w:tab w:val="left" w:pos="880"/>
              <w:tab w:val="right" w:leader="dot" w:pos="8296"/>
            </w:tabs>
            <w:rPr>
              <w:rFonts w:cstheme="minorBidi" w:hint="eastAsia"/>
              <w:noProof/>
              <w:kern w:val="2"/>
              <w:szCs w:val="24"/>
              <w14:ligatures w14:val="standardContextual"/>
            </w:rPr>
          </w:pPr>
          <w:hyperlink w:anchor="_Toc225853416" w:history="1">
            <w:r w:rsidRPr="00542B00">
              <w:rPr>
                <w:rStyle w:val="af"/>
                <w:rFonts w:hint="eastAsia"/>
                <w:noProof/>
              </w:rPr>
              <w:t>1.3</w:t>
            </w:r>
            <w:r>
              <w:rPr>
                <w:rFonts w:cstheme="minorBidi" w:hint="eastAsia"/>
                <w:noProof/>
                <w:kern w:val="2"/>
                <w:szCs w:val="24"/>
                <w14:ligatures w14:val="standardContextual"/>
              </w:rPr>
              <w:tab/>
            </w:r>
            <w:r w:rsidRPr="00542B00">
              <w:rPr>
                <w:rStyle w:val="af"/>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B5B1178" w14:textId="1A9386B1" w:rsidR="00D1159F" w:rsidRDefault="00D1159F">
          <w:pPr>
            <w:pStyle w:val="TOC13"/>
            <w:tabs>
              <w:tab w:val="right" w:leader="dot" w:pos="8296"/>
            </w:tabs>
            <w:rPr>
              <w:rFonts w:cstheme="minorBidi" w:hint="eastAsia"/>
              <w:noProof/>
              <w:kern w:val="2"/>
              <w:szCs w:val="24"/>
              <w14:ligatures w14:val="standardContextual"/>
            </w:rPr>
          </w:pPr>
          <w:hyperlink w:anchor="_Toc225853417" w:history="1">
            <w:r w:rsidRPr="00542B00">
              <w:rPr>
                <w:rStyle w:val="af"/>
                <w:rFonts w:hint="eastAsia"/>
                <w:noProof/>
              </w:rPr>
              <w:t>2 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B9DD7F" w14:textId="0C3B13A0" w:rsidR="00D1159F" w:rsidRDefault="00D1159F">
          <w:pPr>
            <w:pStyle w:val="TOC21"/>
            <w:tabs>
              <w:tab w:val="right" w:leader="dot" w:pos="8296"/>
            </w:tabs>
            <w:rPr>
              <w:rFonts w:cstheme="minorBidi" w:hint="eastAsia"/>
              <w:noProof/>
              <w:kern w:val="2"/>
              <w:szCs w:val="24"/>
              <w14:ligatures w14:val="standardContextual"/>
            </w:rPr>
          </w:pPr>
          <w:hyperlink w:anchor="_Toc225853418" w:history="1">
            <w:r w:rsidRPr="00542B00">
              <w:rPr>
                <w:rStyle w:val="af"/>
                <w:rFonts w:hint="eastAsia"/>
                <w:noProof/>
              </w:rPr>
              <w:t>2.1 算法选择依据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8730DC0" w14:textId="4CB8F330" w:rsidR="00D1159F" w:rsidRDefault="00D1159F">
          <w:pPr>
            <w:pStyle w:val="TOC21"/>
            <w:tabs>
              <w:tab w:val="right" w:leader="dot" w:pos="8296"/>
            </w:tabs>
            <w:rPr>
              <w:rFonts w:cstheme="minorBidi" w:hint="eastAsia"/>
              <w:noProof/>
              <w:kern w:val="2"/>
              <w:szCs w:val="24"/>
              <w14:ligatures w14:val="standardContextual"/>
            </w:rPr>
          </w:pPr>
          <w:hyperlink w:anchor="_Toc225853419" w:history="1">
            <w:r w:rsidRPr="00542B00">
              <w:rPr>
                <w:rStyle w:val="af"/>
                <w:rFonts w:hint="eastAsia"/>
                <w:noProof/>
              </w:rPr>
              <w:t>2.2 技术路线细节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0E37CEE" w14:textId="0043439C" w:rsidR="00D1159F" w:rsidRDefault="00D1159F">
          <w:pPr>
            <w:pStyle w:val="TOC31"/>
            <w:tabs>
              <w:tab w:val="right" w:leader="dot" w:pos="8296"/>
            </w:tabs>
            <w:rPr>
              <w:rFonts w:cstheme="minorBidi" w:hint="eastAsia"/>
              <w:noProof/>
              <w:kern w:val="2"/>
              <w:szCs w:val="24"/>
              <w14:ligatures w14:val="standardContextual"/>
            </w:rPr>
          </w:pPr>
          <w:hyperlink w:anchor="_Toc225853420" w:history="1">
            <w:r w:rsidRPr="00542B00">
              <w:rPr>
                <w:rStyle w:val="af"/>
                <w:rFonts w:hint="eastAsia"/>
                <w:noProof/>
              </w:rPr>
              <w:t>2.2.1数据集来源与处理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23C8BCE" w14:textId="2925083E" w:rsidR="00D1159F" w:rsidRDefault="00D1159F">
          <w:pPr>
            <w:pStyle w:val="TOC31"/>
            <w:tabs>
              <w:tab w:val="right" w:leader="dot" w:pos="8296"/>
            </w:tabs>
            <w:rPr>
              <w:rFonts w:cstheme="minorBidi" w:hint="eastAsia"/>
              <w:noProof/>
              <w:kern w:val="2"/>
              <w:szCs w:val="24"/>
              <w14:ligatures w14:val="standardContextual"/>
            </w:rPr>
          </w:pPr>
          <w:hyperlink w:anchor="_Toc225853421" w:history="1">
            <w:r w:rsidRPr="00542B00">
              <w:rPr>
                <w:rStyle w:val="af"/>
                <w:rFonts w:hint="eastAsia"/>
                <w:noProof/>
              </w:rPr>
              <w:t>2.2.2算法实现步骤 ### 感觉写得一坨 改改？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7CC3367" w14:textId="56EC6F4E" w:rsidR="00D1159F" w:rsidRDefault="00D1159F">
          <w:pPr>
            <w:pStyle w:val="TOC21"/>
            <w:tabs>
              <w:tab w:val="right" w:leader="dot" w:pos="8296"/>
            </w:tabs>
            <w:rPr>
              <w:rFonts w:cstheme="minorBidi" w:hint="eastAsia"/>
              <w:noProof/>
              <w:kern w:val="2"/>
              <w:szCs w:val="24"/>
              <w14:ligatures w14:val="standardContextual"/>
            </w:rPr>
          </w:pPr>
          <w:hyperlink w:anchor="_Toc225853422" w:history="1">
            <w:r w:rsidRPr="00542B00">
              <w:rPr>
                <w:rStyle w:val="af"/>
                <w:rFonts w:hint="eastAsia"/>
                <w:noProof/>
              </w:rPr>
              <w:t>2.3 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FDCE0E3" w14:textId="34FBE570" w:rsidR="00D1159F" w:rsidRDefault="00D1159F">
          <w:pPr>
            <w:pStyle w:val="TOC31"/>
            <w:tabs>
              <w:tab w:val="right" w:leader="dot" w:pos="8296"/>
            </w:tabs>
            <w:rPr>
              <w:rFonts w:cstheme="minorBidi" w:hint="eastAsia"/>
              <w:noProof/>
              <w:kern w:val="2"/>
              <w:szCs w:val="24"/>
              <w14:ligatures w14:val="standardContextual"/>
            </w:rPr>
          </w:pPr>
          <w:hyperlink w:anchor="_Toc225853423" w:history="1">
            <w:r w:rsidRPr="00542B00">
              <w:rPr>
                <w:rStyle w:val="af"/>
                <w:rFonts w:hint="eastAsia"/>
                <w:noProof/>
              </w:rPr>
              <w:t>2.3.1对比实验设置与基准参照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7AC6904" w14:textId="43C3A203" w:rsidR="00D1159F" w:rsidRDefault="00D1159F">
          <w:pPr>
            <w:pStyle w:val="TOC31"/>
            <w:tabs>
              <w:tab w:val="right" w:leader="dot" w:pos="8296"/>
            </w:tabs>
            <w:rPr>
              <w:rFonts w:cstheme="minorBidi" w:hint="eastAsia"/>
              <w:noProof/>
              <w:kern w:val="2"/>
              <w:szCs w:val="24"/>
              <w14:ligatures w14:val="standardContextual"/>
            </w:rPr>
          </w:pPr>
          <w:hyperlink w:anchor="_Toc225853424" w:history="1">
            <w:r w:rsidRPr="00542B00">
              <w:rPr>
                <w:rStyle w:val="af"/>
                <w:rFonts w:hint="eastAsia"/>
                <w:noProof/>
              </w:rPr>
              <w:t>2.3.2多维评价指标体系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C457E5D" w14:textId="6C10ACA5" w:rsidR="00D1159F" w:rsidRDefault="00D1159F">
          <w:pPr>
            <w:pStyle w:val="TOC31"/>
            <w:tabs>
              <w:tab w:val="right" w:leader="dot" w:pos="8296"/>
            </w:tabs>
            <w:rPr>
              <w:rFonts w:cstheme="minorBidi" w:hint="eastAsia"/>
              <w:noProof/>
              <w:kern w:val="2"/>
              <w:szCs w:val="24"/>
              <w14:ligatures w14:val="standardContextual"/>
            </w:rPr>
          </w:pPr>
          <w:hyperlink w:anchor="_Toc225853425" w:history="1">
            <w:r w:rsidRPr="00542B00">
              <w:rPr>
                <w:rStyle w:val="af"/>
                <w:rFonts w:hint="eastAsia"/>
                <w:noProof/>
              </w:rPr>
              <w:t>2.3.3超参数调优与自适应策略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10DB3AB" w14:textId="0A905C8F" w:rsidR="00D1159F" w:rsidRDefault="00D1159F">
          <w:pPr>
            <w:pStyle w:val="TOC13"/>
            <w:tabs>
              <w:tab w:val="right" w:leader="dot" w:pos="8296"/>
            </w:tabs>
            <w:rPr>
              <w:rFonts w:cstheme="minorBidi" w:hint="eastAsia"/>
              <w:noProof/>
              <w:kern w:val="2"/>
              <w:szCs w:val="24"/>
              <w14:ligatures w14:val="standardContextual"/>
            </w:rPr>
          </w:pPr>
          <w:hyperlink w:anchor="_Toc225853426" w:history="1">
            <w:r w:rsidRPr="00542B00">
              <w:rPr>
                <w:rStyle w:val="af"/>
                <w:rFonts w:hint="eastAsia"/>
                <w:noProof/>
              </w:rPr>
              <w:t>3 实施计划与可行性分析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5B26097" w14:textId="0A03C7E7" w:rsidR="00D1159F" w:rsidRDefault="00D1159F">
          <w:pPr>
            <w:pStyle w:val="TOC21"/>
            <w:tabs>
              <w:tab w:val="right" w:leader="dot" w:pos="8296"/>
            </w:tabs>
            <w:rPr>
              <w:rFonts w:cstheme="minorBidi" w:hint="eastAsia"/>
              <w:noProof/>
              <w:kern w:val="2"/>
              <w:szCs w:val="24"/>
              <w14:ligatures w14:val="standardContextual"/>
            </w:rPr>
          </w:pPr>
          <w:hyperlink w:anchor="_Toc225853427" w:history="1">
            <w:r w:rsidRPr="00542B00">
              <w:rPr>
                <w:rStyle w:val="af"/>
                <w:rFonts w:hint="eastAsia"/>
                <w:noProof/>
              </w:rPr>
              <w:t>3.1 实施计划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73066E9" w14:textId="2314AAC5" w:rsidR="00D1159F" w:rsidRDefault="00D1159F">
          <w:pPr>
            <w:pStyle w:val="TOC21"/>
            <w:tabs>
              <w:tab w:val="right" w:leader="dot" w:pos="8296"/>
            </w:tabs>
            <w:rPr>
              <w:rFonts w:cstheme="minorBidi" w:hint="eastAsia"/>
              <w:noProof/>
              <w:kern w:val="2"/>
              <w:szCs w:val="24"/>
              <w14:ligatures w14:val="standardContextual"/>
            </w:rPr>
          </w:pPr>
          <w:hyperlink w:anchor="_Toc225853428" w:history="1">
            <w:r w:rsidRPr="00542B00">
              <w:rPr>
                <w:rStyle w:val="af"/>
                <w:rFonts w:hint="eastAsia"/>
                <w:noProof/>
              </w:rPr>
              <w:t>3.2 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E8BB41" w14:textId="60DE836F" w:rsidR="00D1159F" w:rsidRDefault="00D1159F">
          <w:pPr>
            <w:pStyle w:val="TOC21"/>
            <w:tabs>
              <w:tab w:val="right" w:leader="dot" w:pos="8296"/>
            </w:tabs>
            <w:rPr>
              <w:rFonts w:cstheme="minorBidi" w:hint="eastAsia"/>
              <w:noProof/>
              <w:kern w:val="2"/>
              <w:szCs w:val="24"/>
              <w14:ligatures w14:val="standardContextual"/>
            </w:rPr>
          </w:pPr>
          <w:hyperlink w:anchor="_Toc225853429" w:history="1">
            <w:r w:rsidRPr="00542B00">
              <w:rPr>
                <w:rStyle w:val="af"/>
                <w:rFonts w:hint="eastAsia"/>
                <w:noProof/>
              </w:rPr>
              <w:t>3.3 风险应对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96498CF" w14:textId="695D6FC1" w:rsidR="00D1159F" w:rsidRDefault="00D1159F">
          <w:pPr>
            <w:pStyle w:val="TOC13"/>
            <w:tabs>
              <w:tab w:val="right" w:leader="dot" w:pos="8296"/>
            </w:tabs>
            <w:rPr>
              <w:rFonts w:cstheme="minorBidi" w:hint="eastAsia"/>
              <w:noProof/>
              <w:kern w:val="2"/>
              <w:szCs w:val="24"/>
              <w14:ligatures w14:val="standardContextual"/>
            </w:rPr>
          </w:pPr>
          <w:hyperlink w:anchor="_Toc225853430" w:history="1">
            <w:r w:rsidRPr="00542B00">
              <w:rPr>
                <w:rStyle w:val="af"/>
                <w:rFonts w:hint="eastAsia"/>
                <w:noProof/>
              </w:rPr>
              <w:t>4 预期结果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3472220" w14:textId="343E4B0E" w:rsidR="00D1159F" w:rsidRDefault="00D1159F">
          <w:pPr>
            <w:pStyle w:val="TOC21"/>
            <w:tabs>
              <w:tab w:val="right" w:leader="dot" w:pos="8296"/>
            </w:tabs>
            <w:rPr>
              <w:rFonts w:cstheme="minorBidi" w:hint="eastAsia"/>
              <w:noProof/>
              <w:kern w:val="2"/>
              <w:szCs w:val="24"/>
              <w14:ligatures w14:val="standardContextual"/>
            </w:rPr>
          </w:pPr>
          <w:hyperlink w:anchor="_Toc225853431" w:history="1">
            <w:r w:rsidRPr="00542B00">
              <w:rPr>
                <w:rStyle w:val="af"/>
                <w:rFonts w:hint="eastAsia"/>
                <w:noProof/>
              </w:rPr>
              <w:t>4.1 量化指标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AF5192A" w14:textId="1ADE504B" w:rsidR="00D1159F" w:rsidRDefault="00D1159F">
          <w:pPr>
            <w:pStyle w:val="TOC21"/>
            <w:tabs>
              <w:tab w:val="right" w:leader="dot" w:pos="8296"/>
            </w:tabs>
            <w:rPr>
              <w:rFonts w:cstheme="minorBidi" w:hint="eastAsia"/>
              <w:noProof/>
              <w:kern w:val="2"/>
              <w:szCs w:val="24"/>
              <w14:ligatures w14:val="standardContextual"/>
            </w:rPr>
          </w:pPr>
          <w:hyperlink w:anchor="_Toc225853432" w:history="1">
            <w:r w:rsidRPr="00542B00">
              <w:rPr>
                <w:rStyle w:val="af"/>
                <w:rFonts w:hint="eastAsia"/>
                <w:noProof/>
              </w:rPr>
              <w:t>4.2 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7D33D8B" w14:textId="6EB215DA" w:rsidR="00D1159F" w:rsidRDefault="00D1159F">
          <w:pPr>
            <w:pStyle w:val="TOC21"/>
            <w:tabs>
              <w:tab w:val="right" w:leader="dot" w:pos="8296"/>
            </w:tabs>
            <w:rPr>
              <w:rFonts w:cstheme="minorBidi" w:hint="eastAsia"/>
              <w:noProof/>
              <w:kern w:val="2"/>
              <w:szCs w:val="24"/>
              <w14:ligatures w14:val="standardContextual"/>
            </w:rPr>
          </w:pPr>
          <w:hyperlink w:anchor="_Toc225853433" w:history="1">
            <w:r w:rsidRPr="00542B00">
              <w:rPr>
                <w:rStyle w:val="af"/>
                <w:rFonts w:hint="eastAsia"/>
                <w:noProof/>
              </w:rPr>
              <w:t>4.3 成果形式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ECDCCE" w14:textId="50183A6C" w:rsidR="00D1159F" w:rsidRDefault="00D1159F">
          <w:pPr>
            <w:pStyle w:val="TOC13"/>
            <w:tabs>
              <w:tab w:val="right" w:leader="dot" w:pos="8296"/>
            </w:tabs>
            <w:rPr>
              <w:rFonts w:cstheme="minorBidi" w:hint="eastAsia"/>
              <w:noProof/>
              <w:kern w:val="2"/>
              <w:szCs w:val="24"/>
              <w14:ligatures w14:val="standardContextual"/>
            </w:rPr>
          </w:pPr>
          <w:hyperlink w:anchor="_Toc225853434" w:history="1">
            <w:r w:rsidRPr="00542B00">
              <w:rPr>
                <w:rStyle w:val="af"/>
                <w:rFonts w:hint="eastAsia"/>
                <w:noProof/>
              </w:rPr>
              <w:t>5参考文献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_Toc225853434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7338215" w14:textId="72DFA678" w:rsidR="007F7000" w:rsidRDefault="007F7000">
          <w:r>
            <w:rPr>
              <w:b/>
              <w:bCs/>
              <w:lang w:val="zh-CN"/>
            </w:rPr>
            <w:fldChar w:fldCharType="end"/>
          </w:r>
        </w:p>
      </w:sdtContent>
    </w:sdt>
    <w:p w14:paraId="3C030869" w14:textId="77777777" w:rsidR="00204007" w:rsidRDefault="00204007" w:rsidP="00204007">
      <w:pPr>
        <w:rPr>
          <w:b/>
          <w:bCs/>
          <w:lang w:val="zh-CN"/>
        </w:rPr>
      </w:pPr>
    </w:p>
    <w:p w14:paraId="0688D7E3" w14:textId="77777777" w:rsidR="00204007" w:rsidRDefault="00204007" w:rsidP="00204007">
      <w:pPr>
        <w:rPr>
          <w:b/>
          <w:bCs/>
          <w:lang w:val="zh-CN"/>
        </w:rPr>
      </w:pPr>
    </w:p>
    <w:p w14:paraId="79E9EB74" w14:textId="77777777" w:rsidR="00204007" w:rsidRDefault="00204007" w:rsidP="00204007">
      <w:pPr>
        <w:rPr>
          <w:b/>
          <w:bCs/>
          <w:lang w:val="zh-CN"/>
        </w:rPr>
      </w:pPr>
    </w:p>
    <w:p w14:paraId="389E75B8" w14:textId="77777777" w:rsidR="00204007" w:rsidRDefault="00204007" w:rsidP="00204007">
      <w:pPr>
        <w:rPr>
          <w:b/>
          <w:bCs/>
          <w:lang w:val="zh-CN"/>
        </w:rPr>
      </w:pPr>
    </w:p>
    <w:p w14:paraId="73380406" w14:textId="77777777" w:rsidR="00444992" w:rsidRDefault="00444992" w:rsidP="00204007">
      <w:pPr>
        <w:rPr>
          <w:b/>
          <w:bCs/>
          <w:lang w:val="zh-CN"/>
        </w:rPr>
      </w:pPr>
    </w:p>
    <w:p w14:paraId="4B9ADE65" w14:textId="4F9D8EB9" w:rsidR="007F7000" w:rsidRDefault="005B3CA0" w:rsidP="007F7000">
      <w:pPr>
        <w:pStyle w:val="TOC11"/>
      </w:pPr>
      <w:bookmarkStart w:id="3" w:name="_Toc225853410"/>
      <w:r>
        <w:rPr>
          <w:rFonts w:hint="eastAsia"/>
        </w:rPr>
        <w:lastRenderedPageBreak/>
        <w:t>1</w:t>
      </w:r>
      <w:r w:rsidR="00204007">
        <w:rPr>
          <w:rFonts w:hint="eastAsia"/>
        </w:rPr>
        <w:t>课题背景</w:t>
      </w:r>
      <w:bookmarkEnd w:id="3"/>
    </w:p>
    <w:p w14:paraId="7157C96D" w14:textId="2DD555B5" w:rsidR="0054259E" w:rsidRDefault="007F7000" w:rsidP="0054259E">
      <w:pPr>
        <w:pStyle w:val="TOC2"/>
        <w:numPr>
          <w:ilvl w:val="1"/>
          <w:numId w:val="4"/>
        </w:numPr>
      </w:pPr>
      <w:bookmarkStart w:id="4" w:name="_Toc225853411"/>
      <w:r>
        <w:rPr>
          <w:rFonts w:hint="eastAsia"/>
        </w:rPr>
        <w:t>问题定义</w:t>
      </w:r>
      <w:bookmarkEnd w:id="4"/>
    </w:p>
    <w:p w14:paraId="768E8952" w14:textId="3CF9B73F" w:rsidR="0054259E" w:rsidRPr="0051597B" w:rsidRDefault="0054259E" w:rsidP="0051597B">
      <w:pPr>
        <w:pStyle w:val="main"/>
        <w:ind w:firstLine="480"/>
      </w:pPr>
      <w:r w:rsidRPr="0051597B">
        <w:rPr>
          <w:rFonts w:hint="eastAsia"/>
        </w:rPr>
        <w:t>世界一级方程式锦标赛（</w:t>
      </w:r>
      <w:r w:rsidRPr="0051597B">
        <w:rPr>
          <w:rFonts w:hint="eastAsia"/>
        </w:rPr>
        <w:t>F1</w:t>
      </w:r>
      <w:r w:rsidRPr="0051597B">
        <w:rPr>
          <w:rFonts w:hint="eastAsia"/>
        </w:rPr>
        <w:t>）是一项由各车队在严苛技术规则下进行自主研发与竞技的顶尖赛事。</w:t>
      </w:r>
      <w:r w:rsidRPr="0051597B">
        <w:rPr>
          <w:rFonts w:hint="eastAsia"/>
        </w:rPr>
        <w:t>2022</w:t>
      </w:r>
      <w:r w:rsidRPr="0051597B">
        <w:rPr>
          <w:rFonts w:hint="eastAsia"/>
        </w:rPr>
        <w:t>年，国际汽联（</w:t>
      </w:r>
      <w:r w:rsidRPr="0051597B">
        <w:rPr>
          <w:rFonts w:hint="eastAsia"/>
        </w:rPr>
        <w:t>FIA</w:t>
      </w:r>
      <w:r w:rsidRPr="0051597B">
        <w:rPr>
          <w:rFonts w:hint="eastAsia"/>
        </w:rPr>
        <w:t>）在技术规则中引入“地面效应”设计理念。然而，由于现行体育规则对传统空气动力学开发手段——计算流体动力学（</w:t>
      </w:r>
      <w:r w:rsidRPr="0051597B">
        <w:rPr>
          <w:rFonts w:hint="eastAsia"/>
        </w:rPr>
        <w:t>CFD</w:t>
      </w:r>
      <w:r w:rsidRPr="0051597B">
        <w:rPr>
          <w:rFonts w:hint="eastAsia"/>
        </w:rPr>
        <w:t>）仿真时长及计算资源进行了严格配额限制，导致部分车队在有限的仿真周期内难以完全捕捉复杂的非线性气动特性，出现模拟数据与实际赛道表现严重失真的现象。这种失真直接引发了赛车气动稳定性下降，造成显著的性能损失并威胁行车安全。</w:t>
      </w:r>
    </w:p>
    <w:p w14:paraId="44F44563" w14:textId="77777777" w:rsidR="0054259E" w:rsidRPr="0051597B" w:rsidRDefault="0054259E" w:rsidP="0051597B">
      <w:pPr>
        <w:pStyle w:val="main"/>
        <w:ind w:firstLine="480"/>
      </w:pPr>
      <w:r w:rsidRPr="0051597B">
        <w:rPr>
          <w:rFonts w:hint="eastAsia"/>
        </w:rPr>
        <w:t>为突破现行规则对传统仿真资源的限制，本课题旨在探究不同工况下赛车物理参数与气动稳定性指标之间的内在映射关系。通过构建基于计算智能的高效预测模型，并结合粒子群算法进行全局寻优，以期实现不同工况下最优气动参数的快速求解。本课题拟为车队提供一种可靠的辅助设计工具，通过降低对传统的运算资源受限的</w:t>
      </w:r>
      <w:r w:rsidRPr="0051597B">
        <w:rPr>
          <w:rFonts w:hint="eastAsia"/>
        </w:rPr>
        <w:t>CFD</w:t>
      </w:r>
      <w:r w:rsidRPr="0051597B">
        <w:rPr>
          <w:rFonts w:hint="eastAsia"/>
        </w:rPr>
        <w:t>方法的依赖，达到节约研发配额、降低开发成本并显著提升赛车设计效率的目的。</w:t>
      </w:r>
    </w:p>
    <w:p w14:paraId="5827A435" w14:textId="7B5D0C34" w:rsidR="007F7000" w:rsidRDefault="007F7000" w:rsidP="00BA23D2">
      <w:pPr>
        <w:pStyle w:val="TOC2"/>
        <w:numPr>
          <w:ilvl w:val="1"/>
          <w:numId w:val="4"/>
        </w:numPr>
      </w:pPr>
      <w:bookmarkStart w:id="5" w:name="_Toc225853412"/>
      <w:r>
        <w:rPr>
          <w:rFonts w:hint="eastAsia"/>
        </w:rPr>
        <w:t>现状分析</w:t>
      </w:r>
      <w:bookmarkEnd w:id="5"/>
    </w:p>
    <w:p w14:paraId="02211B6F" w14:textId="6743FC84" w:rsidR="00BA23D2" w:rsidRDefault="00BA23D2" w:rsidP="00BA23D2">
      <w:pPr>
        <w:pStyle w:val="TOC3"/>
      </w:pPr>
      <w:bookmarkStart w:id="6" w:name="_Toc225853413"/>
      <w:bookmarkStart w:id="7" w:name="一）-传统气动仿真与优化方法的局限性"/>
      <w:r>
        <w:rPr>
          <w:rFonts w:hint="eastAsia"/>
        </w:rPr>
        <w:t>1.2.1</w:t>
      </w:r>
      <w:r>
        <w:rPr>
          <w:rFonts w:hint="eastAsia"/>
        </w:rPr>
        <w:t>传统气动仿真与优化方法的局限性</w:t>
      </w:r>
      <w:bookmarkEnd w:id="6"/>
    </w:p>
    <w:p w14:paraId="7E3D81BC" w14:textId="03E632BC" w:rsidR="00DA33D7" w:rsidRDefault="00C2637F" w:rsidP="00DA33D7">
      <w:pPr>
        <w:pStyle w:val="main"/>
        <w:ind w:firstLine="480"/>
      </w:pPr>
      <w:bookmarkStart w:id="8" w:name="二）-机器学习与智能算法在赛车气动领域的应用进展"/>
      <w:bookmarkEnd w:id="7"/>
      <w:r w:rsidRPr="00DA33D7">
        <w:rPr>
          <w:rFonts w:hint="eastAsia"/>
        </w:rPr>
        <w:t>当前</w:t>
      </w:r>
      <w:r w:rsidRPr="00DA33D7">
        <w:rPr>
          <w:rFonts w:hint="eastAsia"/>
        </w:rPr>
        <w:t xml:space="preserve"> F1 </w:t>
      </w:r>
      <w:r w:rsidRPr="00DA33D7">
        <w:rPr>
          <w:rFonts w:hint="eastAsia"/>
        </w:rPr>
        <w:t>气动设计主要依赖</w:t>
      </w:r>
      <w:r w:rsidRPr="00DA33D7">
        <w:rPr>
          <w:rFonts w:hint="eastAsia"/>
        </w:rPr>
        <w:t xml:space="preserve"> CFD </w:t>
      </w:r>
      <w:r w:rsidRPr="00DA33D7">
        <w:rPr>
          <w:rFonts w:hint="eastAsia"/>
        </w:rPr>
        <w:t>仿真与风洞试验。计算时效方面，主流方法难以兼顾“海豚跳”等瞬态效应的精度与速度，单次高精度仿真耗时长达数天，无法适配研发节奏</w:t>
      </w:r>
      <w:r w:rsidRPr="00DA33D7">
        <w:rPr>
          <w:rFonts w:hint="eastAsia"/>
        </w:rPr>
        <w:t xml:space="preserve"> [6]</w:t>
      </w:r>
      <w:r w:rsidRPr="00DA33D7">
        <w:rPr>
          <w:rFonts w:hint="eastAsia"/>
        </w:rPr>
        <w:t>；风洞试验则因高昂成本限制了多参数空间的快速迭代</w:t>
      </w:r>
      <w:r w:rsidRPr="00DA33D7">
        <w:rPr>
          <w:rFonts w:hint="eastAsia"/>
        </w:rPr>
        <w:t xml:space="preserve"> [4]</w:t>
      </w:r>
      <w:r w:rsidRPr="00DA33D7">
        <w:rPr>
          <w:rFonts w:hint="eastAsia"/>
        </w:rPr>
        <w:t>。寻优能力方面，梯度下降或响应面法在处理下压力与稳定性等多目标耦合的非线性问题时，极易陷入局部最优，难以实现全局性能突破</w:t>
      </w:r>
      <w:r w:rsidRPr="00DA33D7">
        <w:rPr>
          <w:rFonts w:hint="eastAsia"/>
        </w:rPr>
        <w:t xml:space="preserve"> [6]</w:t>
      </w:r>
      <w:r w:rsidRPr="00DA33D7">
        <w:rPr>
          <w:rFonts w:hint="eastAsia"/>
        </w:rPr>
        <w:t>。</w:t>
      </w:r>
    </w:p>
    <w:p w14:paraId="5417E19A" w14:textId="77777777" w:rsidR="00DA33D7" w:rsidRDefault="00BA23D2" w:rsidP="00DA33D7">
      <w:pPr>
        <w:pStyle w:val="TOC3"/>
        <w:rPr>
          <w:rStyle w:val="TOC30"/>
        </w:rPr>
      </w:pPr>
      <w:bookmarkStart w:id="9" w:name="_Toc225853414"/>
      <w:r w:rsidRPr="00DA33D7">
        <w:rPr>
          <w:rStyle w:val="TOC30"/>
          <w:rFonts w:hint="eastAsia"/>
        </w:rPr>
        <w:t>1.2.2</w:t>
      </w:r>
      <w:r w:rsidRPr="00DA33D7">
        <w:rPr>
          <w:rStyle w:val="TOC30"/>
          <w:rFonts w:hint="eastAsia"/>
        </w:rPr>
        <w:t>机器学习与智能算法在赛车气动领域的应用进展</w:t>
      </w:r>
      <w:bookmarkEnd w:id="9"/>
    </w:p>
    <w:p w14:paraId="0BDD4AC0" w14:textId="2F689856" w:rsidR="00BA23D2" w:rsidRPr="00DA33D7" w:rsidRDefault="00C2637F" w:rsidP="00DA33D7">
      <w:pPr>
        <w:pStyle w:val="main"/>
        <w:ind w:firstLine="480"/>
      </w:pPr>
      <w:r w:rsidRPr="00DA33D7">
        <w:t>数据驱动技术为气动预测提供了轻量化路径。特征提取上，</w:t>
      </w:r>
      <w:r w:rsidRPr="00DA33D7">
        <w:t xml:space="preserve">CNN </w:t>
      </w:r>
      <w:r w:rsidRPr="00DA33D7">
        <w:t>等深度学习技术已证明在处理非结构化气动数据、提升竞品分析效率方面的巨大潜力</w:t>
      </w:r>
      <w:r w:rsidRPr="00DA33D7">
        <w:t xml:space="preserve"> [3]</w:t>
      </w:r>
      <w:r w:rsidRPr="00DA33D7">
        <w:t>；模型加速上，</w:t>
      </w:r>
      <w:r w:rsidR="00821489" w:rsidRPr="00DA33D7">
        <w:rPr>
          <w:rFonts w:hint="eastAsia"/>
        </w:rPr>
        <w:t>基于神经网络构建的代理模型可</w:t>
      </w:r>
      <w:r w:rsidRPr="00DA33D7">
        <w:t>将评估周期由</w:t>
      </w:r>
      <w:r w:rsidRPr="00DA33D7">
        <w:t>“</w:t>
      </w:r>
      <w:r w:rsidRPr="00DA33D7">
        <w:t>小时级</w:t>
      </w:r>
      <w:r w:rsidRPr="00DA33D7">
        <w:t>”</w:t>
      </w:r>
      <w:r w:rsidRPr="00DA33D7">
        <w:t>压缩至</w:t>
      </w:r>
      <w:r w:rsidRPr="00DA33D7">
        <w:t>“</w:t>
      </w:r>
      <w:r w:rsidRPr="00DA33D7">
        <w:t>毫秒级</w:t>
      </w:r>
      <w:r w:rsidRPr="00DA33D7">
        <w:t>”</w:t>
      </w:r>
      <w:r w:rsidRPr="00DA33D7">
        <w:t>，支撑了设计空间的深度探索</w:t>
      </w:r>
      <w:r w:rsidRPr="00DA33D7">
        <w:t xml:space="preserve"> [6]</w:t>
      </w:r>
      <w:r w:rsidRPr="00DA33D7">
        <w:t>；物理一致性上，物理信息神经网络通过</w:t>
      </w:r>
      <w:r w:rsidRPr="00DA33D7">
        <w:lastRenderedPageBreak/>
        <w:t>在损失函数中嵌入流体方程，初步提升了模型在极端工况下的泛化能力</w:t>
      </w:r>
      <w:r w:rsidRPr="00DA33D7">
        <w:t xml:space="preserve"> [2]</w:t>
      </w:r>
      <w:r w:rsidRPr="00DA33D7">
        <w:t>。</w:t>
      </w:r>
    </w:p>
    <w:p w14:paraId="732C0F17" w14:textId="2B40B1A9" w:rsidR="00BA23D2" w:rsidRDefault="00BA23D2" w:rsidP="00DA33D7">
      <w:pPr>
        <w:pStyle w:val="TOC3"/>
      </w:pPr>
      <w:bookmarkStart w:id="10" w:name="_Toc225853415"/>
      <w:bookmarkStart w:id="11" w:name="三-现有研究存在的核心不足"/>
      <w:bookmarkEnd w:id="8"/>
      <w:r>
        <w:rPr>
          <w:rFonts w:hint="eastAsia"/>
        </w:rPr>
        <w:t>1.2.3</w:t>
      </w:r>
      <w:r>
        <w:rPr>
          <w:rFonts w:hint="eastAsia"/>
        </w:rPr>
        <w:t>现有研究存在的不足</w:t>
      </w:r>
      <w:bookmarkEnd w:id="10"/>
    </w:p>
    <w:p w14:paraId="7C4BDE96" w14:textId="5AA8D89B" w:rsidR="00BA23D2" w:rsidRDefault="00BA23D2" w:rsidP="00BA23D2">
      <w:pPr>
        <w:pStyle w:val="main"/>
        <w:ind w:firstLine="482"/>
      </w:pPr>
      <w:r>
        <w:rPr>
          <w:rFonts w:hint="eastAsia"/>
          <w:b/>
          <w:bCs/>
        </w:rPr>
        <w:t>瞬态效应专用模型缺失：</w:t>
      </w:r>
      <w:r>
        <w:rPr>
          <w:rFonts w:hint="eastAsia"/>
        </w:rPr>
        <w:t>现有研究多集中于静态气动系数预测，针对“海豚跳”这种强耦合、多参数共振的瞬态现象，尚未建立起成熟的专用预测代理模型</w:t>
      </w:r>
      <w:r>
        <w:rPr>
          <w:rFonts w:hint="eastAsia"/>
        </w:rPr>
        <w:t>[5,</w:t>
      </w:r>
      <w:r>
        <w:t xml:space="preserve"> 6]</w:t>
      </w:r>
      <w:r>
        <w:t>。</w:t>
      </w:r>
    </w:p>
    <w:p w14:paraId="05A71CCD" w14:textId="1A8AA972" w:rsidR="00BA23D2" w:rsidRDefault="00BA23D2" w:rsidP="00BA23D2">
      <w:pPr>
        <w:pStyle w:val="main"/>
        <w:ind w:firstLine="482"/>
      </w:pPr>
      <w:r>
        <w:rPr>
          <w:rFonts w:hint="eastAsia"/>
          <w:b/>
          <w:bCs/>
        </w:rPr>
        <w:t>物理一致性与优化引导不足：</w:t>
      </w:r>
      <w:r>
        <w:rPr>
          <w:rFonts w:hint="eastAsia"/>
        </w:rPr>
        <w:t>现有的深度学习方法多解决“识别”与“评估”问题（如</w:t>
      </w:r>
      <w:r>
        <w:rPr>
          <w:rFonts w:hint="eastAsia"/>
        </w:rPr>
        <w:t>Abbate</w:t>
      </w:r>
      <w:r>
        <w:rPr>
          <w:rFonts w:hint="eastAsia"/>
        </w:rPr>
        <w:t>的研究</w:t>
      </w:r>
      <w:r>
        <w:rPr>
          <w:rFonts w:hint="eastAsia"/>
        </w:rPr>
        <w:t>[3]</w:t>
      </w:r>
      <w:r>
        <w:rPr>
          <w:rFonts w:hint="eastAsia"/>
        </w:rPr>
        <w:t>），但在面对多目标（如下压力最大化与海豚跳振幅最小化）平衡时，缺乏有效的智能优化引导，泛化能力有限。</w:t>
      </w:r>
    </w:p>
    <w:p w14:paraId="45F24C11" w14:textId="54934CE9" w:rsidR="00BA23D2" w:rsidRPr="00BA23D2" w:rsidRDefault="00BA23D2" w:rsidP="00C2637F">
      <w:pPr>
        <w:pStyle w:val="main"/>
        <w:ind w:firstLine="482"/>
      </w:pPr>
      <w:r>
        <w:rPr>
          <w:rFonts w:hint="eastAsia"/>
          <w:b/>
          <w:bCs/>
        </w:rPr>
        <w:t>算法融合研究尚处于空白：</w:t>
      </w:r>
      <w:r>
        <w:rPr>
          <w:rFonts w:hint="eastAsia"/>
        </w:rPr>
        <w:t>结合粒子群算法的全局寻优能力与深度学习的快速预测能力，并将其应用于解决</w:t>
      </w:r>
      <w:r>
        <w:rPr>
          <w:rFonts w:hint="eastAsia"/>
        </w:rPr>
        <w:t>F1</w:t>
      </w:r>
      <w:r>
        <w:rPr>
          <w:rFonts w:hint="eastAsia"/>
        </w:rPr>
        <w:t>瞬态气动力学问题的研究尚未见公开报道，未形成完整的“实时预测</w:t>
      </w:r>
      <w:r>
        <w:rPr>
          <w:rFonts w:hint="eastAsia"/>
        </w:rPr>
        <w:t>-</w:t>
      </w:r>
      <w:r>
        <w:rPr>
          <w:rFonts w:hint="eastAsia"/>
        </w:rPr>
        <w:t>智能寻优</w:t>
      </w:r>
      <w:r>
        <w:rPr>
          <w:rFonts w:hint="eastAsia"/>
        </w:rPr>
        <w:t>-</w:t>
      </w:r>
      <w:r>
        <w:rPr>
          <w:rFonts w:hint="eastAsia"/>
        </w:rPr>
        <w:t>决策支持”技术框架。</w:t>
      </w:r>
      <w:bookmarkEnd w:id="11"/>
    </w:p>
    <w:p w14:paraId="248ED527" w14:textId="0F0E037E" w:rsidR="007F7000" w:rsidRDefault="007F7000" w:rsidP="00C2637F">
      <w:pPr>
        <w:pStyle w:val="TOC2"/>
        <w:numPr>
          <w:ilvl w:val="1"/>
          <w:numId w:val="4"/>
        </w:numPr>
      </w:pPr>
      <w:bookmarkStart w:id="12" w:name="_Toc225853416"/>
      <w:r>
        <w:rPr>
          <w:rFonts w:hint="eastAsia"/>
        </w:rPr>
        <w:t>研究意义</w:t>
      </w:r>
      <w:bookmarkEnd w:id="12"/>
    </w:p>
    <w:p w14:paraId="64A97C08" w14:textId="4FA002B5" w:rsidR="00C2637F" w:rsidRDefault="00C2637F" w:rsidP="00C2637F">
      <w:pPr>
        <w:pStyle w:val="main"/>
        <w:ind w:firstLine="480"/>
      </w:pPr>
      <w:r>
        <w:rPr>
          <w:rFonts w:hint="eastAsia"/>
        </w:rPr>
        <w:t>本课题旨在</w:t>
      </w:r>
      <w:r w:rsidRPr="00C2637F">
        <w:t>通过构建基于计算智能的代理模型，将单次气动算例的评估耗时由传统的</w:t>
      </w:r>
      <w:r w:rsidRPr="00C2637F">
        <w:t>“</w:t>
      </w:r>
      <w:r w:rsidRPr="00C2637F">
        <w:t>小时级</w:t>
      </w:r>
      <w:r w:rsidRPr="00C2637F">
        <w:t>”</w:t>
      </w:r>
      <w:r w:rsidRPr="00C2637F">
        <w:t>大幅压缩至</w:t>
      </w:r>
      <w:r w:rsidRPr="00C2637F">
        <w:t>“</w:t>
      </w:r>
      <w:r w:rsidRPr="00C2637F">
        <w:t>毫秒级</w:t>
      </w:r>
      <w:r w:rsidRPr="00C2637F">
        <w:t>”</w:t>
      </w:r>
      <w:r w:rsidRPr="00C2637F">
        <w:t>，在打破现行体育规则对</w:t>
      </w:r>
      <w:r w:rsidRPr="00C2637F">
        <w:t>CFD</w:t>
      </w:r>
      <w:r w:rsidRPr="00C2637F">
        <w:t>计算资源配额限制的同时，实现了海量气动参数组合的快速验证。在此基础上，利用粒子群算法建立的自动化寻优机制，为赛车在</w:t>
      </w:r>
      <w:r w:rsidR="00347DCA">
        <w:rPr>
          <w:rFonts w:hint="eastAsia"/>
        </w:rPr>
        <w:t>不同</w:t>
      </w:r>
      <w:r w:rsidRPr="00C2637F">
        <w:t>工况下的复杂调校提供了一套低成本、高效率的</w:t>
      </w:r>
      <w:r w:rsidRPr="00C2637F">
        <w:t>“</w:t>
      </w:r>
      <w:r w:rsidRPr="00C2637F">
        <w:t>试错</w:t>
      </w:r>
      <w:r w:rsidRPr="00C2637F">
        <w:t>”</w:t>
      </w:r>
      <w:r w:rsidRPr="00C2637F">
        <w:t>与迭代方法，能够精准锁定最优气动配置。此外，通过对大规模实验数据的深度挖掘与特征识别，本课题有助于揭示时速、翼角等关键变量对稳定性指标的非线性影响规律，在提升实际气动外形设计物理可解释性的同时，为解决</w:t>
      </w:r>
      <w:r w:rsidRPr="00C2637F">
        <w:t>“</w:t>
      </w:r>
      <w:r w:rsidRPr="00C2637F">
        <w:t>海豚跳</w:t>
      </w:r>
      <w:r w:rsidRPr="00C2637F">
        <w:t>”</w:t>
      </w:r>
      <w:r w:rsidRPr="00C2637F">
        <w:t>等瞬态气动难题提供了具备实时性与</w:t>
      </w:r>
      <w:r>
        <w:rPr>
          <w:rFonts w:hint="eastAsia"/>
        </w:rPr>
        <w:t>健壮</w:t>
      </w:r>
      <w:r w:rsidRPr="00C2637F">
        <w:t>性的技术路径。</w:t>
      </w:r>
    </w:p>
    <w:p w14:paraId="278390EF" w14:textId="23472F41" w:rsidR="00204007" w:rsidRPr="007F7000" w:rsidRDefault="00204007" w:rsidP="007F7000">
      <w:pPr>
        <w:pStyle w:val="TOC11"/>
      </w:pPr>
      <w:bookmarkStart w:id="13" w:name="_Toc225853417"/>
      <w:r w:rsidRPr="007F7000">
        <w:rPr>
          <w:rFonts w:hint="eastAsia"/>
        </w:rPr>
        <w:t xml:space="preserve">2 </w:t>
      </w:r>
      <w:r w:rsidRPr="007F7000">
        <w:rPr>
          <w:rFonts w:hint="eastAsia"/>
        </w:rPr>
        <w:t>研究方法</w:t>
      </w:r>
      <w:bookmarkEnd w:id="13"/>
    </w:p>
    <w:p w14:paraId="76D93AD0" w14:textId="0EF77A5A" w:rsidR="007F7000" w:rsidRDefault="007F7000" w:rsidP="007F7000">
      <w:pPr>
        <w:pStyle w:val="TOC2"/>
      </w:pPr>
      <w:bookmarkStart w:id="14" w:name="_Toc225853418"/>
      <w:r>
        <w:rPr>
          <w:rFonts w:hint="eastAsia"/>
        </w:rPr>
        <w:t xml:space="preserve">2.1 </w:t>
      </w:r>
      <w:r>
        <w:rPr>
          <w:rFonts w:hint="eastAsia"/>
        </w:rPr>
        <w:t>算法选择依据</w:t>
      </w:r>
      <w:bookmarkEnd w:id="14"/>
    </w:p>
    <w:p w14:paraId="1EF5CA4F" w14:textId="68D7FAB3" w:rsidR="00204CCD" w:rsidRDefault="00204CCD" w:rsidP="0051597B">
      <w:pPr>
        <w:pStyle w:val="main"/>
        <w:ind w:firstLine="480"/>
      </w:pPr>
      <w:r>
        <w:rPr>
          <w:rFonts w:hint="eastAsia"/>
        </w:rPr>
        <w:t>本课题选择</w:t>
      </w:r>
      <w:r>
        <w:rPr>
          <w:rFonts w:hint="eastAsia"/>
        </w:rPr>
        <w:t>BP</w:t>
      </w:r>
      <w:r>
        <w:rPr>
          <w:rFonts w:hint="eastAsia"/>
        </w:rPr>
        <w:t>神经网络作为基础预测模型，并使用粒子群优化算法，进行参数寻优与模型改进。</w:t>
      </w:r>
    </w:p>
    <w:p w14:paraId="2B864B4F" w14:textId="293A3AFC" w:rsidR="0051597B" w:rsidRDefault="0051597B" w:rsidP="0051597B">
      <w:pPr>
        <w:pStyle w:val="main"/>
        <w:ind w:firstLine="480"/>
      </w:pPr>
      <w:r>
        <w:rPr>
          <w:rFonts w:hint="eastAsia"/>
        </w:rPr>
        <w:t>本课题研究的气动稳定性预测属于多变量非线性回归的问题，旨在建立连续的特征和目标变量间的复杂非线性对应关系。神经网络具有较强的自学习能力和对非线性映射关系的拟合能力。</w:t>
      </w:r>
    </w:p>
    <w:p w14:paraId="1CF52D14" w14:textId="2518DC88" w:rsidR="0051597B" w:rsidRDefault="0051597B" w:rsidP="0051597B">
      <w:pPr>
        <w:pStyle w:val="main"/>
        <w:ind w:firstLine="480"/>
      </w:pPr>
      <w:r>
        <w:rPr>
          <w:rFonts w:hint="eastAsia"/>
        </w:rPr>
        <w:lastRenderedPageBreak/>
        <w:t>然而，单纯利用神经网络模型寻找不同工况下的最佳参数解依赖初始权值的设定，易陷入局部极值的陷阱。故本课题在构建了以神经网络为基准模型的基础上，引入</w:t>
      </w:r>
      <w:r>
        <w:rPr>
          <w:rFonts w:hint="eastAsia"/>
        </w:rPr>
        <w:t>PSO</w:t>
      </w:r>
      <w:r>
        <w:rPr>
          <w:rFonts w:hint="eastAsia"/>
        </w:rPr>
        <w:t>算法，进行全局并行搜索寻找全局最优解。</w:t>
      </w:r>
      <w:r w:rsidR="0087678B">
        <w:rPr>
          <w:rFonts w:hint="eastAsia"/>
        </w:rPr>
        <w:t>对比传统梯度下降寻优算法，</w:t>
      </w:r>
      <w:r w:rsidR="0087678B">
        <w:rPr>
          <w:rFonts w:hint="eastAsia"/>
        </w:rPr>
        <w:t>PSO</w:t>
      </w:r>
      <w:r w:rsidR="0087678B">
        <w:rPr>
          <w:rFonts w:hint="eastAsia"/>
        </w:rPr>
        <w:t>算法对目标函数的要求较低，受复杂输入的影响较小，具有较强的稳定性。</w:t>
      </w:r>
    </w:p>
    <w:p w14:paraId="529EBD94" w14:textId="5D5B9E53" w:rsidR="007F7000" w:rsidRDefault="007F7000" w:rsidP="007F7000">
      <w:pPr>
        <w:pStyle w:val="TOC2"/>
      </w:pPr>
      <w:bookmarkStart w:id="15" w:name="_Toc225853419"/>
      <w:r>
        <w:rPr>
          <w:rFonts w:hint="eastAsia"/>
        </w:rPr>
        <w:t xml:space="preserve">2.2 </w:t>
      </w:r>
      <w:r>
        <w:rPr>
          <w:rFonts w:hint="eastAsia"/>
        </w:rPr>
        <w:t>技术路线细节</w:t>
      </w:r>
      <w:bookmarkEnd w:id="15"/>
    </w:p>
    <w:p w14:paraId="5E9B5582" w14:textId="23EB2BDF" w:rsidR="0087678B" w:rsidRDefault="0087678B" w:rsidP="0087678B">
      <w:pPr>
        <w:pStyle w:val="TOC3"/>
      </w:pPr>
      <w:bookmarkStart w:id="16" w:name="_Toc225853420"/>
      <w:r>
        <w:rPr>
          <w:rFonts w:hint="eastAsia"/>
        </w:rPr>
        <w:t>2.2.</w:t>
      </w:r>
      <w:r w:rsidR="0031658A">
        <w:rPr>
          <w:rFonts w:hint="eastAsia"/>
        </w:rPr>
        <w:t>1</w:t>
      </w:r>
      <w:r>
        <w:rPr>
          <w:rFonts w:hint="eastAsia"/>
        </w:rPr>
        <w:t>数据集来源与处理</w:t>
      </w:r>
      <w:bookmarkEnd w:id="16"/>
    </w:p>
    <w:p w14:paraId="3621AB7E" w14:textId="2F78C1BC" w:rsidR="00097462" w:rsidRDefault="0087678B" w:rsidP="00097462">
      <w:pPr>
        <w:pStyle w:val="main"/>
        <w:ind w:firstLine="480"/>
      </w:pPr>
      <w:r>
        <w:rPr>
          <w:rFonts w:hint="eastAsia"/>
        </w:rPr>
        <w:t>本课题使用</w:t>
      </w:r>
      <w:hyperlink r:id="rId8" w:history="1">
        <w:r w:rsidRPr="006422BA">
          <w:rPr>
            <w:rStyle w:val="af"/>
          </w:rPr>
          <w:t>https://www.kaggle.com/datasets/igormerlinicomposer/f1-aerodynamic-stability-and-porpoising-150k-samp/data</w:t>
        </w:r>
      </w:hyperlink>
      <w:r>
        <w:rPr>
          <w:rFonts w:hint="eastAsia"/>
        </w:rPr>
        <w:t xml:space="preserve"> </w:t>
      </w:r>
      <w:r>
        <w:rPr>
          <w:rFonts w:hint="eastAsia"/>
        </w:rPr>
        <w:t>上的数据集，</w:t>
      </w:r>
      <w:r w:rsidRPr="0087678B">
        <w:t>包含了</w:t>
      </w:r>
      <w:r w:rsidRPr="0087678B">
        <w:t xml:space="preserve"> 15 </w:t>
      </w:r>
      <w:r w:rsidRPr="0087678B">
        <w:t>万组模拟赛车在不同工况下的气动表现数据，具有极高的样本丰富度和物理代表性</w:t>
      </w:r>
      <w:r>
        <w:rPr>
          <w:rFonts w:hint="eastAsia"/>
        </w:rPr>
        <w:t>。</w:t>
      </w:r>
      <w:r w:rsidR="00097462">
        <w:rPr>
          <w:rFonts w:hint="eastAsia"/>
        </w:rPr>
        <w:t>在预处理方法上，除了常规的归一化以及特征间的相关性分析，我们还希望对不同的参数根据实际的气动稳定性进行离散的聚类分层。</w:t>
      </w:r>
    </w:p>
    <w:p w14:paraId="77A8EFBC" w14:textId="0108810E" w:rsidR="00097462" w:rsidRDefault="0031658A" w:rsidP="0031658A">
      <w:pPr>
        <w:pStyle w:val="TOC3"/>
      </w:pPr>
      <w:bookmarkStart w:id="17" w:name="_Toc225853421"/>
      <w:r>
        <w:rPr>
          <w:rFonts w:hint="eastAsia"/>
        </w:rPr>
        <w:t>2.2.2</w:t>
      </w:r>
      <w:r>
        <w:rPr>
          <w:rFonts w:hint="eastAsia"/>
        </w:rPr>
        <w:t>算法实现步骤</w:t>
      </w:r>
      <w:r w:rsidR="00571330">
        <w:rPr>
          <w:rFonts w:hint="eastAsia"/>
        </w:rPr>
        <w:t xml:space="preserve"> ### </w:t>
      </w:r>
      <w:r w:rsidR="00571330">
        <w:rPr>
          <w:rFonts w:hint="eastAsia"/>
        </w:rPr>
        <w:t>感觉写得一坨</w:t>
      </w:r>
      <w:r w:rsidR="00571330">
        <w:rPr>
          <w:rFonts w:hint="eastAsia"/>
        </w:rPr>
        <w:t xml:space="preserve"> </w:t>
      </w:r>
      <w:r w:rsidR="00571330">
        <w:rPr>
          <w:rFonts w:hint="eastAsia"/>
        </w:rPr>
        <w:t>改改？</w:t>
      </w:r>
      <w:bookmarkEnd w:id="17"/>
    </w:p>
    <w:p w14:paraId="0C2F84CE" w14:textId="48C69104" w:rsidR="0087678B" w:rsidRDefault="0031658A" w:rsidP="00D1159F">
      <w:pPr>
        <w:pStyle w:val="main"/>
        <w:ind w:firstLine="480"/>
      </w:pPr>
      <w:r w:rsidRPr="0031658A">
        <w:rPr>
          <w:rFonts w:hint="eastAsia"/>
        </w:rPr>
        <w:t>本</w:t>
      </w:r>
      <w:r>
        <w:rPr>
          <w:rFonts w:hint="eastAsia"/>
        </w:rPr>
        <w:t>课题</w:t>
      </w:r>
      <w:r w:rsidRPr="0031658A">
        <w:rPr>
          <w:rFonts w:hint="eastAsia"/>
        </w:rPr>
        <w:t>首先构建一个多层感知器（</w:t>
      </w:r>
      <w:r w:rsidRPr="0031658A">
        <w:rPr>
          <w:rFonts w:hint="eastAsia"/>
        </w:rPr>
        <w:t>MLP</w:t>
      </w:r>
      <w:r w:rsidRPr="0031658A">
        <w:rPr>
          <w:rFonts w:hint="eastAsia"/>
        </w:rPr>
        <w:t>）结构的</w:t>
      </w:r>
      <w:r w:rsidRPr="0031658A">
        <w:rPr>
          <w:rFonts w:hint="eastAsia"/>
        </w:rPr>
        <w:t xml:space="preserve"> BP </w:t>
      </w:r>
      <w:r w:rsidRPr="0031658A">
        <w:rPr>
          <w:rFonts w:hint="eastAsia"/>
        </w:rPr>
        <w:t>神经网络作为气动性能的代理模型。该模型通过误差反向传播机制，在</w:t>
      </w:r>
      <w:r w:rsidRPr="0031658A">
        <w:rPr>
          <w:rFonts w:hint="eastAsia"/>
        </w:rPr>
        <w:t xml:space="preserve"> 12 </w:t>
      </w:r>
      <w:r w:rsidRPr="0031658A">
        <w:rPr>
          <w:rFonts w:hint="eastAsia"/>
        </w:rPr>
        <w:t>万组训练样本上进行深度学习，利用</w:t>
      </w:r>
      <w:r w:rsidRPr="0031658A">
        <w:rPr>
          <w:rFonts w:hint="eastAsia"/>
        </w:rPr>
        <w:t xml:space="preserve"> ReLU </w:t>
      </w:r>
      <w:r w:rsidRPr="0031658A">
        <w:rPr>
          <w:rFonts w:hint="eastAsia"/>
        </w:rPr>
        <w:t>激活函数捕捉赛车时速、翼片角度及</w:t>
      </w:r>
      <w:r w:rsidRPr="0031658A">
        <w:rPr>
          <w:rFonts w:hint="eastAsia"/>
        </w:rPr>
        <w:t xml:space="preserve"> DRS </w:t>
      </w:r>
      <w:r w:rsidRPr="0031658A">
        <w:rPr>
          <w:rFonts w:hint="eastAsia"/>
        </w:rPr>
        <w:t>状态与下压力、阻力之间的非线性映射关系。训练完成后的神经网络将作为一个高保真的“虚拟风洞”，能够实时预测给定气动配置下的稳定性指标，为后续的智能寻优提供高频次的适应度评估基础。基于粒子群算法的全局寻优阶段：在代理模型具备可靠预测能力后，引入粒子群算法执行多工况下的参数匹配任务。算法初始化阶段，在由物理规则定义的参数空内随机生成</w:t>
      </w:r>
      <w:r w:rsidR="005F4A61">
        <w:rPr>
          <w:rFonts w:hint="eastAsia"/>
        </w:rPr>
        <w:t>一定数量的</w:t>
      </w:r>
      <w:r w:rsidRPr="0031658A">
        <w:rPr>
          <w:rFonts w:hint="eastAsia"/>
        </w:rPr>
        <w:t>具有初始位置和速度的粒子，每个粒子的位置坐标代表一套潜在的气动调校方案。在迭代过程中，算法将每个粒子的位置参数输入已训练完毕的</w:t>
      </w:r>
      <w:r w:rsidRPr="0031658A">
        <w:rPr>
          <w:rFonts w:hint="eastAsia"/>
        </w:rPr>
        <w:t xml:space="preserve"> BP </w:t>
      </w:r>
      <w:r w:rsidRPr="0031658A">
        <w:rPr>
          <w:rFonts w:hint="eastAsia"/>
        </w:rPr>
        <w:t>神经网络，以模型输出的稳定性数值作为该粒子的适应度得分。这种并行搜索机制使得算法能够在大规模非线性响应面中快速跨越局部陷阱，最终在收敛条件下输出特定工况（如高下压力需求赛道）下的最优翼片角度与气动布局组合</w:t>
      </w:r>
      <w:r w:rsidR="005F4A61">
        <w:rPr>
          <w:rFonts w:hint="eastAsia"/>
        </w:rPr>
        <w:t>。</w:t>
      </w:r>
    </w:p>
    <w:p w14:paraId="12251ED2" w14:textId="77777777" w:rsidR="0029430B" w:rsidRDefault="0029430B" w:rsidP="00D1159F">
      <w:pPr>
        <w:pStyle w:val="main"/>
        <w:ind w:firstLine="480"/>
      </w:pPr>
    </w:p>
    <w:p w14:paraId="7721446E" w14:textId="77777777" w:rsidR="0029430B" w:rsidRPr="0087678B" w:rsidRDefault="0029430B" w:rsidP="00D1159F">
      <w:pPr>
        <w:pStyle w:val="main"/>
        <w:ind w:firstLine="480"/>
      </w:pPr>
    </w:p>
    <w:p w14:paraId="4582B48F" w14:textId="481C8105" w:rsidR="007F7000" w:rsidRDefault="007F7000" w:rsidP="007F7000">
      <w:pPr>
        <w:pStyle w:val="TOC2"/>
      </w:pPr>
      <w:bookmarkStart w:id="18" w:name="_Toc225853422"/>
      <w:r>
        <w:rPr>
          <w:rFonts w:hint="eastAsia"/>
        </w:rPr>
        <w:lastRenderedPageBreak/>
        <w:t xml:space="preserve">2.3 </w:t>
      </w:r>
      <w:r>
        <w:rPr>
          <w:rFonts w:hint="eastAsia"/>
        </w:rPr>
        <w:t>实验设计</w:t>
      </w:r>
      <w:bookmarkEnd w:id="18"/>
    </w:p>
    <w:p w14:paraId="720BDCEB" w14:textId="5A257AC4" w:rsidR="005F4A61" w:rsidRDefault="005F4A61" w:rsidP="005F4A61">
      <w:pPr>
        <w:pStyle w:val="TOC3"/>
      </w:pPr>
      <w:bookmarkStart w:id="19" w:name="_Toc225853423"/>
      <w:r>
        <w:rPr>
          <w:rFonts w:hint="eastAsia"/>
        </w:rPr>
        <w:t>2.3.1</w:t>
      </w:r>
      <w:r w:rsidRPr="00571330">
        <w:rPr>
          <w:rFonts w:hint="eastAsia"/>
        </w:rPr>
        <w:t>对比实验设置与基准参照</w:t>
      </w:r>
      <w:bookmarkEnd w:id="19"/>
    </w:p>
    <w:p w14:paraId="20795CF1" w14:textId="317B3C9A" w:rsidR="005F4A61" w:rsidRDefault="005F4A61" w:rsidP="005F4A61">
      <w:pPr>
        <w:pStyle w:val="main"/>
        <w:ind w:firstLine="480"/>
      </w:pPr>
      <w:r w:rsidRPr="00571330">
        <w:rPr>
          <w:rFonts w:hint="eastAsia"/>
        </w:rPr>
        <w:t>本研究将传统的、基于梯度下降法的标准</w:t>
      </w:r>
      <w:r w:rsidRPr="00571330">
        <w:rPr>
          <w:rFonts w:hint="eastAsia"/>
        </w:rPr>
        <w:t xml:space="preserve"> BP </w:t>
      </w:r>
      <w:r w:rsidRPr="00571330">
        <w:rPr>
          <w:rFonts w:hint="eastAsia"/>
        </w:rPr>
        <w:t>神经网络设定为对照组。在回归预测实验中，对照组采用</w:t>
      </w:r>
      <w:r>
        <w:rPr>
          <w:rFonts w:hint="eastAsia"/>
        </w:rPr>
        <w:t>多元线性回归或基础随机森林的预测方式</w:t>
      </w:r>
      <w:r w:rsidRPr="00571330">
        <w:rPr>
          <w:rFonts w:hint="eastAsia"/>
        </w:rPr>
        <w:t>；在参数寻优实验中，对照组则模拟传统工程中的“试错法”或单点梯度搜索，即在给定初始气动布局后，利用目标函数的梯度信息进行局部参数迭代。对比实验将重点观察</w:t>
      </w:r>
      <w:r w:rsidRPr="00571330">
        <w:rPr>
          <w:rFonts w:hint="eastAsia"/>
        </w:rPr>
        <w:t xml:space="preserve"> PSO-BP </w:t>
      </w:r>
      <w:r w:rsidRPr="00571330">
        <w:rPr>
          <w:rFonts w:hint="eastAsia"/>
        </w:rPr>
        <w:t>融合模型在处理具有强烈非线性数据时，是否能有效克服传统模型由于初始权值随机性导致的训练不稳定问题，以及在多维响应面搜索中是否具备更强的全局破局能力。</w:t>
      </w:r>
    </w:p>
    <w:p w14:paraId="10901DFD" w14:textId="36D3104F" w:rsidR="005F4A61" w:rsidRDefault="005F4A61" w:rsidP="005F4A61">
      <w:pPr>
        <w:pStyle w:val="TOC3"/>
      </w:pPr>
      <w:bookmarkStart w:id="20" w:name="_Toc225853424"/>
      <w:r>
        <w:rPr>
          <w:rFonts w:hint="eastAsia"/>
        </w:rPr>
        <w:t>2.3.2</w:t>
      </w:r>
      <w:r w:rsidRPr="00571330">
        <w:rPr>
          <w:rFonts w:hint="eastAsia"/>
        </w:rPr>
        <w:t>多维评价指标体系</w:t>
      </w:r>
      <w:bookmarkEnd w:id="20"/>
    </w:p>
    <w:p w14:paraId="6AEF5800" w14:textId="4C2708F9" w:rsidR="005F4A61" w:rsidRDefault="005F4A61" w:rsidP="005F4A61">
      <w:pPr>
        <w:pStyle w:val="main"/>
        <w:ind w:firstLine="480"/>
      </w:pPr>
      <w:r w:rsidRPr="00571330">
        <w:rPr>
          <w:rFonts w:hint="eastAsia"/>
        </w:rPr>
        <w:t>为定量评估算法性能，本实验设计了涵盖“拟合质量”与“搜索效率”的综合评价指标。在回归预测层面，主要采用均方误差与决定系数来衡量模型对</w:t>
      </w:r>
      <w:r>
        <w:rPr>
          <w:rFonts w:hint="eastAsia"/>
        </w:rPr>
        <w:t>气动稳定性</w:t>
      </w:r>
      <w:r w:rsidRPr="00571330">
        <w:rPr>
          <w:rFonts w:hint="eastAsia"/>
        </w:rPr>
        <w:t>的拟合精度。在智能寻优层面，引入收敛代数与最优解稳定性作为关键指标，记录</w:t>
      </w:r>
      <w:r w:rsidRPr="00571330">
        <w:rPr>
          <w:rFonts w:hint="eastAsia"/>
        </w:rPr>
        <w:t xml:space="preserve"> PSO </w:t>
      </w:r>
      <w:r w:rsidRPr="00571330">
        <w:rPr>
          <w:rFonts w:hint="eastAsia"/>
        </w:rPr>
        <w:t>算法达到预设适应度阈值所需的迭代次数，并对比在多次独立运行下，寻优结果的一致性。此外，还将统计单次寻优任务的平均耗时，以量化该方法</w:t>
      </w:r>
      <w:r>
        <w:rPr>
          <w:rFonts w:hint="eastAsia"/>
        </w:rPr>
        <w:t>的</w:t>
      </w:r>
      <w:r w:rsidRPr="00571330">
        <w:rPr>
          <w:rFonts w:hint="eastAsia"/>
        </w:rPr>
        <w:t>时效增益。</w:t>
      </w:r>
    </w:p>
    <w:p w14:paraId="0A118D7E" w14:textId="363C2E7B" w:rsidR="005F4A61" w:rsidRDefault="005F4A61" w:rsidP="005F4A61">
      <w:pPr>
        <w:pStyle w:val="TOC3"/>
      </w:pPr>
      <w:bookmarkStart w:id="21" w:name="_Toc225853425"/>
      <w:r>
        <w:rPr>
          <w:rFonts w:hint="eastAsia"/>
        </w:rPr>
        <w:t>2.3.3</w:t>
      </w:r>
      <w:r w:rsidRPr="00571330">
        <w:rPr>
          <w:rFonts w:hint="eastAsia"/>
        </w:rPr>
        <w:t>超参数调优与自适应策略</w:t>
      </w:r>
      <w:bookmarkEnd w:id="21"/>
    </w:p>
    <w:p w14:paraId="51EB864A" w14:textId="77777777" w:rsidR="0029430B" w:rsidRDefault="005F4A61" w:rsidP="0029430B">
      <w:pPr>
        <w:pStyle w:val="main"/>
        <w:ind w:firstLine="480"/>
      </w:pPr>
      <w:r w:rsidRPr="00571330">
        <w:rPr>
          <w:rFonts w:hint="eastAsia"/>
        </w:rPr>
        <w:t>针对神经网络与粒子群算法中的关键参数，本实验采用启发式搜索与自适应调整相结合的策略。对于</w:t>
      </w:r>
      <w:r w:rsidRPr="00571330">
        <w:rPr>
          <w:rFonts w:hint="eastAsia"/>
        </w:rPr>
        <w:t xml:space="preserve"> BP </w:t>
      </w:r>
      <w:r w:rsidRPr="00571330">
        <w:rPr>
          <w:rFonts w:hint="eastAsia"/>
        </w:rPr>
        <w:t>网络，通过网格搜索确定最优的隐藏层层数与神经元节点数；对于</w:t>
      </w:r>
      <w:r w:rsidRPr="00571330">
        <w:rPr>
          <w:rFonts w:hint="eastAsia"/>
        </w:rPr>
        <w:t xml:space="preserve"> PSO </w:t>
      </w:r>
      <w:r w:rsidRPr="00571330">
        <w:rPr>
          <w:rFonts w:hint="eastAsia"/>
        </w:rPr>
        <w:t>算法，为平衡全局探测与局部开发的关系，引入了非线性自适应惯性权重。在寻优初期，赋予较大的惯性权重以保证粒子能在广阔的气动参数空间内进行高速搜索，防止陷入局部极值；随着迭代次数增加，权重随适应度变化而动态衰减</w:t>
      </w:r>
      <w:r>
        <w:rPr>
          <w:rFonts w:hint="eastAsia"/>
        </w:rPr>
        <w:t>。</w:t>
      </w:r>
    </w:p>
    <w:p w14:paraId="3FF393E1" w14:textId="37050DD2" w:rsidR="0029430B" w:rsidRPr="0029430B" w:rsidRDefault="0029430B" w:rsidP="0029430B">
      <w:pPr>
        <w:pStyle w:val="main"/>
        <w:ind w:firstLine="480"/>
      </w:pPr>
      <w:r>
        <w:rPr>
          <w:noProof/>
        </w:rPr>
        <w:lastRenderedPageBreak/>
        <w:drawing>
          <wp:anchor distT="0" distB="0" distL="114300" distR="114300" simplePos="0" relativeHeight="251658240" behindDoc="1" locked="0" layoutInCell="1" allowOverlap="1" wp14:anchorId="7FB5C63E" wp14:editId="42FE7DE2">
            <wp:simplePos x="0" y="0"/>
            <wp:positionH relativeFrom="margin">
              <wp:posOffset>-1270</wp:posOffset>
            </wp:positionH>
            <wp:positionV relativeFrom="paragraph">
              <wp:posOffset>317500</wp:posOffset>
            </wp:positionV>
            <wp:extent cx="5267325" cy="2871470"/>
            <wp:effectExtent l="0" t="0" r="9525" b="5080"/>
            <wp:wrapTight wrapText="bothSides">
              <wp:wrapPolygon edited="0">
                <wp:start x="0" y="0"/>
                <wp:lineTo x="0" y="21495"/>
                <wp:lineTo x="21561" y="21495"/>
                <wp:lineTo x="21561" y="0"/>
                <wp:lineTo x="0" y="0"/>
              </wp:wrapPolygon>
            </wp:wrapTight>
            <wp:docPr id="1816801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325" cy="2871470"/>
                    </a:xfrm>
                    <a:prstGeom prst="rect">
                      <a:avLst/>
                    </a:prstGeom>
                    <a:noFill/>
                    <a:ln>
                      <a:noFill/>
                    </a:ln>
                  </pic:spPr>
                </pic:pic>
              </a:graphicData>
            </a:graphic>
          </wp:anchor>
        </w:drawing>
      </w:r>
    </w:p>
    <w:p w14:paraId="190CF299" w14:textId="723BF5A4" w:rsidR="00204007" w:rsidRDefault="00204007" w:rsidP="00204007">
      <w:pPr>
        <w:pStyle w:val="TOC11"/>
      </w:pPr>
      <w:bookmarkStart w:id="22" w:name="_Toc225853426"/>
      <w:r>
        <w:rPr>
          <w:rFonts w:hint="eastAsia"/>
        </w:rPr>
        <w:t xml:space="preserve">3 </w:t>
      </w:r>
      <w:r>
        <w:rPr>
          <w:rFonts w:hint="eastAsia"/>
        </w:rPr>
        <w:t>实施计划与可行性分析</w:t>
      </w:r>
      <w:bookmarkEnd w:id="22"/>
    </w:p>
    <w:p w14:paraId="11776438" w14:textId="6CF2A4BC" w:rsidR="007F7000" w:rsidRDefault="007F7000" w:rsidP="007F7000">
      <w:pPr>
        <w:pStyle w:val="TOC2"/>
      </w:pPr>
      <w:bookmarkStart w:id="23" w:name="_Toc225853427"/>
      <w:r>
        <w:rPr>
          <w:rFonts w:hint="eastAsia"/>
        </w:rPr>
        <w:t xml:space="preserve">3.1 </w:t>
      </w:r>
      <w:r>
        <w:rPr>
          <w:rFonts w:hint="eastAsia"/>
        </w:rPr>
        <w:t>实施计划</w:t>
      </w:r>
      <w:bookmarkEnd w:id="23"/>
    </w:p>
    <w:tbl>
      <w:tblPr>
        <w:tblStyle w:val="af7"/>
        <w:tblW w:w="0" w:type="auto"/>
        <w:tblLook w:val="04A0" w:firstRow="1" w:lastRow="0" w:firstColumn="1" w:lastColumn="0" w:noHBand="0" w:noVBand="1"/>
      </w:tblPr>
      <w:tblGrid>
        <w:gridCol w:w="1555"/>
        <w:gridCol w:w="850"/>
        <w:gridCol w:w="5891"/>
      </w:tblGrid>
      <w:tr w:rsidR="007978B7" w14:paraId="78890E69" w14:textId="77777777" w:rsidTr="00AC5464">
        <w:tc>
          <w:tcPr>
            <w:tcW w:w="1555" w:type="dxa"/>
          </w:tcPr>
          <w:p w14:paraId="3A9AD85C" w14:textId="7C0FE2FB" w:rsidR="007978B7" w:rsidRDefault="007978B7" w:rsidP="00AC5464">
            <w:pPr>
              <w:pStyle w:val="TOC2"/>
              <w:jc w:val="center"/>
            </w:pPr>
            <w:r>
              <w:rPr>
                <w:rFonts w:hint="eastAsia"/>
              </w:rPr>
              <w:t>阶段</w:t>
            </w:r>
          </w:p>
        </w:tc>
        <w:tc>
          <w:tcPr>
            <w:tcW w:w="850" w:type="dxa"/>
          </w:tcPr>
          <w:p w14:paraId="616B13C4" w14:textId="7DD4EE80" w:rsidR="007978B7" w:rsidRDefault="007978B7" w:rsidP="00AC5464">
            <w:pPr>
              <w:pStyle w:val="TOC2"/>
              <w:jc w:val="center"/>
            </w:pPr>
            <w:r>
              <w:rPr>
                <w:rFonts w:hint="eastAsia"/>
              </w:rPr>
              <w:t>时间</w:t>
            </w:r>
          </w:p>
        </w:tc>
        <w:tc>
          <w:tcPr>
            <w:tcW w:w="5891" w:type="dxa"/>
          </w:tcPr>
          <w:p w14:paraId="63E237F1" w14:textId="7806C6C9" w:rsidR="007978B7" w:rsidRDefault="007978B7" w:rsidP="00AC5464">
            <w:pPr>
              <w:pStyle w:val="TOC2"/>
              <w:jc w:val="center"/>
            </w:pPr>
            <w:r>
              <w:rPr>
                <w:rFonts w:hint="eastAsia"/>
              </w:rPr>
              <w:t>主要任务</w:t>
            </w:r>
          </w:p>
        </w:tc>
      </w:tr>
      <w:tr w:rsidR="007978B7" w14:paraId="2F23127E" w14:textId="77777777" w:rsidTr="00AC5464">
        <w:tc>
          <w:tcPr>
            <w:tcW w:w="1555" w:type="dxa"/>
          </w:tcPr>
          <w:p w14:paraId="3CFAC7A2" w14:textId="799CF7DD" w:rsidR="007978B7" w:rsidRPr="00AC5464" w:rsidRDefault="007978B7" w:rsidP="00AC5464">
            <w:pPr>
              <w:pStyle w:val="TOC3"/>
              <w:jc w:val="center"/>
              <w:rPr>
                <w:rFonts w:eastAsia="宋体"/>
              </w:rPr>
            </w:pPr>
            <w:r w:rsidRPr="00AC5464">
              <w:rPr>
                <w:rFonts w:eastAsia="宋体" w:hint="eastAsia"/>
              </w:rPr>
              <w:t>第一阶段</w:t>
            </w:r>
          </w:p>
        </w:tc>
        <w:tc>
          <w:tcPr>
            <w:tcW w:w="850" w:type="dxa"/>
          </w:tcPr>
          <w:p w14:paraId="7BC9647F" w14:textId="54BEE204" w:rsidR="007978B7" w:rsidRPr="00AC5464" w:rsidRDefault="007978B7" w:rsidP="00AC5464">
            <w:pPr>
              <w:pStyle w:val="TOC3"/>
              <w:jc w:val="center"/>
              <w:rPr>
                <w:rFonts w:eastAsia="宋体"/>
              </w:rPr>
            </w:pPr>
            <w:r w:rsidRPr="00AC5464">
              <w:rPr>
                <w:rFonts w:eastAsia="宋体" w:hint="eastAsia"/>
              </w:rPr>
              <w:t>5-6</w:t>
            </w:r>
            <w:r w:rsidRPr="00AC5464">
              <w:rPr>
                <w:rFonts w:eastAsia="宋体" w:hint="eastAsia"/>
              </w:rPr>
              <w:t>周</w:t>
            </w:r>
          </w:p>
        </w:tc>
        <w:tc>
          <w:tcPr>
            <w:tcW w:w="5891" w:type="dxa"/>
          </w:tcPr>
          <w:p w14:paraId="78214363" w14:textId="3619E84E" w:rsidR="007978B7" w:rsidRPr="00AC5464" w:rsidRDefault="007978B7" w:rsidP="00AC5464">
            <w:pPr>
              <w:pStyle w:val="TOC3"/>
              <w:jc w:val="center"/>
              <w:rPr>
                <w:rFonts w:eastAsia="宋体"/>
              </w:rPr>
            </w:pPr>
            <w:r w:rsidRPr="00AC5464">
              <w:rPr>
                <w:rFonts w:eastAsia="宋体"/>
              </w:rPr>
              <w:t>文献调研与数据准备：完成相关领域论文整理，下载并初步清洗</w:t>
            </w:r>
            <w:r w:rsidRPr="00AC5464">
              <w:rPr>
                <w:rFonts w:eastAsia="宋体"/>
              </w:rPr>
              <w:t>Kaggle</w:t>
            </w:r>
            <w:r w:rsidRPr="00AC5464">
              <w:rPr>
                <w:rFonts w:eastAsia="宋体"/>
              </w:rPr>
              <w:t>数据集，明确输入输出变量定义</w:t>
            </w:r>
          </w:p>
        </w:tc>
      </w:tr>
      <w:tr w:rsidR="007978B7" w14:paraId="51BF0C63" w14:textId="77777777" w:rsidTr="00AC5464">
        <w:tc>
          <w:tcPr>
            <w:tcW w:w="1555" w:type="dxa"/>
          </w:tcPr>
          <w:p w14:paraId="6F894A68" w14:textId="55D10DD1" w:rsidR="007978B7" w:rsidRPr="00AC5464" w:rsidRDefault="007978B7" w:rsidP="00AC5464">
            <w:pPr>
              <w:pStyle w:val="TOC3"/>
              <w:jc w:val="center"/>
              <w:rPr>
                <w:rFonts w:eastAsia="宋体"/>
              </w:rPr>
            </w:pPr>
            <w:r w:rsidRPr="00AC5464">
              <w:rPr>
                <w:rFonts w:eastAsia="宋体" w:hint="eastAsia"/>
              </w:rPr>
              <w:t>第二阶段</w:t>
            </w:r>
          </w:p>
        </w:tc>
        <w:tc>
          <w:tcPr>
            <w:tcW w:w="850" w:type="dxa"/>
          </w:tcPr>
          <w:p w14:paraId="00F8616F" w14:textId="4452F10E" w:rsidR="007978B7" w:rsidRPr="00AC5464" w:rsidRDefault="007978B7" w:rsidP="00AC5464">
            <w:pPr>
              <w:pStyle w:val="TOC3"/>
              <w:jc w:val="center"/>
              <w:rPr>
                <w:rFonts w:eastAsia="宋体"/>
              </w:rPr>
            </w:pPr>
            <w:r w:rsidRPr="00AC5464">
              <w:rPr>
                <w:rFonts w:eastAsia="宋体" w:hint="eastAsia"/>
              </w:rPr>
              <w:t>7</w:t>
            </w:r>
            <w:r w:rsidRPr="00AC5464">
              <w:rPr>
                <w:rFonts w:eastAsia="宋体" w:hint="eastAsia"/>
              </w:rPr>
              <w:t>周</w:t>
            </w:r>
          </w:p>
        </w:tc>
        <w:tc>
          <w:tcPr>
            <w:tcW w:w="5891" w:type="dxa"/>
          </w:tcPr>
          <w:p w14:paraId="53BE974B" w14:textId="3B690441" w:rsidR="007978B7" w:rsidRPr="00AC5464" w:rsidRDefault="007978B7" w:rsidP="00AC5464">
            <w:pPr>
              <w:pStyle w:val="TOC3"/>
              <w:jc w:val="center"/>
              <w:rPr>
                <w:rFonts w:eastAsia="宋体"/>
              </w:rPr>
            </w:pPr>
            <w:r w:rsidRPr="00AC5464">
              <w:rPr>
                <w:rFonts w:eastAsia="宋体"/>
              </w:rPr>
              <w:t>数据预处理与特征工程：完成归一化、相关性分析、稳定性指标离散化聚类，划分训练集与测试集</w:t>
            </w:r>
          </w:p>
        </w:tc>
      </w:tr>
      <w:tr w:rsidR="007978B7" w14:paraId="1D820634" w14:textId="77777777" w:rsidTr="00AC5464">
        <w:tc>
          <w:tcPr>
            <w:tcW w:w="1555" w:type="dxa"/>
          </w:tcPr>
          <w:p w14:paraId="294B05BD" w14:textId="6B33F3EC" w:rsidR="007978B7" w:rsidRPr="00AC5464" w:rsidRDefault="007978B7" w:rsidP="00AC5464">
            <w:pPr>
              <w:pStyle w:val="TOC3"/>
              <w:jc w:val="center"/>
              <w:rPr>
                <w:rFonts w:eastAsia="宋体"/>
              </w:rPr>
            </w:pPr>
            <w:r w:rsidRPr="00AC5464">
              <w:rPr>
                <w:rFonts w:eastAsia="宋体" w:hint="eastAsia"/>
              </w:rPr>
              <w:t>第三阶段</w:t>
            </w:r>
          </w:p>
        </w:tc>
        <w:tc>
          <w:tcPr>
            <w:tcW w:w="850" w:type="dxa"/>
          </w:tcPr>
          <w:p w14:paraId="3E27D9FC" w14:textId="71AE8A4C" w:rsidR="007978B7" w:rsidRPr="00AC5464" w:rsidRDefault="007978B7" w:rsidP="00AC5464">
            <w:pPr>
              <w:pStyle w:val="TOC3"/>
              <w:jc w:val="center"/>
              <w:rPr>
                <w:rFonts w:eastAsia="宋体"/>
              </w:rPr>
            </w:pPr>
            <w:r w:rsidRPr="00AC5464">
              <w:rPr>
                <w:rFonts w:eastAsia="宋体" w:hint="eastAsia"/>
              </w:rPr>
              <w:t>8</w:t>
            </w:r>
            <w:r w:rsidRPr="00AC5464">
              <w:rPr>
                <w:rFonts w:eastAsia="宋体" w:hint="eastAsia"/>
              </w:rPr>
              <w:t>周</w:t>
            </w:r>
          </w:p>
        </w:tc>
        <w:tc>
          <w:tcPr>
            <w:tcW w:w="5891" w:type="dxa"/>
          </w:tcPr>
          <w:p w14:paraId="19E2667A" w14:textId="42430E4B" w:rsidR="007978B7" w:rsidRPr="00AC5464" w:rsidRDefault="007978B7" w:rsidP="00AC5464">
            <w:pPr>
              <w:pStyle w:val="TOC3"/>
              <w:jc w:val="center"/>
              <w:rPr>
                <w:rFonts w:eastAsia="宋体"/>
              </w:rPr>
            </w:pPr>
            <w:r w:rsidRPr="00AC5464">
              <w:rPr>
                <w:rFonts w:eastAsia="宋体"/>
              </w:rPr>
              <w:t>模型构建与训练：构建</w:t>
            </w:r>
            <w:r w:rsidRPr="00AC5464">
              <w:rPr>
                <w:rFonts w:eastAsia="宋体"/>
              </w:rPr>
              <w:t>BP</w:t>
            </w:r>
            <w:r w:rsidRPr="00AC5464">
              <w:rPr>
                <w:rFonts w:eastAsia="宋体"/>
              </w:rPr>
              <w:t>神经网络代理模型，完成超参数调优，评估拟合精度与泛化能力</w:t>
            </w:r>
          </w:p>
        </w:tc>
      </w:tr>
      <w:tr w:rsidR="007978B7" w14:paraId="0AC70089" w14:textId="77777777" w:rsidTr="00AC5464">
        <w:tc>
          <w:tcPr>
            <w:tcW w:w="1555" w:type="dxa"/>
          </w:tcPr>
          <w:p w14:paraId="2034AEFE" w14:textId="39C5768F" w:rsidR="007978B7" w:rsidRPr="00AC5464" w:rsidRDefault="007978B7" w:rsidP="00AC5464">
            <w:pPr>
              <w:pStyle w:val="TOC3"/>
              <w:jc w:val="center"/>
              <w:rPr>
                <w:rFonts w:eastAsia="宋体"/>
              </w:rPr>
            </w:pPr>
            <w:r w:rsidRPr="00AC5464">
              <w:rPr>
                <w:rFonts w:eastAsia="宋体" w:hint="eastAsia"/>
              </w:rPr>
              <w:t>第四阶段</w:t>
            </w:r>
          </w:p>
        </w:tc>
        <w:tc>
          <w:tcPr>
            <w:tcW w:w="850" w:type="dxa"/>
          </w:tcPr>
          <w:p w14:paraId="2029FF4C" w14:textId="04F4EA04" w:rsidR="007978B7" w:rsidRPr="00AC5464" w:rsidRDefault="007978B7" w:rsidP="00AC5464">
            <w:pPr>
              <w:pStyle w:val="TOC3"/>
              <w:jc w:val="center"/>
              <w:rPr>
                <w:rFonts w:eastAsia="宋体"/>
              </w:rPr>
            </w:pPr>
            <w:r w:rsidRPr="00AC5464">
              <w:rPr>
                <w:rFonts w:eastAsia="宋体" w:hint="eastAsia"/>
              </w:rPr>
              <w:t>9</w:t>
            </w:r>
            <w:r w:rsidRPr="00AC5464">
              <w:rPr>
                <w:rFonts w:eastAsia="宋体" w:hint="eastAsia"/>
              </w:rPr>
              <w:t>周</w:t>
            </w:r>
          </w:p>
        </w:tc>
        <w:tc>
          <w:tcPr>
            <w:tcW w:w="5891" w:type="dxa"/>
          </w:tcPr>
          <w:p w14:paraId="0633C2DB" w14:textId="018173F3" w:rsidR="007978B7" w:rsidRPr="00AC5464" w:rsidRDefault="007978B7" w:rsidP="00AC5464">
            <w:pPr>
              <w:pStyle w:val="TOC3"/>
              <w:jc w:val="center"/>
              <w:rPr>
                <w:rFonts w:eastAsia="宋体"/>
              </w:rPr>
            </w:pPr>
            <w:r w:rsidRPr="00AC5464">
              <w:rPr>
                <w:rFonts w:eastAsia="宋体"/>
              </w:rPr>
              <w:t>智能寻优与对比实验：搭建</w:t>
            </w:r>
            <w:r w:rsidRPr="00AC5464">
              <w:rPr>
                <w:rFonts w:eastAsia="宋体"/>
              </w:rPr>
              <w:t>PSO</w:t>
            </w:r>
            <w:r w:rsidRPr="00AC5464">
              <w:rPr>
                <w:rFonts w:eastAsia="宋体"/>
              </w:rPr>
              <w:t>寻优框架，完成多工况下的参数匹配实验，记录收敛性与寻优效率</w:t>
            </w:r>
          </w:p>
        </w:tc>
      </w:tr>
      <w:tr w:rsidR="007978B7" w14:paraId="3F97F76D" w14:textId="77777777" w:rsidTr="00AC5464">
        <w:tc>
          <w:tcPr>
            <w:tcW w:w="1555" w:type="dxa"/>
          </w:tcPr>
          <w:p w14:paraId="0F6C4B5C" w14:textId="0AB8B7E3" w:rsidR="007978B7" w:rsidRPr="00AC5464" w:rsidRDefault="007978B7" w:rsidP="00AC5464">
            <w:pPr>
              <w:pStyle w:val="TOC3"/>
              <w:jc w:val="center"/>
              <w:rPr>
                <w:rFonts w:eastAsia="宋体"/>
              </w:rPr>
            </w:pPr>
            <w:r w:rsidRPr="00AC5464">
              <w:rPr>
                <w:rFonts w:eastAsia="宋体" w:hint="eastAsia"/>
              </w:rPr>
              <w:t>第五阶段</w:t>
            </w:r>
          </w:p>
        </w:tc>
        <w:tc>
          <w:tcPr>
            <w:tcW w:w="850" w:type="dxa"/>
          </w:tcPr>
          <w:p w14:paraId="4893B5C1" w14:textId="35057CD8" w:rsidR="007978B7" w:rsidRPr="00AC5464" w:rsidRDefault="007978B7" w:rsidP="00AC5464">
            <w:pPr>
              <w:pStyle w:val="TOC3"/>
              <w:jc w:val="center"/>
              <w:rPr>
                <w:rFonts w:eastAsia="宋体"/>
              </w:rPr>
            </w:pPr>
            <w:r w:rsidRPr="00AC5464">
              <w:rPr>
                <w:rFonts w:eastAsia="宋体" w:hint="eastAsia"/>
              </w:rPr>
              <w:t>10</w:t>
            </w:r>
            <w:r w:rsidRPr="00AC5464">
              <w:rPr>
                <w:rFonts w:eastAsia="宋体" w:hint="eastAsia"/>
              </w:rPr>
              <w:t>周</w:t>
            </w:r>
          </w:p>
        </w:tc>
        <w:tc>
          <w:tcPr>
            <w:tcW w:w="5891" w:type="dxa"/>
          </w:tcPr>
          <w:p w14:paraId="65B082D4" w14:textId="650AB589" w:rsidR="007978B7" w:rsidRPr="00AC5464" w:rsidRDefault="007978B7" w:rsidP="00AC5464">
            <w:pPr>
              <w:pStyle w:val="TOC3"/>
              <w:jc w:val="center"/>
              <w:rPr>
                <w:rFonts w:eastAsia="宋体"/>
              </w:rPr>
            </w:pPr>
            <w:r w:rsidRPr="00AC5464">
              <w:rPr>
                <w:rFonts w:eastAsia="宋体"/>
              </w:rPr>
              <w:t>结果分析与报告撰写：整理实验数据，绘制对比图表，撰写结题报告并提交代码仓库</w:t>
            </w:r>
          </w:p>
        </w:tc>
      </w:tr>
    </w:tbl>
    <w:p w14:paraId="7FABBB8E" w14:textId="77777777" w:rsidR="007978B7" w:rsidRDefault="007978B7" w:rsidP="007F7000">
      <w:pPr>
        <w:pStyle w:val="TOC2"/>
      </w:pPr>
    </w:p>
    <w:p w14:paraId="0BCBB836" w14:textId="77777777" w:rsidR="00AC5464" w:rsidRDefault="007F7000" w:rsidP="007F7000">
      <w:pPr>
        <w:pStyle w:val="TOC2"/>
      </w:pPr>
      <w:bookmarkStart w:id="24" w:name="_Toc225853428"/>
      <w:r>
        <w:rPr>
          <w:rFonts w:hint="eastAsia"/>
        </w:rPr>
        <w:t xml:space="preserve">3.2 </w:t>
      </w:r>
      <w:r>
        <w:rPr>
          <w:rFonts w:hint="eastAsia"/>
        </w:rPr>
        <w:t>可行性分析</w:t>
      </w:r>
      <w:bookmarkEnd w:id="24"/>
    </w:p>
    <w:p w14:paraId="62C94FEE" w14:textId="2157B1F5" w:rsidR="00AC5464" w:rsidRPr="00AC5464" w:rsidRDefault="00AC5464" w:rsidP="00AC5464">
      <w:pPr>
        <w:pStyle w:val="TOC2"/>
        <w:ind w:firstLineChars="200" w:firstLine="480"/>
        <w:rPr>
          <w:rFonts w:eastAsia="宋体"/>
          <w:b w:val="0"/>
        </w:rPr>
      </w:pPr>
      <w:r w:rsidRPr="00AC5464">
        <w:rPr>
          <w:rFonts w:eastAsia="宋体"/>
          <w:b w:val="0"/>
        </w:rPr>
        <w:t>本课题在数据、技术及资源维度均具备充分的可行性。数据层面，研究采用包含</w:t>
      </w:r>
      <w:r w:rsidRPr="00AC5464">
        <w:rPr>
          <w:rFonts w:eastAsia="宋体"/>
          <w:b w:val="0"/>
        </w:rPr>
        <w:t>15</w:t>
      </w:r>
      <w:r w:rsidRPr="00AC5464">
        <w:rPr>
          <w:rFonts w:eastAsia="宋体"/>
          <w:b w:val="0"/>
        </w:rPr>
        <w:t>万组观测值的</w:t>
      </w:r>
      <w:r w:rsidRPr="00AC5464">
        <w:rPr>
          <w:rFonts w:eastAsia="宋体"/>
          <w:b w:val="0"/>
        </w:rPr>
        <w:t>Kaggle</w:t>
      </w:r>
      <w:r w:rsidRPr="00AC5464">
        <w:rPr>
          <w:rFonts w:eastAsia="宋体"/>
          <w:b w:val="0"/>
        </w:rPr>
        <w:t>模拟赛车气动数据集，样本规模充足且涵盖核心物理参数，具备极佳的代表性与分布多样性，足以支撑深度学习模型的训练与泛化需求。技术层面，</w:t>
      </w:r>
      <w:r w:rsidRPr="00AC5464">
        <w:rPr>
          <w:rFonts w:eastAsia="宋体"/>
          <w:b w:val="0"/>
        </w:rPr>
        <w:t>BP</w:t>
      </w:r>
      <w:r w:rsidRPr="00AC5464">
        <w:rPr>
          <w:rFonts w:eastAsia="宋体"/>
          <w:b w:val="0"/>
        </w:rPr>
        <w:t>神经网络与粒子群算法（</w:t>
      </w:r>
      <w:r w:rsidRPr="00AC5464">
        <w:rPr>
          <w:rFonts w:eastAsia="宋体"/>
          <w:b w:val="0"/>
        </w:rPr>
        <w:t>PSO</w:t>
      </w:r>
      <w:r w:rsidRPr="00AC5464">
        <w:rPr>
          <w:rFonts w:eastAsia="宋体"/>
          <w:b w:val="0"/>
        </w:rPr>
        <w:t>）均为领域内成熟的智能计算方法，且在</w:t>
      </w:r>
      <w:r w:rsidRPr="00AC5464">
        <w:rPr>
          <w:rFonts w:eastAsia="宋体"/>
          <w:b w:val="0"/>
        </w:rPr>
        <w:t>Python</w:t>
      </w:r>
      <w:r w:rsidRPr="00AC5464">
        <w:rPr>
          <w:rFonts w:eastAsia="宋体"/>
          <w:b w:val="0"/>
        </w:rPr>
        <w:t>环境下拥有完善的开源工具链支持，开发与调试流程规范；结合团队成员扎实的</w:t>
      </w:r>
      <w:r w:rsidRPr="00AC5464">
        <w:rPr>
          <w:rFonts w:eastAsia="宋体"/>
          <w:b w:val="0"/>
        </w:rPr>
        <w:t>Python</w:t>
      </w:r>
      <w:r w:rsidRPr="00AC5464">
        <w:rPr>
          <w:rFonts w:eastAsia="宋体"/>
          <w:b w:val="0"/>
        </w:rPr>
        <w:t>编程基础与机器学习理论积累，能够确保模型构建与实验验证的顺利实施。资源层面，实验对算力需求适中，常规个人计算机即可满足计算负载，无需依赖高性能计算集群，且通过</w:t>
      </w:r>
      <w:r w:rsidRPr="00AC5464">
        <w:rPr>
          <w:rFonts w:eastAsia="宋体"/>
          <w:b w:val="0"/>
        </w:rPr>
        <w:t>GitHub</w:t>
      </w:r>
      <w:r w:rsidRPr="00AC5464">
        <w:rPr>
          <w:rFonts w:eastAsia="宋体"/>
          <w:b w:val="0"/>
        </w:rPr>
        <w:t>进行代码托管与版本管理，确保了研究过程的高效性与成果的可追溯性。</w:t>
      </w:r>
    </w:p>
    <w:p w14:paraId="28B6BBCA" w14:textId="77777777" w:rsidR="0004313B" w:rsidRPr="0004313B" w:rsidRDefault="007F7000" w:rsidP="0004313B">
      <w:pPr>
        <w:pStyle w:val="TOC2"/>
      </w:pPr>
      <w:bookmarkStart w:id="25" w:name="_Toc225853429"/>
      <w:r w:rsidRPr="0004313B">
        <w:rPr>
          <w:rStyle w:val="TOC20"/>
          <w:rFonts w:hint="eastAsia"/>
          <w:b/>
        </w:rPr>
        <w:t xml:space="preserve">3.3 </w:t>
      </w:r>
      <w:r w:rsidRPr="0004313B">
        <w:rPr>
          <w:rStyle w:val="TOC20"/>
          <w:rFonts w:hint="eastAsia"/>
          <w:b/>
        </w:rPr>
        <w:t>风险应对</w:t>
      </w:r>
      <w:bookmarkEnd w:id="25"/>
    </w:p>
    <w:p w14:paraId="143F5009" w14:textId="4BC5D584" w:rsidR="0004313B" w:rsidRPr="0004313B" w:rsidRDefault="0004313B" w:rsidP="0004313B">
      <w:pPr>
        <w:pStyle w:val="main"/>
        <w:ind w:firstLine="480"/>
      </w:pPr>
      <w:r w:rsidRPr="0004313B">
        <w:rPr>
          <w:rFonts w:hint="eastAsia"/>
        </w:rPr>
        <w:t>在课题实施过程中，若</w:t>
      </w:r>
      <w:r w:rsidRPr="0004313B">
        <w:rPr>
          <w:rFonts w:hint="eastAsia"/>
        </w:rPr>
        <w:t xml:space="preserve"> BP </w:t>
      </w:r>
      <w:r w:rsidRPr="0004313B">
        <w:rPr>
          <w:rFonts w:hint="eastAsia"/>
        </w:rPr>
        <w:t>神经网络代理模型在处理高度非线性的气动稳定性数据时表现出泛化能力不足或训练陷入局部极值，本研究将启用以</w:t>
      </w:r>
      <w:r w:rsidRPr="0004313B">
        <w:rPr>
          <w:rFonts w:hint="eastAsia"/>
        </w:rPr>
        <w:t xml:space="preserve"> XGBoost </w:t>
      </w:r>
      <w:r w:rsidRPr="0004313B">
        <w:rPr>
          <w:rFonts w:hint="eastAsia"/>
        </w:rPr>
        <w:t>为核心的基准模型替代方案，以对冲技术路径风险。</w:t>
      </w:r>
    </w:p>
    <w:p w14:paraId="73F40A4E" w14:textId="38052DD4" w:rsidR="007F7000" w:rsidRDefault="0004313B" w:rsidP="00AC5464">
      <w:pPr>
        <w:pStyle w:val="main"/>
        <w:ind w:firstLine="480"/>
      </w:pPr>
      <w:r w:rsidRPr="0004313B">
        <w:rPr>
          <w:rFonts w:hint="eastAsia"/>
        </w:rPr>
        <w:t>由于在数据预处理阶段，本研究已针对</w:t>
      </w:r>
      <w:r>
        <w:rPr>
          <w:rFonts w:hint="eastAsia"/>
        </w:rPr>
        <w:t>部分</w:t>
      </w:r>
      <w:r w:rsidRPr="0004313B">
        <w:rPr>
          <w:rFonts w:hint="eastAsia"/>
        </w:rPr>
        <w:t>核心变量进行了聚类分析与离散化分桶处理，将连续物理量转化为具有显著阈值特征的区间数据。</w:t>
      </w:r>
      <w:r w:rsidRPr="0004313B">
        <w:rPr>
          <w:rFonts w:hint="eastAsia"/>
        </w:rPr>
        <w:t xml:space="preserve">XGBoost </w:t>
      </w:r>
      <w:r w:rsidRPr="0004313B">
        <w:rPr>
          <w:rFonts w:hint="eastAsia"/>
        </w:rPr>
        <w:t>作为基于决策树的集成学习算法，在处理此类经过离散化映射的异构数据时，具备天然的特征分裂优势。相比于神经网络对特征连续性的高要求，</w:t>
      </w:r>
      <w:r w:rsidRPr="0004313B">
        <w:rPr>
          <w:rFonts w:hint="eastAsia"/>
        </w:rPr>
        <w:t xml:space="preserve">XGBoost </w:t>
      </w:r>
      <w:r w:rsidRPr="0004313B">
        <w:rPr>
          <w:rFonts w:hint="eastAsia"/>
        </w:rPr>
        <w:t>能够更精准地捕捉</w:t>
      </w:r>
      <w:r w:rsidRPr="0004313B">
        <w:rPr>
          <w:rFonts w:hint="eastAsia"/>
        </w:rPr>
        <w:t xml:space="preserve"> DRS </w:t>
      </w:r>
      <w:r w:rsidRPr="0004313B">
        <w:rPr>
          <w:rFonts w:hint="eastAsia"/>
        </w:rPr>
        <w:t>开启状态与特定速度阈值下稳定性指标的“阶跃式”变化，从而在特征空间内实现更稳定的分类与回归性能。</w:t>
      </w:r>
    </w:p>
    <w:p w14:paraId="091E0B80" w14:textId="319019AA" w:rsidR="00204007" w:rsidRDefault="00204007" w:rsidP="00204007">
      <w:pPr>
        <w:pStyle w:val="TOC11"/>
      </w:pPr>
      <w:bookmarkStart w:id="26" w:name="_Toc225853430"/>
      <w:r>
        <w:rPr>
          <w:rFonts w:hint="eastAsia"/>
        </w:rPr>
        <w:t xml:space="preserve">4 </w:t>
      </w:r>
      <w:r>
        <w:rPr>
          <w:rFonts w:hint="eastAsia"/>
        </w:rPr>
        <w:t>预期结果</w:t>
      </w:r>
      <w:bookmarkEnd w:id="26"/>
    </w:p>
    <w:p w14:paraId="68B7367C" w14:textId="25CD5F15" w:rsidR="007F7000" w:rsidRDefault="007F7000" w:rsidP="007F7000">
      <w:pPr>
        <w:pStyle w:val="TOC2"/>
      </w:pPr>
      <w:bookmarkStart w:id="27" w:name="_Toc225853431"/>
      <w:r>
        <w:rPr>
          <w:rFonts w:hint="eastAsia"/>
        </w:rPr>
        <w:t xml:space="preserve">4.1 </w:t>
      </w:r>
      <w:r>
        <w:rPr>
          <w:rFonts w:hint="eastAsia"/>
        </w:rPr>
        <w:t>量化指标</w:t>
      </w:r>
      <w:bookmarkEnd w:id="27"/>
    </w:p>
    <w:tbl>
      <w:tblPr>
        <w:tblStyle w:val="af7"/>
        <w:tblW w:w="0" w:type="auto"/>
        <w:tblLook w:val="04A0" w:firstRow="1" w:lastRow="0" w:firstColumn="1" w:lastColumn="0" w:noHBand="0" w:noVBand="1"/>
      </w:tblPr>
      <w:tblGrid>
        <w:gridCol w:w="2263"/>
        <w:gridCol w:w="3267"/>
        <w:gridCol w:w="2766"/>
      </w:tblGrid>
      <w:tr w:rsidR="00AC5464" w14:paraId="47388820" w14:textId="77777777" w:rsidTr="003E3FF7">
        <w:tc>
          <w:tcPr>
            <w:tcW w:w="2263" w:type="dxa"/>
          </w:tcPr>
          <w:p w14:paraId="44BABE6B" w14:textId="7B2C3466" w:rsidR="00AC5464" w:rsidRPr="003E3FF7" w:rsidRDefault="00AC5464" w:rsidP="003E3FF7">
            <w:pPr>
              <w:pStyle w:val="main"/>
              <w:ind w:firstLine="482"/>
              <w:rPr>
                <w:rFonts w:eastAsia="黑体"/>
                <w:b/>
              </w:rPr>
            </w:pPr>
            <w:r w:rsidRPr="003E3FF7">
              <w:rPr>
                <w:rFonts w:eastAsia="黑体"/>
                <w:b/>
              </w:rPr>
              <w:t>指标类别</w:t>
            </w:r>
          </w:p>
        </w:tc>
        <w:tc>
          <w:tcPr>
            <w:tcW w:w="3267" w:type="dxa"/>
          </w:tcPr>
          <w:p w14:paraId="4B27F78C" w14:textId="3C521893" w:rsidR="00AC5464" w:rsidRPr="003E3FF7" w:rsidRDefault="00AC5464" w:rsidP="003E3FF7">
            <w:pPr>
              <w:pStyle w:val="main"/>
              <w:ind w:firstLine="482"/>
              <w:rPr>
                <w:rFonts w:eastAsia="黑体"/>
                <w:b/>
              </w:rPr>
            </w:pPr>
            <w:r w:rsidRPr="003E3FF7">
              <w:rPr>
                <w:rFonts w:eastAsia="黑体"/>
                <w:b/>
              </w:rPr>
              <w:t>指标名称</w:t>
            </w:r>
          </w:p>
        </w:tc>
        <w:tc>
          <w:tcPr>
            <w:tcW w:w="2766" w:type="dxa"/>
          </w:tcPr>
          <w:p w14:paraId="5750862E" w14:textId="219CB710" w:rsidR="00AC5464" w:rsidRPr="003E3FF7" w:rsidRDefault="00AC5464" w:rsidP="003E3FF7">
            <w:pPr>
              <w:pStyle w:val="main"/>
              <w:ind w:firstLine="482"/>
              <w:rPr>
                <w:rFonts w:eastAsia="黑体"/>
                <w:b/>
              </w:rPr>
            </w:pPr>
            <w:r w:rsidRPr="003E3FF7">
              <w:rPr>
                <w:rFonts w:eastAsia="黑体"/>
                <w:b/>
              </w:rPr>
              <w:t>预期目标</w:t>
            </w:r>
          </w:p>
        </w:tc>
      </w:tr>
      <w:tr w:rsidR="00AC5464" w14:paraId="1067409B" w14:textId="77777777" w:rsidTr="003E3FF7">
        <w:tc>
          <w:tcPr>
            <w:tcW w:w="2263" w:type="dxa"/>
          </w:tcPr>
          <w:p w14:paraId="5ECAFF4D" w14:textId="78ADD533" w:rsidR="00AC5464" w:rsidRDefault="00AC5464" w:rsidP="003E3FF7">
            <w:pPr>
              <w:pStyle w:val="main"/>
              <w:ind w:firstLineChars="83" w:firstLine="199"/>
            </w:pPr>
            <w:r w:rsidRPr="00AC5464">
              <w:t>回归拟合质量</w:t>
            </w:r>
          </w:p>
        </w:tc>
        <w:tc>
          <w:tcPr>
            <w:tcW w:w="3267" w:type="dxa"/>
          </w:tcPr>
          <w:p w14:paraId="2CB11859" w14:textId="62616473" w:rsidR="00AC5464" w:rsidRDefault="00AC5464" w:rsidP="003E3FF7">
            <w:pPr>
              <w:pStyle w:val="main"/>
              <w:ind w:firstLine="480"/>
            </w:pPr>
            <w:r w:rsidRPr="00AC5464">
              <w:t>决定系数（</w:t>
            </w:r>
            <w:r w:rsidRPr="00AC5464">
              <w:t>R²</w:t>
            </w:r>
            <w:r w:rsidRPr="00AC5464">
              <w:t>）</w:t>
            </w:r>
          </w:p>
        </w:tc>
        <w:tc>
          <w:tcPr>
            <w:tcW w:w="2766" w:type="dxa"/>
          </w:tcPr>
          <w:p w14:paraId="20FFCCF9" w14:textId="6C2A8B92" w:rsidR="00AC5464" w:rsidRDefault="003E3FF7" w:rsidP="003E3FF7">
            <w:pPr>
              <w:pStyle w:val="main"/>
              <w:ind w:firstLine="480"/>
            </w:pPr>
            <w:r w:rsidRPr="003E3FF7">
              <w:t>≥ 0.90</w:t>
            </w:r>
          </w:p>
        </w:tc>
      </w:tr>
      <w:tr w:rsidR="00AC5464" w14:paraId="29AD56B4" w14:textId="77777777" w:rsidTr="003E3FF7">
        <w:tc>
          <w:tcPr>
            <w:tcW w:w="2263" w:type="dxa"/>
          </w:tcPr>
          <w:p w14:paraId="64262D1C" w14:textId="57721DBA" w:rsidR="00AC5464" w:rsidRDefault="00AC5464" w:rsidP="003E3FF7">
            <w:pPr>
              <w:pStyle w:val="main"/>
              <w:ind w:firstLineChars="83" w:firstLine="199"/>
            </w:pPr>
            <w:r w:rsidRPr="00AC5464">
              <w:t>回归拟合质量</w:t>
            </w:r>
          </w:p>
        </w:tc>
        <w:tc>
          <w:tcPr>
            <w:tcW w:w="3267" w:type="dxa"/>
          </w:tcPr>
          <w:p w14:paraId="279D6ADB" w14:textId="68FDFC6F" w:rsidR="00AC5464" w:rsidRDefault="00AC5464" w:rsidP="003E3FF7">
            <w:pPr>
              <w:pStyle w:val="main"/>
              <w:ind w:firstLine="480"/>
            </w:pPr>
            <w:r w:rsidRPr="00AC5464">
              <w:t>均方误差（</w:t>
            </w:r>
            <w:r w:rsidRPr="00AC5464">
              <w:t>MSE</w:t>
            </w:r>
            <w:r w:rsidRPr="00AC5464">
              <w:t>）</w:t>
            </w:r>
          </w:p>
        </w:tc>
        <w:tc>
          <w:tcPr>
            <w:tcW w:w="2766" w:type="dxa"/>
          </w:tcPr>
          <w:p w14:paraId="5D192BAC" w14:textId="7566E584" w:rsidR="00AC5464" w:rsidRDefault="003E3FF7" w:rsidP="003E3FF7">
            <w:pPr>
              <w:pStyle w:val="main"/>
              <w:ind w:firstLine="480"/>
            </w:pPr>
            <w:r w:rsidRPr="003E3FF7">
              <w:t>≤ 0.05</w:t>
            </w:r>
          </w:p>
        </w:tc>
      </w:tr>
      <w:tr w:rsidR="00AC5464" w14:paraId="4B28C175" w14:textId="77777777" w:rsidTr="003E3FF7">
        <w:tc>
          <w:tcPr>
            <w:tcW w:w="2263" w:type="dxa"/>
          </w:tcPr>
          <w:p w14:paraId="79E3FC79" w14:textId="11DCCBDD" w:rsidR="00AC5464" w:rsidRDefault="00AC5464" w:rsidP="003E3FF7">
            <w:pPr>
              <w:pStyle w:val="main"/>
              <w:ind w:firstLineChars="83" w:firstLine="199"/>
            </w:pPr>
            <w:r w:rsidRPr="00AC5464">
              <w:lastRenderedPageBreak/>
              <w:t>寻优收敛效率</w:t>
            </w:r>
          </w:p>
        </w:tc>
        <w:tc>
          <w:tcPr>
            <w:tcW w:w="3267" w:type="dxa"/>
          </w:tcPr>
          <w:p w14:paraId="3A5999EE" w14:textId="118B440E" w:rsidR="00AC5464" w:rsidRDefault="00AC5464" w:rsidP="003E3FF7">
            <w:pPr>
              <w:pStyle w:val="main"/>
              <w:ind w:firstLineChars="0" w:firstLine="0"/>
              <w:jc w:val="center"/>
            </w:pPr>
            <w:r w:rsidRPr="00AC5464">
              <w:t>收敛代数</w:t>
            </w:r>
          </w:p>
        </w:tc>
        <w:tc>
          <w:tcPr>
            <w:tcW w:w="2766" w:type="dxa"/>
          </w:tcPr>
          <w:p w14:paraId="1A730F90" w14:textId="4802205E" w:rsidR="00AC5464" w:rsidRDefault="003E3FF7" w:rsidP="003E3FF7">
            <w:pPr>
              <w:pStyle w:val="main"/>
              <w:ind w:firstLine="480"/>
            </w:pPr>
            <w:r w:rsidRPr="003E3FF7">
              <w:t xml:space="preserve">≤ 50 </w:t>
            </w:r>
            <w:r w:rsidRPr="003E3FF7">
              <w:t>代</w:t>
            </w:r>
          </w:p>
        </w:tc>
      </w:tr>
      <w:tr w:rsidR="00AC5464" w14:paraId="5BECB331" w14:textId="77777777" w:rsidTr="003E3FF7">
        <w:tc>
          <w:tcPr>
            <w:tcW w:w="2263" w:type="dxa"/>
          </w:tcPr>
          <w:p w14:paraId="75927D8B" w14:textId="07AA2100" w:rsidR="00AC5464" w:rsidRDefault="00AC5464" w:rsidP="003E3FF7">
            <w:pPr>
              <w:pStyle w:val="main"/>
              <w:ind w:firstLineChars="183" w:firstLine="439"/>
            </w:pPr>
            <w:r w:rsidRPr="00AC5464">
              <w:t>寻优稳定性</w:t>
            </w:r>
          </w:p>
        </w:tc>
        <w:tc>
          <w:tcPr>
            <w:tcW w:w="3267" w:type="dxa"/>
          </w:tcPr>
          <w:p w14:paraId="0FE727BF" w14:textId="0D4F1979" w:rsidR="00AC5464" w:rsidRDefault="00AC5464" w:rsidP="003E3FF7">
            <w:pPr>
              <w:pStyle w:val="main"/>
              <w:ind w:firstLineChars="0" w:firstLine="0"/>
            </w:pPr>
            <w:r w:rsidRPr="00AC5464">
              <w:t>最优解标准差（多次运行）</w:t>
            </w:r>
          </w:p>
        </w:tc>
        <w:tc>
          <w:tcPr>
            <w:tcW w:w="2766" w:type="dxa"/>
          </w:tcPr>
          <w:p w14:paraId="31EC93BE" w14:textId="1E46F325" w:rsidR="00AC5464" w:rsidRDefault="003E3FF7" w:rsidP="003E3FF7">
            <w:pPr>
              <w:pStyle w:val="main"/>
              <w:ind w:firstLine="480"/>
            </w:pPr>
            <w:r w:rsidRPr="003E3FF7">
              <w:t>≤ 0.02</w:t>
            </w:r>
          </w:p>
        </w:tc>
      </w:tr>
      <w:tr w:rsidR="00AC5464" w14:paraId="7F95175B" w14:textId="77777777" w:rsidTr="003E3FF7">
        <w:tc>
          <w:tcPr>
            <w:tcW w:w="2263" w:type="dxa"/>
          </w:tcPr>
          <w:p w14:paraId="22A35078" w14:textId="625C480F" w:rsidR="00AC5464" w:rsidRDefault="00AC5464" w:rsidP="003E3FF7">
            <w:pPr>
              <w:pStyle w:val="main"/>
              <w:ind w:firstLine="480"/>
            </w:pPr>
            <w:r w:rsidRPr="00AC5464">
              <w:t>时效增益</w:t>
            </w:r>
          </w:p>
        </w:tc>
        <w:tc>
          <w:tcPr>
            <w:tcW w:w="3267" w:type="dxa"/>
          </w:tcPr>
          <w:p w14:paraId="6E52D41F" w14:textId="194C4EA6" w:rsidR="00AC5464" w:rsidRDefault="00AC5464" w:rsidP="003E3FF7">
            <w:pPr>
              <w:pStyle w:val="main"/>
              <w:ind w:firstLine="480"/>
            </w:pPr>
            <w:r w:rsidRPr="00AC5464">
              <w:t>单次寻优平均耗时</w:t>
            </w:r>
          </w:p>
        </w:tc>
        <w:tc>
          <w:tcPr>
            <w:tcW w:w="2766" w:type="dxa"/>
          </w:tcPr>
          <w:p w14:paraId="7AA0A2DE" w14:textId="4494BC1A" w:rsidR="00AC5464" w:rsidRDefault="003E3FF7" w:rsidP="003E3FF7">
            <w:pPr>
              <w:pStyle w:val="main"/>
              <w:ind w:firstLine="480"/>
            </w:pPr>
            <w:r w:rsidRPr="003E3FF7">
              <w:t xml:space="preserve">≤ 5 </w:t>
            </w:r>
            <w:r w:rsidRPr="003E3FF7">
              <w:t>秒</w:t>
            </w:r>
          </w:p>
        </w:tc>
      </w:tr>
    </w:tbl>
    <w:p w14:paraId="78128167" w14:textId="77777777" w:rsidR="00AC5464" w:rsidRDefault="00AC5464" w:rsidP="007F7000">
      <w:pPr>
        <w:pStyle w:val="TOC2"/>
      </w:pPr>
    </w:p>
    <w:p w14:paraId="7B50E81C" w14:textId="4A025D5C" w:rsidR="007F7000" w:rsidRDefault="007F7000" w:rsidP="003E3FF7">
      <w:pPr>
        <w:pStyle w:val="TOC2"/>
        <w:tabs>
          <w:tab w:val="left" w:pos="1920"/>
        </w:tabs>
      </w:pPr>
      <w:bookmarkStart w:id="28" w:name="_Toc225853432"/>
      <w:r>
        <w:rPr>
          <w:rFonts w:hint="eastAsia"/>
        </w:rPr>
        <w:t xml:space="preserve">4.2 </w:t>
      </w:r>
      <w:r>
        <w:rPr>
          <w:rFonts w:hint="eastAsia"/>
        </w:rPr>
        <w:t>应用价值</w:t>
      </w:r>
      <w:bookmarkEnd w:id="28"/>
      <w:r w:rsidR="003E3FF7">
        <w:tab/>
      </w:r>
    </w:p>
    <w:p w14:paraId="26600DAB" w14:textId="02FCB8EA" w:rsidR="003E3FF7" w:rsidRDefault="003E3FF7" w:rsidP="003E3FF7">
      <w:pPr>
        <w:pStyle w:val="main"/>
        <w:ind w:firstLine="480"/>
      </w:pPr>
      <w:r w:rsidRPr="003E3FF7">
        <w:t>本课题构建的</w:t>
      </w:r>
      <w:r w:rsidRPr="003E3FF7">
        <w:t>“BP</w:t>
      </w:r>
      <w:r w:rsidRPr="003E3FF7">
        <w:t>神经网络</w:t>
      </w:r>
      <w:r w:rsidRPr="003E3FF7">
        <w:t>+</w:t>
      </w:r>
      <w:r w:rsidRPr="003E3FF7">
        <w:t>粒子群算法</w:t>
      </w:r>
      <w:r w:rsidRPr="003E3FF7">
        <w:t>”</w:t>
      </w:r>
      <w:r w:rsidRPr="003E3FF7">
        <w:t>融合框架，在提升赛车气动性能研发效率方面具有显著的应用价值。首先，在技术路径上，该框架提供了一种</w:t>
      </w:r>
      <w:r w:rsidRPr="003E3FF7">
        <w:t>“</w:t>
      </w:r>
      <w:r w:rsidRPr="003E3FF7">
        <w:t>数据驱动</w:t>
      </w:r>
      <w:r w:rsidRPr="003E3FF7">
        <w:t>+</w:t>
      </w:r>
      <w:r w:rsidRPr="003E3FF7">
        <w:t>智能优化</w:t>
      </w:r>
      <w:r w:rsidRPr="003E3FF7">
        <w:t>”</w:t>
      </w:r>
      <w:r w:rsidRPr="003E3FF7">
        <w:t>的轻量化替代方案，能够有效降低对高成本</w:t>
      </w:r>
      <w:r w:rsidRPr="003E3FF7">
        <w:t>CFD</w:t>
      </w:r>
      <w:r w:rsidRPr="003E3FF7">
        <w:t>数值仿真与风洞试验的过度依赖。其次，在工程应用层面，该模型支持车队在复杂多变的工况下快速生成最优调校方案，极大地提升了设计迭代效率，对增强赛车在赛道上的稳定性与竞技水平具有实战意义。最后，在学术研究维度，本课题填补了</w:t>
      </w:r>
      <w:r w:rsidRPr="003E3FF7">
        <w:t>PSO</w:t>
      </w:r>
      <w:r w:rsidRPr="003E3FF7">
        <w:t>与神经网络融合方法在</w:t>
      </w:r>
      <w:r w:rsidRPr="003E3FF7">
        <w:t>F1</w:t>
      </w:r>
      <w:r w:rsidRPr="003E3FF7">
        <w:t>瞬态气动问题（如</w:t>
      </w:r>
      <w:r w:rsidRPr="003E3FF7">
        <w:t>“</w:t>
      </w:r>
      <w:r w:rsidRPr="003E3FF7">
        <w:t>海豚跳</w:t>
      </w:r>
      <w:r w:rsidRPr="003E3FF7">
        <w:t>”</w:t>
      </w:r>
      <w:r w:rsidRPr="003E3FF7">
        <w:t>现象）中的应用空白，所构建的可复现实验框架与基准模型，为后续复杂空气动力学环境下的智能算法研究提供了重要的参考依据。</w:t>
      </w:r>
    </w:p>
    <w:p w14:paraId="1A093DA1" w14:textId="4E589E4F" w:rsidR="00204007" w:rsidRDefault="007F7000" w:rsidP="005B3CA0">
      <w:pPr>
        <w:pStyle w:val="TOC2"/>
      </w:pPr>
      <w:bookmarkStart w:id="29" w:name="_Toc225853433"/>
      <w:r>
        <w:rPr>
          <w:rFonts w:hint="eastAsia"/>
        </w:rPr>
        <w:t xml:space="preserve">4.3 </w:t>
      </w:r>
      <w:r>
        <w:rPr>
          <w:rFonts w:hint="eastAsia"/>
        </w:rPr>
        <w:t>成果</w:t>
      </w:r>
      <w:r w:rsidR="005B3CA0">
        <w:rPr>
          <w:rFonts w:hint="eastAsia"/>
        </w:rPr>
        <w:t>形式</w:t>
      </w:r>
      <w:bookmarkEnd w:id="29"/>
    </w:p>
    <w:p w14:paraId="625B21F6" w14:textId="719320BB" w:rsidR="005542D5" w:rsidRDefault="00097462" w:rsidP="001D216A">
      <w:pPr>
        <w:pStyle w:val="main"/>
        <w:ind w:firstLineChars="175" w:firstLine="420"/>
      </w:pPr>
      <w:r>
        <w:rPr>
          <w:rFonts w:hint="eastAsia"/>
        </w:rPr>
        <w:t>代码仓库：</w:t>
      </w:r>
    </w:p>
    <w:p w14:paraId="5DE1EAE3" w14:textId="085B5EC4" w:rsidR="0031658A" w:rsidRPr="001D216A" w:rsidRDefault="001D216A" w:rsidP="001D216A">
      <w:pPr>
        <w:pStyle w:val="main"/>
        <w:ind w:firstLineChars="175" w:firstLine="420"/>
      </w:pPr>
      <w:hyperlink r:id="rId10" w:history="1">
        <w:r w:rsidRPr="007C3FB6">
          <w:rPr>
            <w:rStyle w:val="af"/>
          </w:rPr>
          <w:t>https://github.com/AsukaLec/Formula1_Aerodynamic_Stability_Analysis</w:t>
        </w:r>
      </w:hyperlink>
      <w:r>
        <w:br/>
      </w:r>
      <w:r>
        <w:tab/>
      </w:r>
      <w:r>
        <w:rPr>
          <w:rFonts w:hint="eastAsia"/>
        </w:rPr>
        <w:t>可视化图表，解题报告等</w:t>
      </w:r>
    </w:p>
    <w:p w14:paraId="23623BBC" w14:textId="7AC2E81E" w:rsidR="0031658A" w:rsidRDefault="0031658A" w:rsidP="0031658A">
      <w:pPr>
        <w:pStyle w:val="TOC11"/>
      </w:pPr>
      <w:bookmarkStart w:id="30" w:name="_Toc225853434"/>
      <w:r>
        <w:rPr>
          <w:rFonts w:hint="eastAsia"/>
        </w:rPr>
        <w:t>5</w:t>
      </w:r>
      <w:r>
        <w:rPr>
          <w:rFonts w:hint="eastAsia"/>
        </w:rPr>
        <w:t>参考文献</w:t>
      </w:r>
      <w:bookmarkEnd w:id="30"/>
    </w:p>
    <w:p w14:paraId="521B8288" w14:textId="77777777" w:rsidR="0031658A" w:rsidRDefault="0031658A" w:rsidP="0031658A">
      <w:pPr>
        <w:pStyle w:val="main"/>
        <w:ind w:firstLine="480"/>
      </w:pPr>
      <w:r>
        <w:t xml:space="preserve">[1] Slotnick J P, et al. CFD Vision 2030 Study: A Path to Revolutionary Computational Capabilities[R]. NASA/CR-2014-218178, 2014. </w:t>
      </w:r>
    </w:p>
    <w:p w14:paraId="046B6AC2" w14:textId="77777777" w:rsidR="0031658A" w:rsidRDefault="0031658A" w:rsidP="0031658A">
      <w:pPr>
        <w:pStyle w:val="main"/>
        <w:ind w:firstLine="480"/>
      </w:pPr>
      <w:r>
        <w:t xml:space="preserve">[2] Raissi M, Perdikaris P, Karniadakis G E. Physics-informed neural networks: A deep learning framework for solving forward and inverse problems[J]. Journal of Computational Physics, 2019. </w:t>
      </w:r>
    </w:p>
    <w:p w14:paraId="27EB55AA" w14:textId="77777777" w:rsidR="0031658A" w:rsidRDefault="0031658A" w:rsidP="0031658A">
      <w:pPr>
        <w:pStyle w:val="main"/>
        <w:ind w:firstLine="480"/>
      </w:pPr>
      <w:r>
        <w:t>[3] Abbate A. Machine learning nell'aerodinamica di una vettura di Formula 1[D]. Politecnico di Milano, 2020.</w:t>
      </w:r>
    </w:p>
    <w:p w14:paraId="0A4235A6" w14:textId="77777777" w:rsidR="0031658A" w:rsidRDefault="0031658A" w:rsidP="0031658A">
      <w:pPr>
        <w:pStyle w:val="main"/>
        <w:ind w:firstLine="480"/>
      </w:pPr>
      <w:r>
        <w:t xml:space="preserve">[4] Götten A, et al. Aerodynamic investigations of a generic AIX GT race car using </w:t>
      </w:r>
      <w:r>
        <w:lastRenderedPageBreak/>
        <w:t>CFD and wind tunnel measurements[R]. SAE Technical Paper 2018-01-0720, 2018.</w:t>
      </w:r>
    </w:p>
    <w:p w14:paraId="2910E172" w14:textId="77777777" w:rsidR="0031658A" w:rsidRDefault="0031658A" w:rsidP="0031658A">
      <w:pPr>
        <w:pStyle w:val="main"/>
        <w:ind w:firstLine="480"/>
      </w:pPr>
      <w:r>
        <w:t>[5] Zhang X, Toet W, Zerihan J. Ground effect aerodynamics of race cars[J]. Journal of Fluids Engineering, 2006, 128(1): 183-194.</w:t>
      </w:r>
    </w:p>
    <w:p w14:paraId="1D4B155D" w14:textId="28ECFFD6" w:rsidR="00571330" w:rsidRDefault="0031658A" w:rsidP="00A44564">
      <w:pPr>
        <w:pStyle w:val="main"/>
        <w:ind w:firstLine="480"/>
      </w:pPr>
      <w:r>
        <w:t>[6] Li J, Du X, Martins J R R A. Machine learning in aerodynamic shape optimisation[J]. Progress in Aerospace Sciences, 2022, 130: 100849.</w:t>
      </w:r>
    </w:p>
    <w:sectPr w:rsidR="005713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3D234" w14:textId="77777777" w:rsidR="00185BE2" w:rsidRDefault="00185BE2" w:rsidP="006303BE">
      <w:r>
        <w:separator/>
      </w:r>
    </w:p>
  </w:endnote>
  <w:endnote w:type="continuationSeparator" w:id="0">
    <w:p w14:paraId="46D68588" w14:textId="77777777" w:rsidR="00185BE2" w:rsidRDefault="00185BE2" w:rsidP="00630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6FCB1" w14:textId="77777777" w:rsidR="00185BE2" w:rsidRDefault="00185BE2" w:rsidP="006303BE">
      <w:r>
        <w:separator/>
      </w:r>
    </w:p>
  </w:footnote>
  <w:footnote w:type="continuationSeparator" w:id="0">
    <w:p w14:paraId="5CFEA0D8" w14:textId="77777777" w:rsidR="00185BE2" w:rsidRDefault="00185BE2" w:rsidP="00630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59C88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5C6C4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FD4CC8"/>
    <w:multiLevelType w:val="multilevel"/>
    <w:tmpl w:val="9BF6A08E"/>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0AA5A8A"/>
    <w:multiLevelType w:val="hybridMultilevel"/>
    <w:tmpl w:val="B0D6A934"/>
    <w:lvl w:ilvl="0" w:tplc="066490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81514B"/>
    <w:multiLevelType w:val="multilevel"/>
    <w:tmpl w:val="CD1E8C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206CCA"/>
    <w:multiLevelType w:val="hybridMultilevel"/>
    <w:tmpl w:val="BAA021CA"/>
    <w:lvl w:ilvl="0" w:tplc="E8E418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8586207">
    <w:abstractNumId w:val="3"/>
  </w:num>
  <w:num w:numId="2" w16cid:durableId="341710852">
    <w:abstractNumId w:val="5"/>
  </w:num>
  <w:num w:numId="3" w16cid:durableId="1887378095">
    <w:abstractNumId w:val="2"/>
  </w:num>
  <w:num w:numId="4" w16cid:durableId="1590499350">
    <w:abstractNumId w:val="4"/>
  </w:num>
  <w:num w:numId="5" w16cid:durableId="1781492655">
    <w:abstractNumId w:val="0"/>
  </w:num>
  <w:num w:numId="6" w16cid:durableId="1112883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07"/>
    <w:rsid w:val="00017E33"/>
    <w:rsid w:val="00040C54"/>
    <w:rsid w:val="0004313B"/>
    <w:rsid w:val="0008520D"/>
    <w:rsid w:val="00091F38"/>
    <w:rsid w:val="00097462"/>
    <w:rsid w:val="000E3228"/>
    <w:rsid w:val="00185BE2"/>
    <w:rsid w:val="001D216A"/>
    <w:rsid w:val="00204007"/>
    <w:rsid w:val="00204CCD"/>
    <w:rsid w:val="002236BF"/>
    <w:rsid w:val="00283C65"/>
    <w:rsid w:val="0029430B"/>
    <w:rsid w:val="0031658A"/>
    <w:rsid w:val="00347DCA"/>
    <w:rsid w:val="003E3FF7"/>
    <w:rsid w:val="004122C2"/>
    <w:rsid w:val="00444992"/>
    <w:rsid w:val="0051597B"/>
    <w:rsid w:val="0054259E"/>
    <w:rsid w:val="005542D5"/>
    <w:rsid w:val="00571330"/>
    <w:rsid w:val="005930C7"/>
    <w:rsid w:val="005B3CA0"/>
    <w:rsid w:val="005E230A"/>
    <w:rsid w:val="005E717D"/>
    <w:rsid w:val="005F4A61"/>
    <w:rsid w:val="006303BE"/>
    <w:rsid w:val="007978B7"/>
    <w:rsid w:val="007F50CE"/>
    <w:rsid w:val="007F7000"/>
    <w:rsid w:val="00821489"/>
    <w:rsid w:val="00834D38"/>
    <w:rsid w:val="0086439E"/>
    <w:rsid w:val="0087678B"/>
    <w:rsid w:val="008E7844"/>
    <w:rsid w:val="00953069"/>
    <w:rsid w:val="00A34BF0"/>
    <w:rsid w:val="00A44564"/>
    <w:rsid w:val="00AA199A"/>
    <w:rsid w:val="00AA62A9"/>
    <w:rsid w:val="00AC5464"/>
    <w:rsid w:val="00AE68DA"/>
    <w:rsid w:val="00BA23D2"/>
    <w:rsid w:val="00BF2763"/>
    <w:rsid w:val="00C2637F"/>
    <w:rsid w:val="00C37AFA"/>
    <w:rsid w:val="00C618A6"/>
    <w:rsid w:val="00C75DC3"/>
    <w:rsid w:val="00D1159F"/>
    <w:rsid w:val="00D356CE"/>
    <w:rsid w:val="00DA0363"/>
    <w:rsid w:val="00DA3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6F862"/>
  <w15:chartTrackingRefBased/>
  <w15:docId w15:val="{44FA46B2-F727-4CBC-9938-CF3F3ACA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4007"/>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AA62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40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40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40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40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40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40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40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40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AA62A9"/>
    <w:pPr>
      <w:spacing w:after="0" w:line="240" w:lineRule="auto"/>
    </w:pPr>
    <w:rPr>
      <w:rFonts w:ascii="Times New Roman" w:eastAsia="宋体"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
    <w:name w:val="toc1"/>
    <w:basedOn w:val="1"/>
    <w:link w:val="toc10"/>
    <w:rsid w:val="00AA62A9"/>
    <w:pPr>
      <w:spacing w:line="360" w:lineRule="auto"/>
    </w:pPr>
    <w:rPr>
      <w:rFonts w:ascii="Times New Roman" w:eastAsia="黑体" w:hAnsi="Times New Roman"/>
      <w:b/>
      <w:color w:val="000000" w:themeColor="text1"/>
      <w:sz w:val="28"/>
      <w:szCs w:val="40"/>
    </w:rPr>
  </w:style>
  <w:style w:type="character" w:customStyle="1" w:styleId="toc10">
    <w:name w:val="toc1 字符"/>
    <w:basedOn w:val="a0"/>
    <w:link w:val="toc1"/>
    <w:rsid w:val="00AA62A9"/>
    <w:rPr>
      <w:rFonts w:ascii="Times New Roman" w:eastAsia="黑体" w:hAnsi="Times New Roman" w:cstheme="majorBidi"/>
      <w:b/>
      <w:color w:val="000000" w:themeColor="text1"/>
      <w:sz w:val="28"/>
      <w:szCs w:val="40"/>
    </w:rPr>
  </w:style>
  <w:style w:type="character" w:customStyle="1" w:styleId="10">
    <w:name w:val="标题 1 字符"/>
    <w:basedOn w:val="a0"/>
    <w:link w:val="1"/>
    <w:uiPriority w:val="9"/>
    <w:rsid w:val="00AA62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40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40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4007"/>
    <w:rPr>
      <w:rFonts w:cstheme="majorBidi"/>
      <w:color w:val="0F4761" w:themeColor="accent1" w:themeShade="BF"/>
      <w:sz w:val="28"/>
      <w:szCs w:val="28"/>
    </w:rPr>
  </w:style>
  <w:style w:type="character" w:customStyle="1" w:styleId="50">
    <w:name w:val="标题 5 字符"/>
    <w:basedOn w:val="a0"/>
    <w:link w:val="5"/>
    <w:uiPriority w:val="9"/>
    <w:semiHidden/>
    <w:rsid w:val="00204007"/>
    <w:rPr>
      <w:rFonts w:cstheme="majorBidi"/>
      <w:color w:val="0F4761" w:themeColor="accent1" w:themeShade="BF"/>
      <w:sz w:val="24"/>
    </w:rPr>
  </w:style>
  <w:style w:type="character" w:customStyle="1" w:styleId="60">
    <w:name w:val="标题 6 字符"/>
    <w:basedOn w:val="a0"/>
    <w:link w:val="6"/>
    <w:uiPriority w:val="9"/>
    <w:semiHidden/>
    <w:rsid w:val="00204007"/>
    <w:rPr>
      <w:rFonts w:cstheme="majorBidi"/>
      <w:b/>
      <w:bCs/>
      <w:color w:val="0F4761" w:themeColor="accent1" w:themeShade="BF"/>
    </w:rPr>
  </w:style>
  <w:style w:type="character" w:customStyle="1" w:styleId="70">
    <w:name w:val="标题 7 字符"/>
    <w:basedOn w:val="a0"/>
    <w:link w:val="7"/>
    <w:uiPriority w:val="9"/>
    <w:semiHidden/>
    <w:rsid w:val="00204007"/>
    <w:rPr>
      <w:rFonts w:cstheme="majorBidi"/>
      <w:b/>
      <w:bCs/>
      <w:color w:val="595959" w:themeColor="text1" w:themeTint="A6"/>
    </w:rPr>
  </w:style>
  <w:style w:type="character" w:customStyle="1" w:styleId="80">
    <w:name w:val="标题 8 字符"/>
    <w:basedOn w:val="a0"/>
    <w:link w:val="8"/>
    <w:uiPriority w:val="9"/>
    <w:semiHidden/>
    <w:rsid w:val="00204007"/>
    <w:rPr>
      <w:rFonts w:cstheme="majorBidi"/>
      <w:color w:val="595959" w:themeColor="text1" w:themeTint="A6"/>
    </w:rPr>
  </w:style>
  <w:style w:type="character" w:customStyle="1" w:styleId="90">
    <w:name w:val="标题 9 字符"/>
    <w:basedOn w:val="a0"/>
    <w:link w:val="9"/>
    <w:uiPriority w:val="9"/>
    <w:semiHidden/>
    <w:rsid w:val="00204007"/>
    <w:rPr>
      <w:rFonts w:eastAsiaTheme="majorEastAsia" w:cstheme="majorBidi"/>
      <w:color w:val="595959" w:themeColor="text1" w:themeTint="A6"/>
    </w:rPr>
  </w:style>
  <w:style w:type="paragraph" w:styleId="a4">
    <w:name w:val="Title"/>
    <w:basedOn w:val="a"/>
    <w:next w:val="a"/>
    <w:link w:val="a5"/>
    <w:uiPriority w:val="10"/>
    <w:qFormat/>
    <w:rsid w:val="00204007"/>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20400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2040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204007"/>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204007"/>
    <w:pPr>
      <w:spacing w:before="160"/>
      <w:jc w:val="center"/>
    </w:pPr>
    <w:rPr>
      <w:i/>
      <w:iCs/>
      <w:color w:val="404040" w:themeColor="text1" w:themeTint="BF"/>
    </w:rPr>
  </w:style>
  <w:style w:type="character" w:customStyle="1" w:styleId="a9">
    <w:name w:val="引用 字符"/>
    <w:basedOn w:val="a0"/>
    <w:link w:val="a8"/>
    <w:uiPriority w:val="29"/>
    <w:rsid w:val="00204007"/>
    <w:rPr>
      <w:i/>
      <w:iCs/>
      <w:color w:val="404040" w:themeColor="text1" w:themeTint="BF"/>
    </w:rPr>
  </w:style>
  <w:style w:type="paragraph" w:styleId="aa">
    <w:name w:val="List Paragraph"/>
    <w:basedOn w:val="a"/>
    <w:uiPriority w:val="34"/>
    <w:qFormat/>
    <w:rsid w:val="00204007"/>
    <w:pPr>
      <w:ind w:left="720"/>
      <w:contextualSpacing/>
    </w:pPr>
  </w:style>
  <w:style w:type="character" w:styleId="ab">
    <w:name w:val="Intense Emphasis"/>
    <w:basedOn w:val="a0"/>
    <w:uiPriority w:val="21"/>
    <w:qFormat/>
    <w:rsid w:val="00204007"/>
    <w:rPr>
      <w:i/>
      <w:iCs/>
      <w:color w:val="0F4761" w:themeColor="accent1" w:themeShade="BF"/>
    </w:rPr>
  </w:style>
  <w:style w:type="paragraph" w:styleId="ac">
    <w:name w:val="Intense Quote"/>
    <w:basedOn w:val="a"/>
    <w:next w:val="a"/>
    <w:link w:val="ad"/>
    <w:uiPriority w:val="30"/>
    <w:qFormat/>
    <w:rsid w:val="00204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204007"/>
    <w:rPr>
      <w:i/>
      <w:iCs/>
      <w:color w:val="0F4761" w:themeColor="accent1" w:themeShade="BF"/>
    </w:rPr>
  </w:style>
  <w:style w:type="character" w:styleId="ae">
    <w:name w:val="Intense Reference"/>
    <w:basedOn w:val="a0"/>
    <w:uiPriority w:val="32"/>
    <w:qFormat/>
    <w:rsid w:val="00204007"/>
    <w:rPr>
      <w:b/>
      <w:bCs/>
      <w:smallCaps/>
      <w:color w:val="0F4761" w:themeColor="accent1" w:themeShade="BF"/>
      <w:spacing w:val="5"/>
    </w:rPr>
  </w:style>
  <w:style w:type="paragraph" w:styleId="TOC">
    <w:name w:val="TOC Heading"/>
    <w:basedOn w:val="1"/>
    <w:next w:val="a"/>
    <w:uiPriority w:val="39"/>
    <w:unhideWhenUsed/>
    <w:qFormat/>
    <w:rsid w:val="00204007"/>
    <w:pPr>
      <w:widowControl/>
      <w:spacing w:before="240" w:after="0" w:line="259" w:lineRule="auto"/>
      <w:outlineLvl w:val="9"/>
    </w:pPr>
    <w:rPr>
      <w:kern w:val="0"/>
      <w:sz w:val="32"/>
      <w:szCs w:val="32"/>
    </w:rPr>
  </w:style>
  <w:style w:type="paragraph" w:customStyle="1" w:styleId="TOC11">
    <w:name w:val="TOC1"/>
    <w:basedOn w:val="1"/>
    <w:link w:val="TOC12"/>
    <w:qFormat/>
    <w:rsid w:val="00BA23D2"/>
    <w:pPr>
      <w:keepNext w:val="0"/>
      <w:keepLines w:val="0"/>
      <w:spacing w:line="360" w:lineRule="auto"/>
    </w:pPr>
    <w:rPr>
      <w:rFonts w:ascii="Times New Roman" w:eastAsia="黑体" w:hAnsi="Times New Roman"/>
      <w:b/>
      <w:color w:val="000000" w:themeColor="text1"/>
      <w:sz w:val="28"/>
      <w:szCs w:val="40"/>
    </w:rPr>
  </w:style>
  <w:style w:type="character" w:customStyle="1" w:styleId="TOC12">
    <w:name w:val="TOC1 字符"/>
    <w:basedOn w:val="a0"/>
    <w:link w:val="TOC11"/>
    <w:rsid w:val="00BA23D2"/>
    <w:rPr>
      <w:rFonts w:ascii="Times New Roman" w:eastAsia="黑体" w:hAnsi="Times New Roman" w:cstheme="majorBidi"/>
      <w:b/>
      <w:color w:val="000000" w:themeColor="text1"/>
      <w:sz w:val="28"/>
      <w:szCs w:val="40"/>
      <w14:ligatures w14:val="none"/>
    </w:rPr>
  </w:style>
  <w:style w:type="paragraph" w:customStyle="1" w:styleId="TOC2">
    <w:name w:val="TOC2"/>
    <w:basedOn w:val="2"/>
    <w:link w:val="TOC20"/>
    <w:qFormat/>
    <w:rsid w:val="00BA23D2"/>
    <w:pPr>
      <w:keepNext w:val="0"/>
      <w:keepLines w:val="0"/>
      <w:spacing w:line="360" w:lineRule="auto"/>
    </w:pPr>
    <w:rPr>
      <w:rFonts w:ascii="Times New Roman" w:eastAsia="黑体" w:hAnsi="Times New Roman"/>
      <w:b/>
      <w:color w:val="000000" w:themeColor="text1"/>
      <w:sz w:val="24"/>
    </w:rPr>
  </w:style>
  <w:style w:type="character" w:customStyle="1" w:styleId="TOC20">
    <w:name w:val="TOC2 字符"/>
    <w:basedOn w:val="a0"/>
    <w:link w:val="TOC2"/>
    <w:rsid w:val="00BA23D2"/>
    <w:rPr>
      <w:rFonts w:ascii="Times New Roman" w:eastAsia="黑体" w:hAnsi="Times New Roman" w:cstheme="majorBidi"/>
      <w:b/>
      <w:color w:val="000000" w:themeColor="text1"/>
      <w:sz w:val="24"/>
      <w:szCs w:val="40"/>
      <w14:ligatures w14:val="none"/>
    </w:rPr>
  </w:style>
  <w:style w:type="paragraph" w:customStyle="1" w:styleId="TOC3">
    <w:name w:val="TOC3"/>
    <w:basedOn w:val="3"/>
    <w:link w:val="TOC30"/>
    <w:qFormat/>
    <w:rsid w:val="00BA23D2"/>
    <w:pPr>
      <w:keepNext w:val="0"/>
      <w:keepLines w:val="0"/>
      <w:spacing w:line="360" w:lineRule="auto"/>
    </w:pPr>
    <w:rPr>
      <w:rFonts w:ascii="Times New Roman" w:eastAsia="楷体" w:hAnsi="Times New Roman"/>
      <w:color w:val="000000" w:themeColor="text1"/>
      <w:sz w:val="24"/>
      <w:szCs w:val="40"/>
    </w:rPr>
  </w:style>
  <w:style w:type="character" w:customStyle="1" w:styleId="TOC30">
    <w:name w:val="TOC3 字符"/>
    <w:basedOn w:val="a0"/>
    <w:link w:val="TOC3"/>
    <w:rsid w:val="00BA23D2"/>
    <w:rPr>
      <w:rFonts w:ascii="Times New Roman" w:eastAsia="楷体" w:hAnsi="Times New Roman" w:cstheme="majorBidi"/>
      <w:color w:val="000000" w:themeColor="text1"/>
      <w:sz w:val="24"/>
      <w:szCs w:val="40"/>
      <w14:ligatures w14:val="none"/>
    </w:rPr>
  </w:style>
  <w:style w:type="paragraph" w:customStyle="1" w:styleId="main">
    <w:name w:val="main"/>
    <w:basedOn w:val="a"/>
    <w:link w:val="main0"/>
    <w:qFormat/>
    <w:rsid w:val="00BA23D2"/>
    <w:pPr>
      <w:spacing w:line="360" w:lineRule="auto"/>
      <w:ind w:firstLineChars="200" w:firstLine="200"/>
    </w:pPr>
    <w:rPr>
      <w:rFonts w:cstheme="majorBidi"/>
      <w:color w:val="000000" w:themeColor="text1"/>
      <w:sz w:val="24"/>
      <w:szCs w:val="40"/>
    </w:rPr>
  </w:style>
  <w:style w:type="character" w:customStyle="1" w:styleId="main0">
    <w:name w:val="main 字符"/>
    <w:basedOn w:val="a0"/>
    <w:link w:val="main"/>
    <w:rsid w:val="00BA23D2"/>
    <w:rPr>
      <w:rFonts w:ascii="Times New Roman" w:eastAsia="宋体" w:hAnsi="Times New Roman" w:cstheme="majorBidi"/>
      <w:color w:val="000000" w:themeColor="text1"/>
      <w:sz w:val="24"/>
      <w:szCs w:val="40"/>
      <w14:ligatures w14:val="none"/>
    </w:rPr>
  </w:style>
  <w:style w:type="paragraph" w:styleId="TOC21">
    <w:name w:val="toc 2"/>
    <w:basedOn w:val="a"/>
    <w:next w:val="a"/>
    <w:autoRedefine/>
    <w:uiPriority w:val="39"/>
    <w:unhideWhenUsed/>
    <w:rsid w:val="00204007"/>
    <w:pPr>
      <w:widowControl/>
      <w:spacing w:after="100" w:line="259" w:lineRule="auto"/>
      <w:ind w:left="220"/>
      <w:jc w:val="left"/>
    </w:pPr>
    <w:rPr>
      <w:rFonts w:asciiTheme="minorHAnsi" w:eastAsiaTheme="minorEastAsia" w:hAnsiTheme="minorHAnsi"/>
      <w:kern w:val="0"/>
      <w:sz w:val="22"/>
      <w:szCs w:val="22"/>
    </w:rPr>
  </w:style>
  <w:style w:type="paragraph" w:styleId="TOC13">
    <w:name w:val="toc 1"/>
    <w:basedOn w:val="a"/>
    <w:next w:val="a"/>
    <w:autoRedefine/>
    <w:uiPriority w:val="39"/>
    <w:unhideWhenUsed/>
    <w:rsid w:val="00204007"/>
    <w:pPr>
      <w:widowControl/>
      <w:spacing w:after="100" w:line="259" w:lineRule="auto"/>
      <w:jc w:val="left"/>
    </w:pPr>
    <w:rPr>
      <w:rFonts w:asciiTheme="minorHAnsi" w:eastAsiaTheme="minorEastAsia" w:hAnsiTheme="minorHAnsi"/>
      <w:kern w:val="0"/>
      <w:sz w:val="22"/>
      <w:szCs w:val="22"/>
    </w:rPr>
  </w:style>
  <w:style w:type="paragraph" w:styleId="TOC31">
    <w:name w:val="toc 3"/>
    <w:basedOn w:val="a"/>
    <w:next w:val="a"/>
    <w:autoRedefine/>
    <w:uiPriority w:val="39"/>
    <w:unhideWhenUsed/>
    <w:rsid w:val="00204007"/>
    <w:pPr>
      <w:widowControl/>
      <w:spacing w:after="100" w:line="259" w:lineRule="auto"/>
      <w:ind w:left="440"/>
      <w:jc w:val="left"/>
    </w:pPr>
    <w:rPr>
      <w:rFonts w:asciiTheme="minorHAnsi" w:eastAsiaTheme="minorEastAsia" w:hAnsiTheme="minorHAnsi"/>
      <w:kern w:val="0"/>
      <w:sz w:val="22"/>
      <w:szCs w:val="22"/>
    </w:rPr>
  </w:style>
  <w:style w:type="character" w:styleId="af">
    <w:name w:val="Hyperlink"/>
    <w:basedOn w:val="a0"/>
    <w:uiPriority w:val="99"/>
    <w:unhideWhenUsed/>
    <w:rsid w:val="007F7000"/>
    <w:rPr>
      <w:color w:val="467886" w:themeColor="hyperlink"/>
      <w:u w:val="single"/>
    </w:rPr>
  </w:style>
  <w:style w:type="paragraph" w:customStyle="1" w:styleId="FirstParagraph">
    <w:name w:val="First Paragraph"/>
    <w:basedOn w:val="af0"/>
    <w:next w:val="af0"/>
    <w:qFormat/>
    <w:rsid w:val="00BA23D2"/>
    <w:pPr>
      <w:widowControl/>
      <w:spacing w:before="180" w:after="180"/>
      <w:jc w:val="left"/>
    </w:pPr>
    <w:rPr>
      <w:rFonts w:asciiTheme="minorHAnsi" w:eastAsiaTheme="minorEastAsia" w:hAnsiTheme="minorHAnsi" w:cstheme="minorBidi"/>
      <w:kern w:val="0"/>
      <w:sz w:val="24"/>
    </w:rPr>
  </w:style>
  <w:style w:type="paragraph" w:styleId="af0">
    <w:name w:val="Body Text"/>
    <w:basedOn w:val="a"/>
    <w:link w:val="af1"/>
    <w:uiPriority w:val="99"/>
    <w:semiHidden/>
    <w:unhideWhenUsed/>
    <w:rsid w:val="00BA23D2"/>
    <w:pPr>
      <w:spacing w:after="120"/>
    </w:pPr>
  </w:style>
  <w:style w:type="character" w:customStyle="1" w:styleId="af1">
    <w:name w:val="正文文本 字符"/>
    <w:basedOn w:val="a0"/>
    <w:link w:val="af0"/>
    <w:uiPriority w:val="99"/>
    <w:semiHidden/>
    <w:rsid w:val="00BA23D2"/>
    <w:rPr>
      <w:rFonts w:ascii="Times New Roman" w:eastAsia="宋体" w:hAnsi="Times New Roman" w:cs="Times New Roman"/>
      <w:sz w:val="21"/>
      <w14:ligatures w14:val="none"/>
    </w:rPr>
  </w:style>
  <w:style w:type="character" w:styleId="af2">
    <w:name w:val="Unresolved Mention"/>
    <w:basedOn w:val="a0"/>
    <w:uiPriority w:val="99"/>
    <w:semiHidden/>
    <w:unhideWhenUsed/>
    <w:rsid w:val="0087678B"/>
    <w:rPr>
      <w:color w:val="605E5C"/>
      <w:shd w:val="clear" w:color="auto" w:fill="E1DFDD"/>
    </w:rPr>
  </w:style>
  <w:style w:type="paragraph" w:styleId="af3">
    <w:name w:val="header"/>
    <w:basedOn w:val="a"/>
    <w:link w:val="af4"/>
    <w:uiPriority w:val="99"/>
    <w:unhideWhenUsed/>
    <w:rsid w:val="006303BE"/>
    <w:pPr>
      <w:tabs>
        <w:tab w:val="center" w:pos="4153"/>
        <w:tab w:val="right" w:pos="8306"/>
      </w:tabs>
      <w:snapToGrid w:val="0"/>
      <w:jc w:val="center"/>
    </w:pPr>
    <w:rPr>
      <w:sz w:val="18"/>
      <w:szCs w:val="18"/>
    </w:rPr>
  </w:style>
  <w:style w:type="character" w:customStyle="1" w:styleId="af4">
    <w:name w:val="页眉 字符"/>
    <w:basedOn w:val="a0"/>
    <w:link w:val="af3"/>
    <w:uiPriority w:val="99"/>
    <w:rsid w:val="006303BE"/>
    <w:rPr>
      <w:rFonts w:ascii="Times New Roman" w:eastAsia="宋体" w:hAnsi="Times New Roman" w:cs="Times New Roman"/>
      <w:sz w:val="18"/>
      <w:szCs w:val="18"/>
      <w14:ligatures w14:val="none"/>
    </w:rPr>
  </w:style>
  <w:style w:type="paragraph" w:styleId="af5">
    <w:name w:val="footer"/>
    <w:basedOn w:val="a"/>
    <w:link w:val="af6"/>
    <w:uiPriority w:val="99"/>
    <w:unhideWhenUsed/>
    <w:rsid w:val="006303BE"/>
    <w:pPr>
      <w:tabs>
        <w:tab w:val="center" w:pos="4153"/>
        <w:tab w:val="right" w:pos="8306"/>
      </w:tabs>
      <w:snapToGrid w:val="0"/>
      <w:jc w:val="left"/>
    </w:pPr>
    <w:rPr>
      <w:sz w:val="18"/>
      <w:szCs w:val="18"/>
    </w:rPr>
  </w:style>
  <w:style w:type="character" w:customStyle="1" w:styleId="af6">
    <w:name w:val="页脚 字符"/>
    <w:basedOn w:val="a0"/>
    <w:link w:val="af5"/>
    <w:uiPriority w:val="99"/>
    <w:rsid w:val="006303BE"/>
    <w:rPr>
      <w:rFonts w:ascii="Times New Roman" w:eastAsia="宋体" w:hAnsi="Times New Roman" w:cs="Times New Roman"/>
      <w:sz w:val="18"/>
      <w:szCs w:val="18"/>
      <w14:ligatures w14:val="none"/>
    </w:rPr>
  </w:style>
  <w:style w:type="table" w:styleId="af7">
    <w:name w:val="Table Grid"/>
    <w:basedOn w:val="a1"/>
    <w:uiPriority w:val="39"/>
    <w:rsid w:val="00797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FollowedHyperlink"/>
    <w:basedOn w:val="a0"/>
    <w:uiPriority w:val="99"/>
    <w:semiHidden/>
    <w:unhideWhenUsed/>
    <w:rsid w:val="003E3F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igormerlinicomposer/f1-aerodynamic-stability-and-porpoising-150k-samp/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sukaLec/Formula1_Aerodynamic_Stability_Analysis"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D4979-72E8-422F-88C5-C04F67130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10</Pages>
  <Words>3394</Words>
  <Characters>4346</Characters>
  <Application>Microsoft Office Word</Application>
  <DocSecurity>0</DocSecurity>
  <Lines>206</Lines>
  <Paragraphs>154</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Ξ AsukaLec</dc:creator>
  <cp:keywords/>
  <dc:description/>
  <cp:lastModifiedBy>Ξ AsukaLec</cp:lastModifiedBy>
  <cp:revision>15</cp:revision>
  <dcterms:created xsi:type="dcterms:W3CDTF">2026-03-25T10:58:00Z</dcterms:created>
  <dcterms:modified xsi:type="dcterms:W3CDTF">2026-04-01T11:13:00Z</dcterms:modified>
</cp:coreProperties>
</file>