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曹博雯 2018013070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37990" cy="2454910"/>
            <wp:effectExtent l="0" t="0" r="3810" b="8890"/>
            <wp:docPr id="1" name="图片 1" descr="lALPDiQ3LNIsN3zNBUfNCR0_2333_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DiQ3LNIsN3zNBUfNCR0_2333_13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1、</w:t>
      </w:r>
      <w:r>
        <w:rPr>
          <w:rFonts w:hint="eastAsia" w:eastAsia="宋体"/>
          <w:lang w:val="en-US" w:eastAsia="zh-CN"/>
        </w:rPr>
        <w:t>可先利用资源总数-已分配资源总数求得可分配资源：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即得到Available中A，B，C的资源数目为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 = 17-2-4-4-2-3 = 2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 = 20-2-2-5-4-4 = 3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 = 20-2-2-5-4-4 = 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Max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Need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初始：2 3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5)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5   5   9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2   1   2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3   4   7</w:t>
            </w:r>
          </w:p>
        </w:tc>
        <w:tc>
          <w:tcPr>
            <w:tcW w:w="170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4   3   7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3)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P2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5   3   6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4   0   2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1   3   4</w:t>
            </w:r>
          </w:p>
        </w:tc>
        <w:tc>
          <w:tcPr>
            <w:tcW w:w="1705" w:type="dxa"/>
            <w:vAlign w:val="top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2)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7   4  11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4)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P3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4   0  11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4   0   5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0   0   6</w:t>
            </w:r>
          </w:p>
        </w:tc>
        <w:tc>
          <w:tcPr>
            <w:tcW w:w="1705" w:type="dxa"/>
            <w:vAlign w:val="top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3)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11   4  13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P4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4   2   5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2   0   4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2   2   1</w:t>
            </w:r>
          </w:p>
        </w:tc>
        <w:tc>
          <w:tcPr>
            <w:tcW w:w="1705" w:type="dxa"/>
            <w:vAlign w:val="top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4)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15   4  18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2)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P5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4   2   4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3   1   4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1   1   0</w:t>
            </w:r>
          </w:p>
        </w:tc>
        <w:tc>
          <w:tcPr>
            <w:tcW w:w="1705" w:type="dxa"/>
            <w:vAlign w:val="top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5)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17   5  20</w:t>
            </w:r>
          </w:p>
        </w:tc>
      </w:tr>
    </w:tbl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观察表格可以明显看出P4的Need4（2 2 1）小于Available（2 3 3）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1）故先给P4分配资源，分配后资源向量变为4 3 7（work+</w:t>
      </w:r>
      <w:r>
        <w:rPr>
          <w:rFonts w:hint="eastAsia" w:eastAsia="宋体"/>
          <w:vertAlign w:val="baseline"/>
          <w:lang w:val="en-US" w:eastAsia="zh-CN"/>
        </w:rPr>
        <w:t>Allocation</w:t>
      </w:r>
      <w:r>
        <w:rPr>
          <w:rFonts w:hint="eastAsia" w:eastAsia="宋体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2）同理，可看出P5满足分配条件，为P5分配资源,分配后资源向量变为7 4 11（work+</w:t>
      </w:r>
      <w:r>
        <w:rPr>
          <w:rFonts w:hint="eastAsia" w:eastAsia="宋体"/>
          <w:vertAlign w:val="baseline"/>
          <w:lang w:val="en-US" w:eastAsia="zh-CN"/>
        </w:rPr>
        <w:t>Allocation</w:t>
      </w:r>
      <w:r>
        <w:rPr>
          <w:rFonts w:hint="eastAsia" w:eastAsia="宋体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3）同理,可看出P2满足分配条件,为P2分配资源,分配后资源向量变为11 4 13（work+</w:t>
      </w:r>
      <w:r>
        <w:rPr>
          <w:rFonts w:hint="eastAsia" w:eastAsia="宋体"/>
          <w:vertAlign w:val="baseline"/>
          <w:lang w:val="en-US" w:eastAsia="zh-CN"/>
        </w:rPr>
        <w:t>Allocation</w:t>
      </w:r>
      <w:r>
        <w:rPr>
          <w:rFonts w:hint="eastAsia" w:eastAsia="宋体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4）同理,可看出P3满足分配条件,为P3分配资源,分配后资源向量变为15 4 18（work+</w:t>
      </w:r>
      <w:r>
        <w:rPr>
          <w:rFonts w:hint="eastAsia" w:eastAsia="宋体"/>
          <w:vertAlign w:val="baseline"/>
          <w:lang w:val="en-US" w:eastAsia="zh-CN"/>
        </w:rPr>
        <w:t>Allocation</w:t>
      </w:r>
      <w:r>
        <w:rPr>
          <w:rFonts w:hint="eastAsia" w:eastAsia="宋体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5）同理,可看出P1满足分配条件,为P1分配资源,分配后资源向量变为17 5 20（work+</w:t>
      </w:r>
      <w:r>
        <w:rPr>
          <w:rFonts w:hint="eastAsia" w:eastAsia="宋体"/>
          <w:vertAlign w:val="baseline"/>
          <w:lang w:val="en-US" w:eastAsia="zh-CN"/>
        </w:rPr>
        <w:t>Allocation</w:t>
      </w:r>
      <w:r>
        <w:rPr>
          <w:rFonts w:hint="eastAsia" w:eastAsia="宋体"/>
          <w:lang w:val="en-US" w:eastAsia="zh-CN"/>
        </w:rPr>
        <w:t>）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可得安全序列为&lt;P4-&gt;P5-&gt;P2-&gt;P3-&gt;P1&gt;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2、</w:t>
      </w:r>
      <w:r>
        <w:rPr>
          <w:rFonts w:hint="eastAsia"/>
          <w:lang w:val="en-US" w:eastAsia="zh-CN"/>
        </w:rPr>
        <w:t>在T0时刻：进行银行家算法检查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Request2(0,3,4)&lt;=Need2(1,3,4) 成立；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但是Request2(0,3,4)&lt;=Available(2 ,3,3)不成立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所以进程中请求资源数大于系统分配的资源数，不可分配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lang w:val="en-US" w:eastAsia="zh-CN"/>
        </w:rPr>
        <w:t>在2、的基础上，先进行银行家算法检查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首先Request4(2,0,1)&lt;=Need4(2,2,1) 成立；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并且Request4(2,0,1)&lt;=Available(2 ,3,3)成立；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所以修改P4的Available4与Need4以及Available，如下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Max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Need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初始：2 3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13" w:type="dxa"/>
            <w:gridSpan w:val="3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Request4(2,0,1)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修改后：0 3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4)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5   5   9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2   1   2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3   4   7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4   3   7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2)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P2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5   3   6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4   0   2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1   3   4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2)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8   3   9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3)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P3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4   0  11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4   0   5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0   0   6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3)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12   3  14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P4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4   2   5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2   0   4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2   2   1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4)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14   4  16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（4  0  5）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（0  2  0）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5)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P5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4   2   4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3   1   4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1   1   0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5)</w:t>
            </w: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17   5  20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为P4分配资源后，资源向量修改为0 3 2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观察表格可以明显看出P4的Need（0 2 0）小于Available（0 3 2）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1）故先给P4分配资源，分配后资源向量变为4 3 7（work+</w:t>
      </w:r>
      <w:r>
        <w:rPr>
          <w:rFonts w:hint="eastAsia" w:eastAsia="宋体"/>
          <w:vertAlign w:val="baseline"/>
          <w:lang w:val="en-US" w:eastAsia="zh-CN"/>
        </w:rPr>
        <w:t>Allocation</w:t>
      </w:r>
      <w:r>
        <w:rPr>
          <w:rFonts w:hint="eastAsia" w:eastAsia="宋体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2）同理，可看出P2满足分配条件，为P2分配资源,分配后资源向量变为8 3 9（work+</w:t>
      </w:r>
      <w:r>
        <w:rPr>
          <w:rFonts w:hint="eastAsia" w:eastAsia="宋体"/>
          <w:vertAlign w:val="baseline"/>
          <w:lang w:val="en-US" w:eastAsia="zh-CN"/>
        </w:rPr>
        <w:t>Allocation</w:t>
      </w:r>
      <w:r>
        <w:rPr>
          <w:rFonts w:hint="eastAsia" w:eastAsia="宋体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3）同理,可看出P3满足分配条件,为P3分配资源,分配后资源向量变为12 3 14（work+</w:t>
      </w:r>
      <w:r>
        <w:rPr>
          <w:rFonts w:hint="eastAsia" w:eastAsia="宋体"/>
          <w:vertAlign w:val="baseline"/>
          <w:lang w:val="en-US" w:eastAsia="zh-CN"/>
        </w:rPr>
        <w:t>Allocation</w:t>
      </w:r>
      <w:r>
        <w:rPr>
          <w:rFonts w:hint="eastAsia" w:eastAsia="宋体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4）同理,可看出P1满足分配条件,为P1分配资源,分配后资源向量变为14 4 16（work+</w:t>
      </w:r>
      <w:r>
        <w:rPr>
          <w:rFonts w:hint="eastAsia" w:eastAsia="宋体"/>
          <w:vertAlign w:val="baseline"/>
          <w:lang w:val="en-US" w:eastAsia="zh-CN"/>
        </w:rPr>
        <w:t>Allocation</w:t>
      </w:r>
      <w:r>
        <w:rPr>
          <w:rFonts w:hint="eastAsia" w:eastAsia="宋体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5）同理,可看出P5满足分配条件,为P5分配资源,分配后资源向量变为17 5 20（work+</w:t>
      </w:r>
      <w:r>
        <w:rPr>
          <w:rFonts w:hint="eastAsia" w:eastAsia="宋体"/>
          <w:vertAlign w:val="baseline"/>
          <w:lang w:val="en-US" w:eastAsia="zh-CN"/>
        </w:rPr>
        <w:t>Allocation</w:t>
      </w:r>
      <w:r>
        <w:rPr>
          <w:rFonts w:hint="eastAsia" w:eastAsia="宋体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可得安全序列为&lt;P4-&gt;P2-&gt;P3-&gt;P1-&gt;P5&gt;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lang w:val="en-US" w:eastAsia="zh-CN"/>
        </w:rPr>
        <w:t>在3、的基础上，先进行银行家算法检查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首先Request1(0,2,0)&lt;=Need1(3,4,7) 成立；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并且Request1(0,2,0)&lt;=Available(0,3,2)成立；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所以修改P1的Available4与Need4以及Available，如下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Max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Need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B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初始：2 3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13" w:type="dxa"/>
            <w:gridSpan w:val="3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Request4(2,0,1)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修改后：0 3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5113" w:type="dxa"/>
            <w:gridSpan w:val="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Request1(0,2,0)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修改后：0 1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5   5   9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2   1   2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3   4   7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（2  3  2）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（3  2  7）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P2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5   3   6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4   0   2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1   3   4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P3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4   0  11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4   0   5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0   0   6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P4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4   2   5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2   0   4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2   2   1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（4  0  5）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（0  2  0）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vertAlign w:val="baseline"/>
                <w:lang w:val="en-US" w:eastAsia="zh-CN"/>
              </w:rPr>
              <w:t>P5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4   2   4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3   1   4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1   1   0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因为资源向量Available（0,1,2）无法满足任何进程的资源分配，所以没法找到安全序列，因此系统进入不安全状态，不可分配。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7310C"/>
    <w:rsid w:val="234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2020-07-03T11:53:00Z</dcterms:created>
  <dc:creator>CBW</dc:creator>
  <cp:lastModifiedBy>CBW</cp:lastModifiedBy>
  <dcterms:modified xsi:type="dcterms:W3CDTF">2020-07-03T12:47:28Z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