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A76" w:rsidRPr="00DE5C22" w:rsidRDefault="00AF2A76" w:rsidP="00AF2A76">
      <w:pPr>
        <w:rPr>
          <w:b/>
          <w:u w:val="single"/>
        </w:rPr>
      </w:pPr>
      <w:r>
        <w:rPr>
          <w:b/>
          <w:u w:val="single"/>
        </w:rPr>
        <w:t xml:space="preserve">Часть </w:t>
      </w:r>
      <w:r>
        <w:rPr>
          <w:b/>
          <w:u w:val="single"/>
          <w:lang w:val="en-US"/>
        </w:rPr>
        <w:t>I</w:t>
      </w:r>
    </w:p>
    <w:p w:rsidR="00AF2A76" w:rsidRDefault="00AF2A76" w:rsidP="00AF2A76">
      <w:r w:rsidRPr="004758FE">
        <w:rPr>
          <w:b/>
          <w:u w:val="single"/>
        </w:rPr>
        <w:t>Вопрос 1.</w:t>
      </w:r>
      <w:r>
        <w:t xml:space="preserve"> </w:t>
      </w:r>
      <w:r w:rsidR="009138A5">
        <w:t>В теореме Гаусса-Маркова предполагается, что ошибки имеют нулевое математическое ожидание и единичную дисперсию</w:t>
      </w:r>
    </w:p>
    <w:p w:rsidR="00AF2A76" w:rsidRDefault="00AF2A76" w:rsidP="00AF2A76">
      <w:pPr>
        <w:pStyle w:val="a3"/>
        <w:numPr>
          <w:ilvl w:val="0"/>
          <w:numId w:val="4"/>
        </w:numPr>
      </w:pPr>
      <w:r>
        <w:t>Да</w:t>
      </w:r>
    </w:p>
    <w:p w:rsidR="00AF2A76" w:rsidRDefault="00AF2A76" w:rsidP="00E256CA">
      <w:pPr>
        <w:pStyle w:val="a3"/>
        <w:numPr>
          <w:ilvl w:val="0"/>
          <w:numId w:val="4"/>
        </w:numPr>
        <w:spacing w:after="240"/>
        <w:ind w:left="714" w:hanging="357"/>
      </w:pPr>
      <w:r>
        <w:t>Нет</w:t>
      </w:r>
    </w:p>
    <w:p w:rsidR="00AF2A76" w:rsidRDefault="00AF2A76" w:rsidP="00E256CA">
      <w:pPr>
        <w:pStyle w:val="a3"/>
        <w:spacing w:before="120"/>
        <w:ind w:left="0"/>
      </w:pPr>
      <w:r w:rsidRPr="004758FE">
        <w:rPr>
          <w:b/>
          <w:u w:val="single"/>
        </w:rPr>
        <w:t xml:space="preserve">Вопрос 2. </w:t>
      </w:r>
      <w:r w:rsidRPr="004758FE">
        <w:t xml:space="preserve"> </w:t>
      </w:r>
      <w:proofErr w:type="spellStart"/>
      <w:r w:rsidR="0058389E">
        <w:t>Гетероскедастичность</w:t>
      </w:r>
      <w:proofErr w:type="spellEnd"/>
      <w:r w:rsidR="0058389E">
        <w:t xml:space="preserve"> делает оценки коэффициентов несостоятельными</w:t>
      </w:r>
    </w:p>
    <w:p w:rsidR="00AF2A76" w:rsidRDefault="00AF2A76" w:rsidP="00AF2A76">
      <w:pPr>
        <w:pStyle w:val="a3"/>
        <w:numPr>
          <w:ilvl w:val="0"/>
          <w:numId w:val="6"/>
        </w:numPr>
      </w:pPr>
      <w:r>
        <w:t>Да</w:t>
      </w:r>
      <w:bookmarkStart w:id="0" w:name="_GoBack"/>
      <w:bookmarkEnd w:id="0"/>
    </w:p>
    <w:p w:rsidR="00AF2A76" w:rsidRPr="004758FE" w:rsidRDefault="00AF2A76" w:rsidP="00AF2A76">
      <w:pPr>
        <w:pStyle w:val="a3"/>
        <w:numPr>
          <w:ilvl w:val="0"/>
          <w:numId w:val="6"/>
        </w:numPr>
      </w:pPr>
      <w:r>
        <w:t xml:space="preserve">Нет </w:t>
      </w:r>
    </w:p>
    <w:p w:rsidR="00AF2A76" w:rsidRDefault="00AF2A76" w:rsidP="00AF2A76">
      <w:pPr>
        <w:rPr>
          <w:rFonts w:eastAsiaTheme="minorEastAsia"/>
        </w:rPr>
      </w:pPr>
      <w:r w:rsidRPr="004758FE">
        <w:rPr>
          <w:b/>
          <w:u w:val="single"/>
        </w:rPr>
        <w:t>Вопрос 3.</w:t>
      </w:r>
      <w:r>
        <w:t xml:space="preserve"> </w:t>
      </w:r>
      <w:r w:rsidR="0058389E">
        <w:t>Известно, что в модели пропущено несколько переменных, коррелированных с регрессорами</w:t>
      </w:r>
      <m:oMath>
        <m:r>
          <w:rPr>
            <w:rFonts w:ascii="Cambria Math" w:hAnsi="Cambria Math"/>
          </w:rPr>
          <m:t>.</m:t>
        </m:r>
      </m:oMath>
      <w:r w:rsidRPr="004758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этом случае </w:t>
      </w:r>
      <w:proofErr w:type="spellStart"/>
      <w:r>
        <w:rPr>
          <w:rFonts w:eastAsiaTheme="minorEastAsia"/>
          <w:lang w:val="en-US"/>
        </w:rPr>
        <w:t>plim</w:t>
      </w:r>
      <w:proofErr w:type="spellEnd"/>
      <w:r w:rsidRPr="004758F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ols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758FE">
        <w:rPr>
          <w:rFonts w:eastAsiaTheme="minorEastAsia"/>
        </w:rPr>
        <w:t xml:space="preserve"> </w:t>
      </w:r>
    </w:p>
    <w:p w:rsidR="00AF2A76" w:rsidRPr="004758FE" w:rsidRDefault="00AF2A76" w:rsidP="00AF2A76">
      <w:pPr>
        <w:pStyle w:val="a3"/>
        <w:numPr>
          <w:ilvl w:val="0"/>
          <w:numId w:val="5"/>
        </w:numPr>
      </w:pPr>
      <w:r>
        <w:t xml:space="preserve">Равен </w:t>
      </w:r>
      <m:oMath>
        <m:r>
          <w:rPr>
            <w:rFonts w:ascii="Cambria Math" w:hAnsi="Cambria Math"/>
          </w:rPr>
          <m:t>β</m:t>
        </m:r>
      </m:oMath>
    </w:p>
    <w:p w:rsidR="00AF2A76" w:rsidRPr="004758FE" w:rsidRDefault="00AF2A76" w:rsidP="0058389E">
      <w:pPr>
        <w:pStyle w:val="a3"/>
        <w:numPr>
          <w:ilvl w:val="0"/>
          <w:numId w:val="5"/>
        </w:numPr>
        <w:spacing w:after="0"/>
        <w:ind w:left="714" w:hanging="357"/>
      </w:pPr>
      <w:r>
        <w:rPr>
          <w:rFonts w:eastAsiaTheme="minorEastAsia"/>
        </w:rPr>
        <w:t xml:space="preserve">Не равен </w:t>
      </w:r>
      <m:oMath>
        <m:r>
          <w:rPr>
            <w:rFonts w:ascii="Cambria Math" w:hAnsi="Cambria Math"/>
          </w:rPr>
          <m:t>β</m:t>
        </m:r>
      </m:oMath>
    </w:p>
    <w:p w:rsidR="00AF2A76" w:rsidRPr="009138A5" w:rsidRDefault="00AF2A76" w:rsidP="0058389E">
      <w:pPr>
        <w:spacing w:after="0"/>
        <w:rPr>
          <w:rFonts w:eastAsiaTheme="minorEastAsia"/>
        </w:rPr>
      </w:pPr>
      <w:r w:rsidRPr="00CC45EB">
        <w:rPr>
          <w:b/>
          <w:u w:val="single"/>
        </w:rPr>
        <w:t xml:space="preserve">Вопрос 4.  </w:t>
      </w:r>
      <w:r>
        <w:t xml:space="preserve">После применения МНК к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138A5">
        <w:rPr>
          <w:rFonts w:eastAsiaTheme="minorEastAsia"/>
        </w:rPr>
        <w:t xml:space="preserve">сумма </w:t>
      </w:r>
      <w:r w:rsidR="009138A5" w:rsidRPr="009138A5">
        <w:rPr>
          <w:position w:val="-28"/>
        </w:rPr>
        <w:object w:dxaOrig="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8pt;height:34pt" o:ole="">
            <v:imagedata r:id="rId5" o:title=""/>
          </v:shape>
          <o:OLEObject Type="Embed" ProgID="Equation.DSMT4" ShapeID="_x0000_i1049" DrawAspect="Content" ObjectID="_1527585765" r:id="rId6"/>
        </w:object>
      </w:r>
    </w:p>
    <w:p w:rsidR="00AF2A76" w:rsidRPr="00CC45EB" w:rsidRDefault="00AF2A76" w:rsidP="00AF2A76">
      <w:pPr>
        <w:pStyle w:val="a3"/>
        <w:numPr>
          <w:ilvl w:val="0"/>
          <w:numId w:val="7"/>
        </w:numPr>
        <w:rPr>
          <w:lang w:val="en-US"/>
        </w:rPr>
      </w:pPr>
      <w:r>
        <w:t>Равна 0</w:t>
      </w:r>
    </w:p>
    <w:p w:rsidR="00AF2A76" w:rsidRPr="00CC45EB" w:rsidRDefault="00AF2A76" w:rsidP="00AF2A76">
      <w:pPr>
        <w:pStyle w:val="a3"/>
        <w:numPr>
          <w:ilvl w:val="0"/>
          <w:numId w:val="7"/>
        </w:numPr>
        <w:rPr>
          <w:lang w:val="en-US"/>
        </w:rPr>
      </w:pPr>
      <w:r>
        <w:t>Не равна 0</w:t>
      </w:r>
    </w:p>
    <w:p w:rsidR="00AF2A76" w:rsidRPr="00AF2A76" w:rsidRDefault="00AF2A76" w:rsidP="00AF2A76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5. </w:t>
      </w:r>
      <w:r w:rsidR="0058389E">
        <w:t xml:space="preserve">Автокорреляция, в отличие от </w:t>
      </w:r>
      <w:proofErr w:type="spellStart"/>
      <w:r w:rsidR="0058389E">
        <w:t>гетероскедастичности</w:t>
      </w:r>
      <w:proofErr w:type="spellEnd"/>
      <w:r w:rsidR="0058389E">
        <w:t>, приводит к несостоятельности оценок коэффициентов</w:t>
      </w:r>
    </w:p>
    <w:p w:rsidR="00AF2A76" w:rsidRPr="008F0DA9" w:rsidRDefault="00AF2A76" w:rsidP="00AF2A76">
      <w:pPr>
        <w:pStyle w:val="a3"/>
        <w:numPr>
          <w:ilvl w:val="0"/>
          <w:numId w:val="8"/>
        </w:numPr>
        <w:rPr>
          <w:b/>
          <w:u w:val="single"/>
          <w:lang w:val="en-US"/>
        </w:rPr>
      </w:pPr>
      <w:r>
        <w:t>Да</w:t>
      </w:r>
    </w:p>
    <w:p w:rsidR="00AF2A76" w:rsidRPr="008F0DA9" w:rsidRDefault="00AF2A76" w:rsidP="00AF2A76">
      <w:pPr>
        <w:pStyle w:val="a3"/>
        <w:numPr>
          <w:ilvl w:val="0"/>
          <w:numId w:val="8"/>
        </w:numPr>
        <w:rPr>
          <w:b/>
          <w:u w:val="single"/>
          <w:lang w:val="en-US"/>
        </w:rPr>
      </w:pPr>
      <w:r>
        <w:t>Нет</w:t>
      </w:r>
    </w:p>
    <w:p w:rsidR="00AF2A76" w:rsidRDefault="00AF2A76" w:rsidP="00AF2A76">
      <w:r w:rsidRPr="00D31FFA">
        <w:rPr>
          <w:b/>
          <w:u w:val="single"/>
        </w:rPr>
        <w:t xml:space="preserve">Вопрос 6. </w:t>
      </w:r>
      <w:r w:rsidR="009138A5">
        <w:t xml:space="preserve">Нестрогая </w:t>
      </w:r>
      <w:proofErr w:type="spellStart"/>
      <w:r w:rsidR="009138A5">
        <w:t>мультиколлинеарность</w:t>
      </w:r>
      <w:proofErr w:type="spellEnd"/>
      <w:r w:rsidR="009138A5">
        <w:t xml:space="preserve"> – это одно из нарушений теоремы Гаусса-Маркова</w:t>
      </w:r>
    </w:p>
    <w:p w:rsidR="00AF2A76" w:rsidRPr="005150C7" w:rsidRDefault="009138A5" w:rsidP="00AF2A76">
      <w:pPr>
        <w:pStyle w:val="a3"/>
        <w:numPr>
          <w:ilvl w:val="0"/>
          <w:numId w:val="9"/>
        </w:numPr>
      </w:pPr>
      <w:r>
        <w:t>Да</w:t>
      </w:r>
    </w:p>
    <w:p w:rsidR="00AF2A76" w:rsidRPr="005150C7" w:rsidRDefault="009138A5" w:rsidP="00AF2A76">
      <w:pPr>
        <w:pStyle w:val="a3"/>
        <w:numPr>
          <w:ilvl w:val="0"/>
          <w:numId w:val="9"/>
        </w:numPr>
      </w:pPr>
      <w:r>
        <w:t>Нет</w:t>
      </w:r>
    </w:p>
    <w:p w:rsidR="00AF2A76" w:rsidRPr="0058389E" w:rsidRDefault="00AF2A76" w:rsidP="00AF2A76">
      <w:r w:rsidRPr="00D31FFA">
        <w:rPr>
          <w:b/>
          <w:u w:val="single"/>
        </w:rPr>
        <w:t xml:space="preserve">Вопрос 7. </w:t>
      </w:r>
      <w:r w:rsidRPr="005150C7">
        <w:t>В с</w:t>
      </w:r>
      <w:r>
        <w:t xml:space="preserve">лучае </w:t>
      </w:r>
      <w:proofErr w:type="spellStart"/>
      <w:r>
        <w:t>мультиколлинеарности</w:t>
      </w:r>
      <w:proofErr w:type="spellEnd"/>
      <w:r>
        <w:t xml:space="preserve"> оценки </w:t>
      </w:r>
      <w:r w:rsidR="0058389E">
        <w:t xml:space="preserve">коэффициентов остаются </w:t>
      </w:r>
      <w:r w:rsidR="0058389E">
        <w:rPr>
          <w:lang w:val="en-US"/>
        </w:rPr>
        <w:t>BLUE</w:t>
      </w:r>
      <w:r w:rsidR="0058389E" w:rsidRPr="0058389E">
        <w:t xml:space="preserve">, </w:t>
      </w:r>
      <w:r w:rsidR="0058389E">
        <w:t>но оценки дисперсий коэффициентов становятся несостоятельными (завышенными)</w:t>
      </w:r>
    </w:p>
    <w:p w:rsidR="00AF2A76" w:rsidRPr="005150C7" w:rsidRDefault="0058389E" w:rsidP="00AF2A76">
      <w:pPr>
        <w:pStyle w:val="a3"/>
        <w:numPr>
          <w:ilvl w:val="0"/>
          <w:numId w:val="10"/>
        </w:numPr>
      </w:pPr>
      <w:r>
        <w:t>Да</w:t>
      </w:r>
    </w:p>
    <w:p w:rsidR="00AF2A76" w:rsidRPr="00847151" w:rsidRDefault="0058389E" w:rsidP="00AF2A76">
      <w:pPr>
        <w:pStyle w:val="a3"/>
        <w:numPr>
          <w:ilvl w:val="0"/>
          <w:numId w:val="10"/>
        </w:numPr>
      </w:pPr>
      <w:r>
        <w:t>Нет</w:t>
      </w:r>
    </w:p>
    <w:p w:rsidR="00AF2A76" w:rsidRDefault="00AF2A76" w:rsidP="00AF2A76">
      <w:pPr>
        <w:rPr>
          <w:rFonts w:eastAsiaTheme="minorEastAsia"/>
        </w:rPr>
      </w:pPr>
      <w:r>
        <w:rPr>
          <w:b/>
          <w:u w:val="single"/>
        </w:rPr>
        <w:t>Вопрос 8.</w:t>
      </w:r>
      <w:r>
        <w:rPr>
          <w:u w:val="single"/>
        </w:rPr>
        <w:t xml:space="preserve"> </w:t>
      </w:r>
      <w:r w:rsidR="0058389E">
        <w:t xml:space="preserve">Тест </w:t>
      </w:r>
      <w:proofErr w:type="spellStart"/>
      <w:r w:rsidR="0058389E">
        <w:t>Дарбина</w:t>
      </w:r>
      <w:proofErr w:type="spellEnd"/>
      <w:r w:rsidR="0058389E">
        <w:t>-Уотсона можно применять при автокорреляции любого порядка</w:t>
      </w:r>
    </w:p>
    <w:p w:rsidR="00AF2A76" w:rsidRPr="00755F2F" w:rsidRDefault="0058389E" w:rsidP="00AF2A76">
      <w:pPr>
        <w:pStyle w:val="a3"/>
        <w:numPr>
          <w:ilvl w:val="0"/>
          <w:numId w:val="11"/>
        </w:numPr>
        <w:rPr>
          <w:i/>
          <w:u w:val="single"/>
        </w:rPr>
      </w:pPr>
      <w:r>
        <w:t>Да</w:t>
      </w:r>
    </w:p>
    <w:p w:rsidR="00AF2A76" w:rsidRPr="00755F2F" w:rsidRDefault="0058389E" w:rsidP="00AF2A76">
      <w:pPr>
        <w:pStyle w:val="a3"/>
        <w:numPr>
          <w:ilvl w:val="0"/>
          <w:numId w:val="11"/>
        </w:numPr>
        <w:rPr>
          <w:i/>
          <w:u w:val="single"/>
        </w:rPr>
      </w:pPr>
      <w:r>
        <w:t>Нет</w:t>
      </w:r>
    </w:p>
    <w:p w:rsidR="00AF2A76" w:rsidRDefault="00AF2A76" w:rsidP="00AF2A76">
      <w:pPr>
        <w:rPr>
          <w:rFonts w:eastAsiaTheme="minorEastAsia"/>
        </w:rPr>
      </w:pPr>
      <w:r w:rsidRPr="00D31FFA">
        <w:rPr>
          <w:b/>
          <w:u w:val="single"/>
        </w:rPr>
        <w:t xml:space="preserve">Вопрос 9. </w:t>
      </w:r>
      <w:r w:rsidR="00E256CA">
        <w:t xml:space="preserve">Отвержение нулевой гипотезы в тесте Уайта ещё не означает, что в модели есть </w:t>
      </w:r>
      <w:proofErr w:type="spellStart"/>
      <w:r w:rsidR="00E256CA">
        <w:t>гетероскедастичность</w:t>
      </w:r>
      <w:proofErr w:type="spellEnd"/>
    </w:p>
    <w:p w:rsidR="00AF2A76" w:rsidRDefault="00AF2A76" w:rsidP="00AF2A76">
      <w:pPr>
        <w:pStyle w:val="a3"/>
        <w:numPr>
          <w:ilvl w:val="0"/>
          <w:numId w:val="12"/>
        </w:numPr>
      </w:pPr>
      <w:r>
        <w:t>Да</w:t>
      </w:r>
    </w:p>
    <w:p w:rsidR="00AF2A76" w:rsidRPr="007B6A55" w:rsidRDefault="00AF2A76" w:rsidP="00AF2A76">
      <w:pPr>
        <w:pStyle w:val="a3"/>
        <w:numPr>
          <w:ilvl w:val="0"/>
          <w:numId w:val="12"/>
        </w:numPr>
      </w:pPr>
      <w:r>
        <w:t>Нет</w:t>
      </w:r>
    </w:p>
    <w:p w:rsidR="00AF2A76" w:rsidRPr="00E256CA" w:rsidRDefault="00AF2A76" w:rsidP="00AF2A76">
      <w:r>
        <w:rPr>
          <w:b/>
          <w:u w:val="single"/>
        </w:rPr>
        <w:t>Вопрос 10.</w:t>
      </w:r>
      <w:r>
        <w:rPr>
          <w:b/>
        </w:rPr>
        <w:t xml:space="preserve"> </w:t>
      </w:r>
      <w:r w:rsidR="00E256CA" w:rsidRPr="00E256CA">
        <w:rPr>
          <w:position w:val="-14"/>
        </w:rPr>
        <w:object w:dxaOrig="420" w:dyaOrig="400">
          <v:shape id="_x0000_i1050" type="#_x0000_t75" style="width:21pt;height:20pt" o:ole="">
            <v:imagedata r:id="rId7" o:title=""/>
          </v:shape>
          <o:OLEObject Type="Embed" ProgID="Equation.DSMT4" ShapeID="_x0000_i1050" DrawAspect="Content" ObjectID="_1527585766" r:id="rId8"/>
        </w:object>
      </w:r>
      <w:r w:rsidR="00E256CA" w:rsidRPr="00E256CA">
        <w:t xml:space="preserve"> </w:t>
      </w:r>
      <w:r w:rsidR="00E256CA">
        <w:t>показывает, какую долю дисперсии зависимой переменной объясняют использованные регрессоры</w:t>
      </w:r>
    </w:p>
    <w:p w:rsidR="00AF2A76" w:rsidRDefault="00AF2A76" w:rsidP="00AF2A76">
      <w:pPr>
        <w:pStyle w:val="a3"/>
        <w:numPr>
          <w:ilvl w:val="0"/>
          <w:numId w:val="13"/>
        </w:numPr>
      </w:pPr>
      <w:r>
        <w:t>Да</w:t>
      </w:r>
    </w:p>
    <w:p w:rsidR="00AF2A76" w:rsidRPr="003E3E0B" w:rsidRDefault="00AF2A76" w:rsidP="00AF2A76">
      <w:pPr>
        <w:pStyle w:val="a3"/>
        <w:numPr>
          <w:ilvl w:val="0"/>
          <w:numId w:val="13"/>
        </w:numPr>
      </w:pPr>
      <w:r>
        <w:t>Нет</w:t>
      </w:r>
    </w:p>
    <w:p w:rsidR="00454405" w:rsidRDefault="00454405" w:rsidP="00454405">
      <w:pPr>
        <w:rPr>
          <w:b/>
          <w:u w:val="single"/>
        </w:rPr>
      </w:pPr>
      <w:r>
        <w:rPr>
          <w:b/>
          <w:u w:val="single"/>
        </w:rPr>
        <w:lastRenderedPageBreak/>
        <w:t xml:space="preserve">Часть </w:t>
      </w:r>
      <w:r>
        <w:rPr>
          <w:b/>
          <w:u w:val="single"/>
          <w:lang w:val="en-US"/>
        </w:rPr>
        <w:t>II</w:t>
      </w:r>
    </w:p>
    <w:p w:rsidR="00454405" w:rsidRPr="00FA680B" w:rsidRDefault="00454405" w:rsidP="00454405">
      <w:pPr>
        <w:rPr>
          <w:b/>
          <w:u w:val="single"/>
        </w:rPr>
      </w:pPr>
      <w:r w:rsidRPr="00FA680B">
        <w:rPr>
          <w:b/>
          <w:u w:val="single"/>
        </w:rPr>
        <w:t>Задача 1.</w:t>
      </w:r>
    </w:p>
    <w:p w:rsidR="00454405" w:rsidRDefault="00454405" w:rsidP="00454405">
      <w:pPr>
        <w:rPr>
          <w:rFonts w:eastAsiaTheme="minorEastAsia"/>
        </w:rPr>
      </w:pPr>
      <w:r>
        <w:rPr>
          <w:rFonts w:eastAsiaTheme="minorEastAsia"/>
        </w:rPr>
        <w:t>На основании опроса была оценена следующая модель:</w:t>
      </w:r>
    </w:p>
    <w:p w:rsidR="00454405" w:rsidRDefault="00454405" w:rsidP="004544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,</w:t>
      </w:r>
    </w:p>
    <w:p w:rsidR="00454405" w:rsidRPr="00D61CDE" w:rsidRDefault="00454405" w:rsidP="00454405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платы, $;</m:t>
        </m:r>
      </m:oMath>
    </w:p>
    <w:p w:rsidR="00454405" w:rsidRPr="00D61CDE" w:rsidRDefault="00454405" w:rsidP="004544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опыт работы;</w:t>
      </w:r>
    </w:p>
    <w:p w:rsidR="00454405" w:rsidRPr="00D61CDE" w:rsidRDefault="00454405" w:rsidP="00454405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454405" w:rsidRDefault="00454405" w:rsidP="0045440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(1 – в случае наличия </w:t>
      </w:r>
      <w:r>
        <w:rPr>
          <w:rFonts w:eastAsiaTheme="minorEastAsia"/>
        </w:rPr>
        <w:t>супруга</w:t>
      </w:r>
      <w:r w:rsidRPr="00286B6E">
        <w:rPr>
          <w:rFonts w:eastAsiaTheme="minorEastAsia"/>
        </w:rPr>
        <w:t>/</w:t>
      </w:r>
      <w:r>
        <w:rPr>
          <w:rFonts w:eastAsiaTheme="minorEastAsia"/>
        </w:rPr>
        <w:t>супруги</w:t>
      </w:r>
      <w:r w:rsidRPr="00D61CDE">
        <w:rPr>
          <w:rFonts w:eastAsiaTheme="minorEastAsia"/>
        </w:rPr>
        <w:t>, 0 – иначе);</w:t>
      </w:r>
    </w:p>
    <w:p w:rsidR="00454405" w:rsidRPr="00D61CDE" w:rsidRDefault="00454405" w:rsidP="0045440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</w:t>
      </w:r>
      <w:r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4"/>
        <w:tblW w:w="10499" w:type="dxa"/>
        <w:tblInd w:w="-576" w:type="dxa"/>
        <w:tblLook w:val="04A0" w:firstRow="1" w:lastRow="0" w:firstColumn="1" w:lastColumn="0" w:noHBand="0" w:noVBand="1"/>
      </w:tblPr>
      <w:tblGrid>
        <w:gridCol w:w="2173"/>
        <w:gridCol w:w="1742"/>
        <w:gridCol w:w="1584"/>
        <w:gridCol w:w="1476"/>
        <w:gridCol w:w="1092"/>
        <w:gridCol w:w="1397"/>
        <w:gridCol w:w="1035"/>
      </w:tblGrid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Множественный R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0.529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0.280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Нормированный 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0.277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Стандартная ошибка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В6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Наблюдения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1271.000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300"/>
        </w:trPr>
        <w:tc>
          <w:tcPr>
            <w:tcW w:w="5499" w:type="dxa"/>
            <w:gridSpan w:val="3"/>
            <w:noWrap/>
            <w:vAlign w:val="center"/>
            <w:hideMark/>
          </w:tcPr>
          <w:p w:rsidR="00454405" w:rsidRPr="00C470F4" w:rsidRDefault="00454405" w:rsidP="00433968">
            <w:r w:rsidRPr="00C470F4">
              <w:t>Дисперсионный анализ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proofErr w:type="spellStart"/>
            <w:r w:rsidRPr="00C470F4">
              <w:rPr>
                <w:i/>
                <w:iCs/>
              </w:rPr>
              <w:t>df</w:t>
            </w:r>
            <w:proofErr w:type="spellEnd"/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SS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MS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F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Значимость F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Регрессия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В1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В4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14.670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В5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Остаток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В2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188.951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0.149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Итого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В3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262.301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Коэффициенты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Стандартная ошибка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t-статистика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P-Значение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Нижние 95%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Верхние 95%</w:t>
            </w: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Y-пересечение</w:t>
            </w:r>
          </w:p>
        </w:tc>
        <w:tc>
          <w:tcPr>
            <w:tcW w:w="1742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В7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0.110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42.019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В8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В9</w:t>
            </w: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proofErr w:type="spellStart"/>
            <w:r w:rsidRPr="00C470F4">
              <w:t>exper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0.076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E631A7" w:rsidRDefault="00454405" w:rsidP="00433968">
            <w:pPr>
              <w:jc w:val="center"/>
              <w:rPr>
                <w:b/>
              </w:rPr>
            </w:pPr>
            <w:r w:rsidRPr="00E631A7">
              <w:rPr>
                <w:b/>
              </w:rPr>
              <w:t>В10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7.081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0.055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0.097</w:t>
            </w: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proofErr w:type="spellStart"/>
            <w:r w:rsidRPr="00C470F4">
              <w:t>expersq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-0.002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-3.898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-0.003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-0.001</w:t>
            </w: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proofErr w:type="spellStart"/>
            <w:r w:rsidRPr="00C470F4">
              <w:t>married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0.024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0.027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0.905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0.366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-0.028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0.076</w:t>
            </w:r>
          </w:p>
        </w:tc>
      </w:tr>
      <w:tr w:rsidR="00454405" w:rsidRPr="00C470F4" w:rsidTr="00454405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proofErr w:type="spellStart"/>
            <w:r w:rsidRPr="00C470F4">
              <w:t>educ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0.087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0.006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15.646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0.076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0.098</w:t>
            </w:r>
          </w:p>
        </w:tc>
      </w:tr>
      <w:tr w:rsidR="00454405" w:rsidRPr="00C470F4" w:rsidTr="00454405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proofErr w:type="spellStart"/>
            <w:r w:rsidRPr="00C470F4">
              <w:t>black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-0.229</w:t>
            </w:r>
          </w:p>
        </w:tc>
        <w:tc>
          <w:tcPr>
            <w:tcW w:w="1584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0.025</w:t>
            </w:r>
          </w:p>
        </w:tc>
        <w:tc>
          <w:tcPr>
            <w:tcW w:w="1476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-9.267</w:t>
            </w:r>
          </w:p>
        </w:tc>
        <w:tc>
          <w:tcPr>
            <w:tcW w:w="1092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-0.277</w:t>
            </w:r>
          </w:p>
        </w:tc>
        <w:tc>
          <w:tcPr>
            <w:tcW w:w="1035" w:type="dxa"/>
            <w:noWrap/>
            <w:vAlign w:val="center"/>
            <w:hideMark/>
          </w:tcPr>
          <w:p w:rsidR="00454405" w:rsidRPr="00C470F4" w:rsidRDefault="00454405" w:rsidP="00433968">
            <w:pPr>
              <w:jc w:val="center"/>
            </w:pPr>
            <w:r w:rsidRPr="00C470F4">
              <w:t>-0.180</w:t>
            </w:r>
          </w:p>
        </w:tc>
      </w:tr>
    </w:tbl>
    <w:p w:rsidR="00454405" w:rsidRDefault="00454405" w:rsidP="00454405">
      <w:pPr>
        <w:pStyle w:val="a3"/>
      </w:pPr>
    </w:p>
    <w:p w:rsidR="00454405" w:rsidRDefault="00454405" w:rsidP="00454405">
      <w:pPr>
        <w:pStyle w:val="a3"/>
      </w:pPr>
      <w:r>
        <w:t>Вставьте пропущенные числа на месте пропусков (округляйте ответ до 3 знака после запятой):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В1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В2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В4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В6</w:t>
      </w:r>
      <w:r>
        <w:rPr>
          <w:b/>
        </w:rPr>
        <w:t>=</w:t>
      </w:r>
    </w:p>
    <w:p w:rsidR="00454405" w:rsidRPr="00FA20DE" w:rsidRDefault="00454405" w:rsidP="00454405">
      <w:pPr>
        <w:pStyle w:val="a3"/>
        <w:rPr>
          <w:b/>
        </w:rPr>
      </w:pPr>
      <w:r w:rsidRPr="00FA20DE">
        <w:rPr>
          <w:b/>
        </w:rPr>
        <w:t>В7</w:t>
      </w:r>
      <w:r>
        <w:rPr>
          <w:b/>
        </w:rPr>
        <w:t>=</w:t>
      </w:r>
    </w:p>
    <w:p w:rsidR="00454405" w:rsidRDefault="00454405" w:rsidP="00454405">
      <w:pPr>
        <w:pStyle w:val="a3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454405" w:rsidRDefault="00454405" w:rsidP="00454405">
      <w:pPr>
        <w:pStyle w:val="a3"/>
        <w:rPr>
          <w:b/>
        </w:rPr>
      </w:pPr>
      <w:r>
        <w:rPr>
          <w:b/>
        </w:rPr>
        <w:t>В9=</w:t>
      </w:r>
    </w:p>
    <w:p w:rsidR="00454405" w:rsidRPr="00FA20DE" w:rsidRDefault="00454405" w:rsidP="00454405">
      <w:pPr>
        <w:pStyle w:val="a3"/>
        <w:rPr>
          <w:b/>
        </w:rPr>
      </w:pPr>
      <w:r>
        <w:rPr>
          <w:b/>
        </w:rPr>
        <w:t>В10=</w:t>
      </w:r>
    </w:p>
    <w:p w:rsidR="00454405" w:rsidRDefault="00454405" w:rsidP="00454405"/>
    <w:p w:rsidR="00A02B62" w:rsidRDefault="00A02B62" w:rsidP="00A02B62">
      <w:pPr>
        <w:rPr>
          <w:b/>
          <w:u w:val="single"/>
        </w:rPr>
      </w:pPr>
      <w:r w:rsidRPr="0011770B">
        <w:rPr>
          <w:b/>
          <w:u w:val="single"/>
        </w:rPr>
        <w:t>Задача 2</w:t>
      </w:r>
    </w:p>
    <w:p w:rsidR="00955B64" w:rsidRPr="00454405" w:rsidRDefault="00955B64" w:rsidP="00A02B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Туристическое агентство «Необыкновенные путешествия» в рамках программы </w:t>
      </w:r>
      <w:proofErr w:type="spellStart"/>
      <w:r>
        <w:rPr>
          <w:rFonts w:ascii="Calibri" w:eastAsia="Calibri" w:hAnsi="Calibri" w:cs="Calibri"/>
        </w:rPr>
        <w:t>импортозамещения</w:t>
      </w:r>
      <w:proofErr w:type="spellEnd"/>
      <w:r>
        <w:rPr>
          <w:rFonts w:ascii="Calibri" w:eastAsia="Calibri" w:hAnsi="Calibri" w:cs="Calibri"/>
        </w:rPr>
        <w:t xml:space="preserve"> продвигает новое направление пляжного отдыха – землю Франца-Иосифа. Недавно с отдыха вернулась первая партия из 254 туристов (улетало ровно 300, но остальным всё так понравилось, что они решили остаться там навсегда!) и исследовательский отдел компании решил построить модель для полезности, которую туристы получили от отдыха (переменная </w:t>
      </w:r>
      <w:r w:rsidRPr="00955B64">
        <w:rPr>
          <w:position w:val="-12"/>
        </w:rPr>
        <w:object w:dxaOrig="240" w:dyaOrig="360">
          <v:shape id="_x0000_i1025" type="#_x0000_t75" style="width:12pt;height:18pt" o:ole="">
            <v:imagedata r:id="rId9" o:title=""/>
          </v:shape>
          <o:OLEObject Type="Embed" ProgID="Equation.DSMT4" ShapeID="_x0000_i1025" DrawAspect="Content" ObjectID="_1527585767" r:id="rId10"/>
        </w:object>
      </w:r>
      <w:r>
        <w:rPr>
          <w:rFonts w:ascii="Calibri" w:eastAsia="Calibri" w:hAnsi="Calibri" w:cs="Calibri"/>
        </w:rPr>
        <w:t>). Факторы, которые есть в распоряжении агентства, - это продолжительность отдыха (</w:t>
      </w:r>
      <w:r w:rsidRPr="00955B64">
        <w:rPr>
          <w:position w:val="-12"/>
        </w:rPr>
        <w:object w:dxaOrig="940" w:dyaOrig="360">
          <v:shape id="_x0000_i1026" type="#_x0000_t75" style="width:47pt;height:18pt" o:ole="">
            <v:imagedata r:id="rId11" o:title=""/>
          </v:shape>
          <o:OLEObject Type="Embed" ProgID="Equation.DSMT4" ShapeID="_x0000_i1026" DrawAspect="Content" ObjectID="_1527585768" r:id="rId12"/>
        </w:object>
      </w:r>
      <w:r>
        <w:rPr>
          <w:rFonts w:ascii="Calibri" w:eastAsia="Calibri" w:hAnsi="Calibri" w:cs="Calibri"/>
        </w:rPr>
        <w:t xml:space="preserve">, дней), вес </w:t>
      </w:r>
      <w:proofErr w:type="spellStart"/>
      <w:r>
        <w:rPr>
          <w:rFonts w:ascii="Calibri" w:eastAsia="Calibri" w:hAnsi="Calibri" w:cs="Calibri"/>
        </w:rPr>
        <w:t>сухпайка</w:t>
      </w:r>
      <w:proofErr w:type="spellEnd"/>
      <w:r>
        <w:rPr>
          <w:rFonts w:ascii="Calibri" w:eastAsia="Calibri" w:hAnsi="Calibri" w:cs="Calibri"/>
        </w:rPr>
        <w:t>, выданного туристу по прилёту (</w:t>
      </w:r>
      <w:r w:rsidRPr="00955B64">
        <w:rPr>
          <w:position w:val="-12"/>
        </w:rPr>
        <w:object w:dxaOrig="760" w:dyaOrig="360">
          <v:shape id="_x0000_i1027" type="#_x0000_t75" style="width:38pt;height:18pt" o:ole="">
            <v:imagedata r:id="rId13" o:title=""/>
          </v:shape>
          <o:OLEObject Type="Embed" ProgID="Equation.DSMT4" ShapeID="_x0000_i1027" DrawAspect="Content" ObjectID="_1527585769" r:id="rId14"/>
        </w:object>
      </w:r>
      <w:r w:rsidRPr="00955B6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кг.) и популяция белых медведей в радиусе 10 километров от пляжа (</w:t>
      </w:r>
      <w:r w:rsidRPr="00955B64">
        <w:rPr>
          <w:position w:val="-12"/>
        </w:rPr>
        <w:object w:dxaOrig="639" w:dyaOrig="360">
          <v:shape id="_x0000_i1028" type="#_x0000_t75" style="width:32pt;height:18pt" o:ole="">
            <v:imagedata r:id="rId15" o:title=""/>
          </v:shape>
          <o:OLEObject Type="Embed" ProgID="Equation.DSMT4" ShapeID="_x0000_i1028" DrawAspect="Content" ObjectID="_1527585770" r:id="rId16"/>
        </w:object>
      </w:r>
      <w:r w:rsidRPr="00955B64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медведей). Оценивалась</w:t>
      </w:r>
      <w:r w:rsidRPr="00454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следующая</w:t>
      </w:r>
      <w:r w:rsidRPr="004544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модель</w:t>
      </w:r>
      <w:r w:rsidRPr="00454405">
        <w:rPr>
          <w:rFonts w:ascii="Calibri" w:eastAsia="Calibri" w:hAnsi="Calibri" w:cs="Calibri"/>
        </w:rPr>
        <w:t>:</w:t>
      </w:r>
    </w:p>
    <w:p w:rsidR="00955B64" w:rsidRPr="00955B64" w:rsidRDefault="00955B64" w:rsidP="00A02B62">
      <w:pPr>
        <w:rPr>
          <w:rFonts w:ascii="Calibri" w:eastAsia="Calibri" w:hAnsi="Calibri" w:cs="Calibri"/>
          <w:lang w:val="en-US"/>
        </w:rPr>
      </w:pPr>
      <w:r w:rsidRPr="00955B64">
        <w:rPr>
          <w:position w:val="-12"/>
        </w:rPr>
        <w:object w:dxaOrig="6000" w:dyaOrig="360">
          <v:shape id="_x0000_i1029" type="#_x0000_t75" style="width:300pt;height:18pt" o:ole="">
            <v:imagedata r:id="rId17" o:title=""/>
          </v:shape>
          <o:OLEObject Type="Embed" ProgID="Equation.DSMT4" ShapeID="_x0000_i1029" DrawAspect="Content" ObjectID="_1527585771" r:id="rId18"/>
        </w:objec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3823"/>
        <w:gridCol w:w="850"/>
        <w:gridCol w:w="851"/>
        <w:gridCol w:w="850"/>
        <w:gridCol w:w="851"/>
        <w:gridCol w:w="850"/>
        <w:gridCol w:w="851"/>
        <w:gridCol w:w="850"/>
      </w:tblGrid>
      <w:tr w:rsidR="00955B64" w:rsidRPr="00955B64" w:rsidTr="00955B64">
        <w:tc>
          <w:tcPr>
            <w:tcW w:w="3823" w:type="dxa"/>
          </w:tcPr>
          <w:p w:rsidR="00955B64" w:rsidRPr="00955B64" w:rsidRDefault="00955B64" w:rsidP="00A02B62">
            <w:r>
              <w:t>Выборка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 w:rsidRPr="00955B64">
              <w:rPr>
                <w:position w:val="-12"/>
              </w:rPr>
              <w:object w:dxaOrig="320" w:dyaOrig="420">
                <v:shape id="_x0000_i1030" type="#_x0000_t75" style="width:16pt;height:21pt" o:ole="">
                  <v:imagedata r:id="rId19" o:title=""/>
                </v:shape>
                <o:OLEObject Type="Embed" ProgID="Equation.DSMT4" ShapeID="_x0000_i1030" DrawAspect="Content" ObjectID="_1527585772" r:id="rId20"/>
              </w:objec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 w:rsidRPr="00955B64">
              <w:rPr>
                <w:position w:val="-12"/>
              </w:rPr>
              <w:object w:dxaOrig="300" w:dyaOrig="420">
                <v:shape id="_x0000_i1031" type="#_x0000_t75" style="width:15pt;height:21pt" o:ole="">
                  <v:imagedata r:id="rId21" o:title=""/>
                </v:shape>
                <o:OLEObject Type="Embed" ProgID="Equation.DSMT4" ShapeID="_x0000_i1031" DrawAspect="Content" ObjectID="_1527585773" r:id="rId22"/>
              </w:object>
            </w:r>
          </w:p>
        </w:tc>
        <w:tc>
          <w:tcPr>
            <w:tcW w:w="850" w:type="dxa"/>
          </w:tcPr>
          <w:p w:rsidR="00955B64" w:rsidRPr="00955B64" w:rsidRDefault="00955B64" w:rsidP="00955B64">
            <w:pPr>
              <w:rPr>
                <w:lang w:val="en-US"/>
              </w:rPr>
            </w:pPr>
            <w:r w:rsidRPr="00955B64">
              <w:rPr>
                <w:position w:val="-12"/>
              </w:rPr>
              <w:object w:dxaOrig="320" w:dyaOrig="420">
                <v:shape id="_x0000_i1032" type="#_x0000_t75" style="width:16pt;height:21pt" o:ole="">
                  <v:imagedata r:id="rId23" o:title=""/>
                </v:shape>
                <o:OLEObject Type="Embed" ProgID="Equation.DSMT4" ShapeID="_x0000_i1032" DrawAspect="Content" ObjectID="_1527585774" r:id="rId24"/>
              </w:object>
            </w:r>
          </w:p>
        </w:tc>
        <w:tc>
          <w:tcPr>
            <w:tcW w:w="851" w:type="dxa"/>
          </w:tcPr>
          <w:p w:rsidR="00955B64" w:rsidRPr="00955B64" w:rsidRDefault="00955B64" w:rsidP="00955B64">
            <w:r w:rsidRPr="00955B64">
              <w:rPr>
                <w:position w:val="-12"/>
              </w:rPr>
              <w:object w:dxaOrig="300" w:dyaOrig="420">
                <v:shape id="_x0000_i1033" type="#_x0000_t75" style="width:15pt;height:21pt" o:ole="">
                  <v:imagedata r:id="rId25" o:title=""/>
                </v:shape>
                <o:OLEObject Type="Embed" ProgID="Equation.DSMT4" ShapeID="_x0000_i1033" DrawAspect="Content" ObjectID="_1527585775" r:id="rId26"/>
              </w:objec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 w:rsidRPr="00955B64">
              <w:rPr>
                <w:position w:val="-6"/>
              </w:rPr>
              <w:object w:dxaOrig="499" w:dyaOrig="279">
                <v:shape id="_x0000_i1034" type="#_x0000_t75" style="width:25pt;height:14pt" o:ole="">
                  <v:imagedata r:id="rId27" o:title=""/>
                </v:shape>
                <o:OLEObject Type="Embed" ProgID="Equation.DSMT4" ShapeID="_x0000_i1034" DrawAspect="Content" ObjectID="_1527585776" r:id="rId28"/>
              </w:objec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 w:rsidRPr="00025957">
              <w:rPr>
                <w:position w:val="-4"/>
              </w:rPr>
              <w:object w:dxaOrig="320" w:dyaOrig="300">
                <v:shape id="_x0000_i1035" type="#_x0000_t75" style="width:16pt;height:15pt" o:ole="">
                  <v:imagedata r:id="rId29" o:title=""/>
                </v:shape>
                <o:OLEObject Type="Embed" ProgID="Equation.DSMT4" ShapeID="_x0000_i1035" DrawAspect="Content" ObjectID="_1527585777" r:id="rId30"/>
              </w:object>
            </w:r>
          </w:p>
        </w:tc>
        <w:tc>
          <w:tcPr>
            <w:tcW w:w="850" w:type="dxa"/>
          </w:tcPr>
          <w:p w:rsidR="00955B64" w:rsidRDefault="00955B64" w:rsidP="00955B64">
            <w:pPr>
              <w:rPr>
                <w:lang w:val="en-US"/>
              </w:rPr>
            </w:pPr>
            <w:r w:rsidRPr="00955B64">
              <w:rPr>
                <w:position w:val="-6"/>
              </w:rPr>
              <w:object w:dxaOrig="279" w:dyaOrig="279">
                <v:shape id="_x0000_i1036" type="#_x0000_t75" style="width:14pt;height:14pt" o:ole="">
                  <v:imagedata r:id="rId31" o:title=""/>
                </v:shape>
                <o:OLEObject Type="Embed" ProgID="Equation.DSMT4" ShapeID="_x0000_i1036" DrawAspect="Content" ObjectID="_1527585778" r:id="rId32"/>
              </w:objec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Pr="00955B64" w:rsidRDefault="00955B64" w:rsidP="00A02B62">
            <w:r>
              <w:t>Вся выборка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t>132</w:t>
            </w:r>
            <w:r>
              <w:rPr>
                <w:lang w:val="en-US"/>
              </w:rPr>
              <w:t>.5*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9.7**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78.7**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972</w:t>
            </w:r>
          </w:p>
        </w:tc>
        <w:tc>
          <w:tcPr>
            <w:tcW w:w="851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Pr="00955B64" w:rsidRDefault="00955B64" w:rsidP="00A02B62">
            <w:r>
              <w:t>Тур «На пляже с белыми медведями»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34.8**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5.8***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97.3**</w:t>
            </w:r>
          </w:p>
        </w:tc>
        <w:tc>
          <w:tcPr>
            <w:tcW w:w="851" w:type="dxa"/>
          </w:tcPr>
          <w:p w:rsidR="00955B64" w:rsidRPr="00955B64" w:rsidRDefault="00955B64" w:rsidP="00A02B62">
            <w:r>
              <w:t>-7.2**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851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Pr="00AF2A76" w:rsidRDefault="00955B64" w:rsidP="00A02B62">
            <w:pPr>
              <w:rPr>
                <w:lang w:val="en-US"/>
              </w:rPr>
            </w:pPr>
            <w:r>
              <w:t>Тур</w:t>
            </w:r>
            <w:r w:rsidRPr="00AF2A76">
              <w:rPr>
                <w:lang w:val="en-US"/>
              </w:rPr>
              <w:t xml:space="preserve"> «</w:t>
            </w:r>
            <w:r>
              <w:rPr>
                <w:lang w:val="en-US"/>
              </w:rPr>
              <w:t>Ultra</w:t>
            </w:r>
            <w:r w:rsidRPr="00AF2A76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AF2A76">
              <w:rPr>
                <w:lang w:val="en-US"/>
              </w:rPr>
              <w:t xml:space="preserve"> </w:t>
            </w:r>
            <w:r>
              <w:rPr>
                <w:lang w:val="en-US"/>
              </w:rPr>
              <w:t>Inclusive</w:t>
            </w:r>
            <w:r w:rsidRPr="00AF2A76">
              <w:rPr>
                <w:lang w:val="en-US"/>
              </w:rPr>
              <w:t xml:space="preserve"> </w:t>
            </w:r>
            <w:r>
              <w:t>в</w:t>
            </w:r>
            <w:r w:rsidRPr="00AF2A76">
              <w:rPr>
                <w:lang w:val="en-US"/>
              </w:rPr>
              <w:t xml:space="preserve"> </w:t>
            </w:r>
            <w:r>
              <w:t>Заполярье</w:t>
            </w:r>
            <w:r w:rsidRPr="00AF2A76">
              <w:rPr>
                <w:lang w:val="en-US"/>
              </w:rPr>
              <w:t>»</w:t>
            </w:r>
          </w:p>
        </w:tc>
        <w:tc>
          <w:tcPr>
            <w:tcW w:w="850" w:type="dxa"/>
          </w:tcPr>
          <w:p w:rsidR="00955B64" w:rsidRPr="00955B64" w:rsidRDefault="00955B64" w:rsidP="00A02B62">
            <w:r w:rsidRPr="00955B64">
              <w:t>139.7*</w:t>
            </w:r>
          </w:p>
        </w:tc>
        <w:tc>
          <w:tcPr>
            <w:tcW w:w="851" w:type="dxa"/>
          </w:tcPr>
          <w:p w:rsidR="00955B64" w:rsidRPr="00955B64" w:rsidRDefault="00955B64" w:rsidP="00A02B62">
            <w:r w:rsidRPr="00955B64">
              <w:t>19.1**</w:t>
            </w:r>
          </w:p>
        </w:tc>
        <w:tc>
          <w:tcPr>
            <w:tcW w:w="850" w:type="dxa"/>
          </w:tcPr>
          <w:p w:rsidR="00955B64" w:rsidRPr="00955B64" w:rsidRDefault="00955B64" w:rsidP="00A02B62">
            <w:r w:rsidRPr="00955B64">
              <w:t>0.7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1.9*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851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Default="00955B64" w:rsidP="00614677">
            <w:r>
              <w:t>Тур «</w:t>
            </w:r>
            <w:r w:rsidR="00614677">
              <w:t>На айсберге в шезлонге</w:t>
            </w:r>
            <w:r>
              <w:t>»</w:t>
            </w:r>
          </w:p>
        </w:tc>
        <w:tc>
          <w:tcPr>
            <w:tcW w:w="850" w:type="dxa"/>
          </w:tcPr>
          <w:p w:rsidR="00955B64" w:rsidRPr="00955B64" w:rsidRDefault="00955B64" w:rsidP="00A02B62">
            <w:r>
              <w:t>97</w:t>
            </w:r>
            <w:r w:rsidRPr="00955B64">
              <w:t>.2**</w:t>
            </w:r>
          </w:p>
        </w:tc>
        <w:tc>
          <w:tcPr>
            <w:tcW w:w="851" w:type="dxa"/>
          </w:tcPr>
          <w:p w:rsidR="00955B64" w:rsidRPr="00955B64" w:rsidRDefault="00955B64" w:rsidP="00A02B62">
            <w:r w:rsidRPr="00955B64">
              <w:t>-11.1*</w:t>
            </w:r>
          </w:p>
        </w:tc>
        <w:tc>
          <w:tcPr>
            <w:tcW w:w="850" w:type="dxa"/>
          </w:tcPr>
          <w:p w:rsidR="00955B64" w:rsidRPr="00955B64" w:rsidRDefault="00955B64" w:rsidP="00A02B62">
            <w:r w:rsidRPr="00955B64">
              <w:t>103.4*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5.8*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851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Default="00955B64" w:rsidP="00A02B62">
            <w:r>
              <w:t>100 туристов, живших ближе всех к базе полярников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267.1*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14.8**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50.9**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1.7*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  <w:tc>
          <w:tcPr>
            <w:tcW w:w="851" w:type="dxa"/>
          </w:tcPr>
          <w:p w:rsidR="00955B64" w:rsidRPr="00614677" w:rsidRDefault="00614677" w:rsidP="009F27F2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F27F2">
              <w:t>4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55B64" w:rsidRPr="00955B64" w:rsidTr="00955B64">
        <w:tc>
          <w:tcPr>
            <w:tcW w:w="3823" w:type="dxa"/>
          </w:tcPr>
          <w:p w:rsidR="00955B64" w:rsidRDefault="00955B64" w:rsidP="00A02B62">
            <w:r>
              <w:t>100 туристов, живших дальше всех от базы полярников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3.8***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-5.8**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120.8*</w:t>
            </w:r>
          </w:p>
        </w:tc>
        <w:tc>
          <w:tcPr>
            <w:tcW w:w="851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-3.8**</w:t>
            </w:r>
          </w:p>
        </w:tc>
        <w:tc>
          <w:tcPr>
            <w:tcW w:w="850" w:type="dxa"/>
          </w:tcPr>
          <w:p w:rsidR="00955B64" w:rsidRPr="00955B64" w:rsidRDefault="00955B64" w:rsidP="00A02B62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51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850" w:type="dxa"/>
          </w:tcPr>
          <w:p w:rsidR="00955B64" w:rsidRPr="00614677" w:rsidRDefault="00614677" w:rsidP="00A02B6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:rsidR="00955B64" w:rsidRDefault="00955B64" w:rsidP="00955B64">
      <w:r w:rsidRPr="00A82FC7">
        <w:rPr>
          <w:rFonts w:ascii="Calibri" w:eastAsia="Times New Roman" w:hAnsi="Calibri" w:cs="Times New Roman"/>
          <w:color w:val="000000"/>
          <w:lang w:eastAsia="ru-RU"/>
        </w:rPr>
        <w:t>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-значимость на 10%, </w:t>
      </w:r>
      <w:r w:rsidRPr="00A82FC7">
        <w:rPr>
          <w:rFonts w:ascii="Calibri" w:eastAsia="Times New Roman" w:hAnsi="Calibri" w:cs="Times New Roman"/>
          <w:color w:val="000000"/>
          <w:lang w:eastAsia="ru-RU"/>
        </w:rPr>
        <w:t>**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- значимость на 5%, </w:t>
      </w:r>
      <w:r w:rsidRPr="00A82FC7">
        <w:rPr>
          <w:rFonts w:ascii="Calibri" w:eastAsia="Times New Roman" w:hAnsi="Calibri" w:cs="Times New Roman"/>
          <w:color w:val="000000"/>
          <w:lang w:eastAsia="ru-RU"/>
        </w:rPr>
        <w:t>***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- значимость на 1%.</w:t>
      </w:r>
    </w:p>
    <w:p w:rsidR="00A02B62" w:rsidRPr="00127DBC" w:rsidRDefault="009F27F2" w:rsidP="00A02B62">
      <w:pPr>
        <w:pStyle w:val="a3"/>
        <w:numPr>
          <w:ilvl w:val="0"/>
          <w:numId w:val="1"/>
        </w:numPr>
      </w:pPr>
      <w:r>
        <w:t xml:space="preserve">Для модели по всей выборке проинтерпретируйте коэффициенты </w:t>
      </w:r>
      <w:r w:rsidRPr="00955B64">
        <w:rPr>
          <w:position w:val="-12"/>
        </w:rPr>
        <w:object w:dxaOrig="320" w:dyaOrig="420">
          <v:shape id="_x0000_i1037" type="#_x0000_t75" style="width:16pt;height:21pt" o:ole="">
            <v:imagedata r:id="rId23" o:title=""/>
          </v:shape>
          <o:OLEObject Type="Embed" ProgID="Equation.DSMT4" ShapeID="_x0000_i1037" DrawAspect="Content" ObjectID="_1527585779" r:id="rId33"/>
        </w:object>
      </w:r>
      <w:r>
        <w:t xml:space="preserve"> и </w:t>
      </w:r>
      <w:r w:rsidRPr="00955B64">
        <w:rPr>
          <w:position w:val="-12"/>
        </w:rPr>
        <w:object w:dxaOrig="300" w:dyaOrig="420">
          <v:shape id="_x0000_i1038" type="#_x0000_t75" style="width:15pt;height:21pt" o:ole="">
            <v:imagedata r:id="rId25" o:title=""/>
          </v:shape>
          <o:OLEObject Type="Embed" ProgID="Equation.DSMT4" ShapeID="_x0000_i1038" DrawAspect="Content" ObjectID="_1527585780" r:id="rId34"/>
        </w:object>
      </w:r>
      <w:r>
        <w:t>.</w:t>
      </w:r>
    </w:p>
    <w:p w:rsidR="00A02B62" w:rsidRPr="00127DBC" w:rsidRDefault="00A02B62" w:rsidP="00A02B62">
      <w:pPr>
        <w:pStyle w:val="a3"/>
        <w:numPr>
          <w:ilvl w:val="0"/>
          <w:numId w:val="1"/>
        </w:numPr>
      </w:pPr>
      <w:r w:rsidRPr="00127DBC">
        <w:t xml:space="preserve">Определите на 5%-ом уровне значимости, можно ли использовать </w:t>
      </w:r>
      <w:r w:rsidR="009F27F2">
        <w:t>общую модель для всех трёх туров фирмы</w:t>
      </w:r>
      <w:r w:rsidRPr="00127DBC">
        <w:t xml:space="preserve"> (выпишите </w:t>
      </w:r>
      <w:r w:rsidRPr="00127DBC">
        <w:rPr>
          <w:lang w:val="en-US"/>
        </w:rPr>
        <w:t>H</w:t>
      </w:r>
      <w:r w:rsidRPr="00127DBC">
        <w:t xml:space="preserve">0, </w:t>
      </w:r>
      <w:r w:rsidRPr="00127DBC">
        <w:rPr>
          <w:lang w:val="en-US"/>
        </w:rPr>
        <w:t>H</w:t>
      </w:r>
      <w:r w:rsidRPr="00127DBC">
        <w:t>1, найдите расчетную статистику, укажите ее распределение, найдите критическую статистику, сделайте выводы);</w:t>
      </w:r>
    </w:p>
    <w:p w:rsidR="00A02B62" w:rsidRPr="00127DBC" w:rsidRDefault="00955B64" w:rsidP="00A02B62">
      <w:pPr>
        <w:pStyle w:val="a3"/>
        <w:numPr>
          <w:ilvl w:val="0"/>
          <w:numId w:val="1"/>
        </w:numPr>
      </w:pPr>
      <w:r>
        <w:t>Есть предположение, что удалённость от цивилизации (базы полярников) влияет на дисперсию ошибок</w:t>
      </w:r>
      <w:r w:rsidR="00A02B62" w:rsidRPr="00127DBC">
        <w:t xml:space="preserve">. Проверьте, </w:t>
      </w:r>
      <w:r>
        <w:t>верно ли это,</w:t>
      </w:r>
      <w:r w:rsidR="00A02B62" w:rsidRPr="00127DBC">
        <w:t xml:space="preserve"> на 10% уровне значимости на основании соответствующего теста (выпишите </w:t>
      </w:r>
      <w:r w:rsidR="00A02B62" w:rsidRPr="00127DBC">
        <w:rPr>
          <w:lang w:val="en-US"/>
        </w:rPr>
        <w:t>H</w:t>
      </w:r>
      <w:r w:rsidR="00A02B62" w:rsidRPr="00127DBC">
        <w:t xml:space="preserve">0, </w:t>
      </w:r>
      <w:r w:rsidR="00A02B62" w:rsidRPr="00127DBC">
        <w:rPr>
          <w:lang w:val="en-US"/>
        </w:rPr>
        <w:t>H</w:t>
      </w:r>
      <w:r w:rsidR="00A02B62" w:rsidRPr="00127DBC">
        <w:t>1, найдите расчетную статистику, укажите ее распределение, найдите критическую статистику, сделайте выводы).</w:t>
      </w:r>
    </w:p>
    <w:p w:rsidR="00A02B62" w:rsidRDefault="00A02B62" w:rsidP="00A02B62">
      <w:pPr>
        <w:ind w:left="360"/>
        <w:rPr>
          <w:b/>
          <w:u w:val="single"/>
        </w:rPr>
      </w:pPr>
      <w:r w:rsidRPr="006B58EC">
        <w:rPr>
          <w:b/>
          <w:u w:val="single"/>
        </w:rPr>
        <w:t>Задача 3</w:t>
      </w:r>
    </w:p>
    <w:p w:rsidR="00A02B62" w:rsidRPr="00BC73B1" w:rsidRDefault="009F27F2" w:rsidP="00A02B6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Один из туристов </w:t>
      </w:r>
      <w:r w:rsidR="00916630">
        <w:rPr>
          <w:rFonts w:ascii="Calibri" w:eastAsia="Calibri" w:hAnsi="Calibri" w:cs="Calibri"/>
        </w:rPr>
        <w:t xml:space="preserve">каждый день в течение шести недель отдыха замерял </w:t>
      </w:r>
      <w:r w:rsidR="00BC73B1">
        <w:rPr>
          <w:rFonts w:ascii="Calibri" w:eastAsia="Calibri" w:hAnsi="Calibri" w:cs="Calibri"/>
        </w:rPr>
        <w:t>характеристики своего айсберга. По возвращении домой он построил модель зависимости высоты айсберга над уровнем моря (</w:t>
      </w:r>
      <w:r w:rsidR="00BC73B1" w:rsidRPr="00BC73B1">
        <w:rPr>
          <w:position w:val="-12"/>
        </w:rPr>
        <w:object w:dxaOrig="720" w:dyaOrig="360">
          <v:shape id="_x0000_i1039" type="#_x0000_t75" style="width:36pt;height:18pt" o:ole="">
            <v:imagedata r:id="rId35" o:title=""/>
          </v:shape>
          <o:OLEObject Type="Embed" ProgID="Equation.DSMT4" ShapeID="_x0000_i1039" DrawAspect="Content" ObjectID="_1527585781" r:id="rId36"/>
        </w:object>
      </w:r>
      <w:r w:rsidR="00BC73B1" w:rsidRPr="00BC73B1">
        <w:rPr>
          <w:rFonts w:ascii="Calibri" w:eastAsia="Calibri" w:hAnsi="Calibri" w:cs="Calibri"/>
        </w:rPr>
        <w:t>)</w:t>
      </w:r>
      <w:r w:rsidR="00BC73B1">
        <w:rPr>
          <w:rFonts w:ascii="Calibri" w:eastAsia="Calibri" w:hAnsi="Calibri" w:cs="Calibri"/>
        </w:rPr>
        <w:t xml:space="preserve"> от температуры воздуха (</w:t>
      </w:r>
      <w:r w:rsidR="00BC73B1" w:rsidRPr="00BC73B1">
        <w:rPr>
          <w:position w:val="-12"/>
        </w:rPr>
        <w:object w:dxaOrig="580" w:dyaOrig="360">
          <v:shape id="_x0000_i1040" type="#_x0000_t75" style="width:29pt;height:18pt" o:ole="">
            <v:imagedata r:id="rId37" o:title=""/>
          </v:shape>
          <o:OLEObject Type="Embed" ProgID="Equation.DSMT4" ShapeID="_x0000_i1040" DrawAspect="Content" ObjectID="_1527585782" r:id="rId38"/>
        </w:object>
      </w:r>
      <w:r w:rsidR="00BC73B1" w:rsidRPr="00BC73B1">
        <w:rPr>
          <w:rFonts w:ascii="Calibri" w:eastAsia="Calibri" w:hAnsi="Calibri" w:cs="Calibri"/>
        </w:rPr>
        <w:t>)</w:t>
      </w:r>
      <w:r w:rsidR="00BC73B1">
        <w:rPr>
          <w:rFonts w:ascii="Calibri" w:eastAsia="Calibri" w:hAnsi="Calibri" w:cs="Calibri"/>
        </w:rPr>
        <w:t>, числа столкновений с другими айсбергами (</w:t>
      </w:r>
      <w:r w:rsidR="00BC73B1" w:rsidRPr="00BC73B1">
        <w:rPr>
          <w:position w:val="-12"/>
        </w:rPr>
        <w:object w:dxaOrig="1040" w:dyaOrig="360">
          <v:shape id="_x0000_i1041" type="#_x0000_t75" style="width:52pt;height:18pt" o:ole="">
            <v:imagedata r:id="rId39" o:title=""/>
          </v:shape>
          <o:OLEObject Type="Embed" ProgID="Equation.DSMT4" ShapeID="_x0000_i1041" DrawAspect="Content" ObjectID="_1527585783" r:id="rId40"/>
        </w:object>
      </w:r>
      <w:r w:rsidR="00BC73B1">
        <w:rPr>
          <w:rFonts w:ascii="Calibri" w:eastAsia="Calibri" w:hAnsi="Calibri" w:cs="Calibri"/>
        </w:rPr>
        <w:t>) и числа приплывших в гости в течение дня белых медведей (</w:t>
      </w:r>
      <w:r w:rsidR="00BC73B1" w:rsidRPr="00BC73B1">
        <w:rPr>
          <w:position w:val="-12"/>
        </w:rPr>
        <w:object w:dxaOrig="639" w:dyaOrig="360">
          <v:shape id="_x0000_i1042" type="#_x0000_t75" style="width:32pt;height:18pt" o:ole="">
            <v:imagedata r:id="rId41" o:title=""/>
          </v:shape>
          <o:OLEObject Type="Embed" ProgID="Equation.DSMT4" ShapeID="_x0000_i1042" DrawAspect="Content" ObjectID="_1527585784" r:id="rId42"/>
        </w:object>
      </w:r>
      <w:r w:rsidR="00BC73B1" w:rsidRPr="00BC73B1">
        <w:rPr>
          <w:rFonts w:ascii="Calibri" w:eastAsia="Calibri" w:hAnsi="Calibri" w:cs="Calibri"/>
        </w:rPr>
        <w:t>)</w:t>
      </w:r>
      <w:r w:rsidR="005003E3">
        <w:rPr>
          <w:rFonts w:ascii="Calibri" w:eastAsia="Calibri" w:hAnsi="Calibri" w:cs="Calibri"/>
        </w:rPr>
        <w:t>:</w:t>
      </w:r>
    </w:p>
    <w:p w:rsidR="00BC73B1" w:rsidRPr="00BC73B1" w:rsidRDefault="005003E3" w:rsidP="00A02B6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5003E3">
        <w:rPr>
          <w:position w:val="-28"/>
        </w:rPr>
        <w:object w:dxaOrig="6940" w:dyaOrig="680">
          <v:shape id="_x0000_i1043" type="#_x0000_t75" style="width:347pt;height:34pt" o:ole="">
            <v:imagedata r:id="rId43" o:title=""/>
          </v:shape>
          <o:OLEObject Type="Embed" ProgID="Equation.DSMT4" ShapeID="_x0000_i1043" DrawAspect="Content" ObjectID="_1527585785" r:id="rId44"/>
        </w:object>
      </w:r>
    </w:p>
    <w:p w:rsidR="005003E3" w:rsidRDefault="00A02B62" w:rsidP="00A02B6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Известно</w:t>
      </w:r>
      <w:r w:rsidRPr="00BC73B1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</w:rPr>
        <w:t>что</w:t>
      </w:r>
      <w:r w:rsidR="005003E3">
        <w:rPr>
          <w:rFonts w:ascii="Calibri" w:eastAsia="Calibri" w:hAnsi="Calibri" w:cs="Calibri"/>
        </w:rPr>
        <w:t>:</w:t>
      </w:r>
    </w:p>
    <w:p w:rsidR="00A02B62" w:rsidRPr="00BC73B1" w:rsidRDefault="005003E3" w:rsidP="00A02B62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5003E3">
        <w:rPr>
          <w:position w:val="-28"/>
        </w:rPr>
        <w:object w:dxaOrig="9260" w:dyaOrig="680">
          <v:shape id="_x0000_i1044" type="#_x0000_t75" style="width:404.5pt;height:30pt" o:ole="">
            <v:imagedata r:id="rId45" o:title=""/>
          </v:shape>
          <o:OLEObject Type="Embed" ProgID="Equation.DSMT4" ShapeID="_x0000_i1044" DrawAspect="Content" ObjectID="_1527585786" r:id="rId46"/>
        </w:object>
      </w:r>
    </w:p>
    <w:p w:rsidR="00A02B62" w:rsidRPr="00127DBC" w:rsidRDefault="00A02B62" w:rsidP="00A02B62">
      <w:pPr>
        <w:pStyle w:val="a3"/>
        <w:numPr>
          <w:ilvl w:val="0"/>
          <w:numId w:val="2"/>
        </w:numPr>
      </w:pPr>
      <w:r w:rsidRPr="00127DBC">
        <w:rPr>
          <w:rFonts w:eastAsia="Calibri" w:cs="Calibri"/>
        </w:rPr>
        <w:t>На 1</w:t>
      </w:r>
      <w:r w:rsidR="005003E3">
        <w:rPr>
          <w:rFonts w:eastAsia="Calibri" w:cs="Calibri"/>
        </w:rPr>
        <w:t>0</w:t>
      </w:r>
      <w:r w:rsidRPr="00127DBC">
        <w:rPr>
          <w:rFonts w:eastAsia="Calibri" w:cs="Calibri"/>
        </w:rPr>
        <w:t xml:space="preserve">%-ом уровне значимости проверьте гипотезу об адекватности регрессии </w:t>
      </w:r>
      <w:r w:rsidRPr="00127DBC">
        <w:t xml:space="preserve">(выпишите </w:t>
      </w:r>
      <w:r w:rsidRPr="00127DBC">
        <w:rPr>
          <w:lang w:val="en-US"/>
        </w:rPr>
        <w:t>H</w:t>
      </w:r>
      <w:r w:rsidRPr="00286B6E">
        <w:rPr>
          <w:vertAlign w:val="subscript"/>
        </w:rPr>
        <w:t>0</w:t>
      </w:r>
      <w:r w:rsidRPr="00127DBC">
        <w:t xml:space="preserve">, </w:t>
      </w:r>
      <w:r w:rsidRPr="00127DBC">
        <w:rPr>
          <w:lang w:val="en-US"/>
        </w:rPr>
        <w:t>H</w:t>
      </w:r>
      <w:r w:rsidRPr="00286B6E">
        <w:rPr>
          <w:vertAlign w:val="subscript"/>
        </w:rPr>
        <w:t>1</w:t>
      </w:r>
      <w:r w:rsidRPr="00127DBC">
        <w:t>, найдите расчетную статистику, укажите ее распределение, найдите критическую статистику, сделайте выводы).</w:t>
      </w:r>
    </w:p>
    <w:p w:rsidR="00A02B62" w:rsidRPr="00127DBC" w:rsidRDefault="005003E3" w:rsidP="00A02B62">
      <w:pPr>
        <w:pStyle w:val="a3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>
        <w:rPr>
          <w:rFonts w:eastAsia="Calibri" w:cs="Calibri"/>
        </w:rPr>
        <w:lastRenderedPageBreak/>
        <w:t>Проверьте наличие автокорреляции</w:t>
      </w:r>
      <w:r w:rsidR="00A02B62" w:rsidRPr="00127DBC">
        <w:rPr>
          <w:rFonts w:eastAsia="Calibri" w:cs="Calibri"/>
        </w:rPr>
        <w:t xml:space="preserve"> на 5% уровне значимости </w:t>
      </w:r>
      <w:r>
        <w:rPr>
          <w:rFonts w:eastAsia="Calibri" w:cs="Calibri"/>
        </w:rPr>
        <w:t xml:space="preserve">при помощи теста </w:t>
      </w:r>
      <w:proofErr w:type="spellStart"/>
      <w:r>
        <w:rPr>
          <w:rFonts w:eastAsia="Calibri" w:cs="Calibri"/>
        </w:rPr>
        <w:t>Дарбина</w:t>
      </w:r>
      <w:proofErr w:type="spellEnd"/>
      <w:r>
        <w:rPr>
          <w:rFonts w:eastAsia="Calibri" w:cs="Calibri"/>
        </w:rPr>
        <w:t xml:space="preserve">-Уотсона </w:t>
      </w:r>
      <w:r w:rsidR="00A02B62" w:rsidRPr="00127DBC">
        <w:t xml:space="preserve">(выпишите </w:t>
      </w:r>
      <w:r w:rsidR="00A02B62" w:rsidRPr="00127DBC">
        <w:rPr>
          <w:lang w:val="en-US"/>
        </w:rPr>
        <w:t>H</w:t>
      </w:r>
      <w:r w:rsidR="00A02B62" w:rsidRPr="00286B6E">
        <w:rPr>
          <w:vertAlign w:val="subscript"/>
        </w:rPr>
        <w:t>0</w:t>
      </w:r>
      <w:r w:rsidR="00A02B62" w:rsidRPr="00127DBC">
        <w:t xml:space="preserve">, </w:t>
      </w:r>
      <w:r w:rsidR="00A02B62" w:rsidRPr="00127DBC">
        <w:rPr>
          <w:lang w:val="en-US"/>
        </w:rPr>
        <w:t>H</w:t>
      </w:r>
      <w:r w:rsidR="00A02B62" w:rsidRPr="00286B6E">
        <w:rPr>
          <w:vertAlign w:val="subscript"/>
        </w:rPr>
        <w:t>1</w:t>
      </w:r>
      <w:r w:rsidR="00A02B62" w:rsidRPr="00127DBC">
        <w:t>, найдите расчетную статистику, критические значения, сделайте выводы).</w:t>
      </w:r>
    </w:p>
    <w:p w:rsidR="00A02B62" w:rsidRPr="00127DBC" w:rsidRDefault="00A02B62" w:rsidP="00A02B62">
      <w:pPr>
        <w:pStyle w:val="a3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27DBC">
        <w:rPr>
          <w:rFonts w:eastAsia="Calibri" w:cs="Calibri"/>
        </w:rPr>
        <w:t>Кроме того, была оценена следующая модель:</w:t>
      </w:r>
    </w:p>
    <w:p w:rsidR="00A02B62" w:rsidRPr="00602EC2" w:rsidRDefault="005003E3" w:rsidP="00A02B62">
      <w:pPr>
        <w:spacing w:after="0" w:line="240" w:lineRule="auto"/>
        <w:ind w:left="720"/>
        <w:rPr>
          <w:rFonts w:eastAsia="Calibri" w:cs="Calibri"/>
        </w:rPr>
      </w:pPr>
      <w:r w:rsidRPr="005003E3">
        <w:rPr>
          <w:position w:val="-12"/>
        </w:rPr>
        <w:object w:dxaOrig="8840" w:dyaOrig="380">
          <v:shape id="_x0000_i1045" type="#_x0000_t75" style="width:442pt;height:19pt" o:ole="">
            <v:imagedata r:id="rId47" o:title=""/>
          </v:shape>
          <o:OLEObject Type="Embed" ProgID="Equation.DSMT4" ShapeID="_x0000_i1045" DrawAspect="Content" ObjectID="_1527585787" r:id="rId48"/>
        </w:object>
      </w:r>
      <w:r w:rsidR="00A02B62" w:rsidRPr="00127DBC">
        <w:rPr>
          <w:rFonts w:eastAsia="Calibri" w:cs="Calibri"/>
        </w:rPr>
        <w:t xml:space="preserve">Проведите тест </w:t>
      </w:r>
      <w:proofErr w:type="spellStart"/>
      <w:r w:rsidR="00A02B62" w:rsidRPr="00127DBC">
        <w:rPr>
          <w:rFonts w:eastAsia="Calibri" w:cs="Calibri"/>
        </w:rPr>
        <w:t>Бройша</w:t>
      </w:r>
      <w:proofErr w:type="spellEnd"/>
      <w:r w:rsidR="00A02B62" w:rsidRPr="00127DBC">
        <w:rPr>
          <w:rFonts w:eastAsia="Calibri" w:cs="Calibri"/>
        </w:rPr>
        <w:t xml:space="preserve">-Годфри на </w:t>
      </w:r>
      <w:r>
        <w:rPr>
          <w:rFonts w:eastAsia="Calibri" w:cs="Calibri"/>
        </w:rPr>
        <w:t>1</w:t>
      </w:r>
      <w:r w:rsidR="00A02B62" w:rsidRPr="00127DBC">
        <w:rPr>
          <w:rFonts w:eastAsia="Calibri" w:cs="Calibri"/>
        </w:rPr>
        <w:t xml:space="preserve">% уровне значимости </w:t>
      </w:r>
      <w:r w:rsidR="00A02B62" w:rsidRPr="00127DBC">
        <w:t xml:space="preserve">(выпишите </w:t>
      </w:r>
      <w:r w:rsidR="00A02B62" w:rsidRPr="00127DBC">
        <w:rPr>
          <w:lang w:val="en-US"/>
        </w:rPr>
        <w:t>H</w:t>
      </w:r>
      <w:r w:rsidR="00A02B62" w:rsidRPr="00286B6E">
        <w:rPr>
          <w:vertAlign w:val="subscript"/>
        </w:rPr>
        <w:t>0</w:t>
      </w:r>
      <w:r w:rsidR="00A02B62" w:rsidRPr="00127DBC">
        <w:t xml:space="preserve">, </w:t>
      </w:r>
      <w:r w:rsidR="00A02B62" w:rsidRPr="00127DBC">
        <w:rPr>
          <w:lang w:val="en-US"/>
        </w:rPr>
        <w:t>H</w:t>
      </w:r>
      <w:r w:rsidR="00A02B62" w:rsidRPr="00286B6E">
        <w:rPr>
          <w:vertAlign w:val="subscript"/>
        </w:rPr>
        <w:t>1</w:t>
      </w:r>
      <w:r w:rsidR="00A02B62" w:rsidRPr="00127DBC">
        <w:t>, найдите расчетную статистику, укажите ее распределение, найдите критическую статистику, сделайте выводы).</w:t>
      </w:r>
    </w:p>
    <w:p w:rsidR="00A02B62" w:rsidRPr="00FD6FA1" w:rsidRDefault="00A02B62" w:rsidP="00A02B62">
      <w:pPr>
        <w:ind w:left="360"/>
      </w:pPr>
    </w:p>
    <w:p w:rsidR="00A02B62" w:rsidRDefault="00A02B62" w:rsidP="00A02B62">
      <w:pPr>
        <w:ind w:left="360"/>
        <w:rPr>
          <w:b/>
          <w:u w:val="single"/>
        </w:rPr>
      </w:pPr>
      <w:r w:rsidRPr="009A48F9">
        <w:rPr>
          <w:b/>
          <w:u w:val="single"/>
        </w:rPr>
        <w:t>Задача 4</w:t>
      </w:r>
    </w:p>
    <w:p w:rsidR="00A02B62" w:rsidRDefault="00144841" w:rsidP="00A02B62">
      <w:pPr>
        <w:jc w:val="both"/>
      </w:pPr>
      <w:r>
        <w:t xml:space="preserve">Джон Сноу (внезапно!) живёт на земле Франца-Иосифа и продаёт отдыхающим </w:t>
      </w:r>
      <w:proofErr w:type="spellStart"/>
      <w:r>
        <w:t>спойлеры</w:t>
      </w:r>
      <w:proofErr w:type="spellEnd"/>
      <w:r>
        <w:t xml:space="preserve"> к «Игре Престолов». После долгих наблюдений, он установил, что число проданных </w:t>
      </w:r>
      <w:proofErr w:type="spellStart"/>
      <w:r>
        <w:t>спойлеров</w:t>
      </w:r>
      <w:proofErr w:type="spellEnd"/>
      <w:r>
        <w:t xml:space="preserve"> определяется числом белых ходоков, проживающих рядом с пляжем:</w:t>
      </w:r>
    </w:p>
    <w:p w:rsidR="00144841" w:rsidRDefault="00144841" w:rsidP="00A02B62">
      <w:pPr>
        <w:jc w:val="both"/>
        <w:rPr>
          <w:lang w:val="en-US"/>
        </w:rPr>
      </w:pPr>
      <w:r w:rsidRPr="00144841">
        <w:rPr>
          <w:position w:val="-12"/>
        </w:rPr>
        <w:object w:dxaOrig="2400" w:dyaOrig="420">
          <v:shape id="_x0000_i1046" type="#_x0000_t75" style="width:120pt;height:21pt" o:ole="">
            <v:imagedata r:id="rId49" o:title=""/>
          </v:shape>
          <o:OLEObject Type="Embed" ProgID="Equation.DSMT4" ShapeID="_x0000_i1046" DrawAspect="Content" ObjectID="_1527585788" r:id="rId50"/>
        </w:object>
      </w:r>
    </w:p>
    <w:p w:rsidR="00144841" w:rsidRPr="00144841" w:rsidRDefault="00144841" w:rsidP="00A02B62">
      <w:pPr>
        <w:jc w:val="both"/>
        <w:rPr>
          <w:rFonts w:eastAsiaTheme="minorEastAsia"/>
        </w:rPr>
      </w:pPr>
      <w:r>
        <w:t xml:space="preserve">Оценка ковариационной матрицы: </w:t>
      </w:r>
      <w:r w:rsidRPr="00144841">
        <w:rPr>
          <w:position w:val="-30"/>
        </w:rPr>
        <w:object w:dxaOrig="2299" w:dyaOrig="720">
          <v:shape id="_x0000_i1047" type="#_x0000_t75" style="width:115pt;height:36pt" o:ole="">
            <v:imagedata r:id="rId51" o:title=""/>
          </v:shape>
          <o:OLEObject Type="Embed" ProgID="Equation.DSMT4" ShapeID="_x0000_i1047" DrawAspect="Content" ObjectID="_1527585789" r:id="rId52"/>
        </w:object>
      </w:r>
    </w:p>
    <w:p w:rsidR="00A02B62" w:rsidRPr="00693F5F" w:rsidRDefault="00144841" w:rsidP="00A02B62">
      <w:pPr>
        <w:pStyle w:val="a3"/>
        <w:numPr>
          <w:ilvl w:val="0"/>
          <w:numId w:val="3"/>
        </w:numPr>
      </w:pPr>
      <w:r>
        <w:t xml:space="preserve">Джон смог договориться с 5 ходоками, что ближайшее время они поживут рядом с пляжем. Сколько </w:t>
      </w:r>
      <w:proofErr w:type="spellStart"/>
      <w:r>
        <w:t>спойлеров</w:t>
      </w:r>
      <w:proofErr w:type="spellEnd"/>
      <w:r>
        <w:t xml:space="preserve"> он ожидает продать?</w:t>
      </w:r>
    </w:p>
    <w:p w:rsidR="00A02B62" w:rsidRPr="00D21FD2" w:rsidRDefault="00A02B62" w:rsidP="00A02B62">
      <w:pPr>
        <w:pStyle w:val="a3"/>
        <w:numPr>
          <w:ilvl w:val="0"/>
          <w:numId w:val="3"/>
        </w:numPr>
      </w:pPr>
      <w:r>
        <w:t>Постройте 95%-</w:t>
      </w:r>
      <w:proofErr w:type="spellStart"/>
      <w:r>
        <w:t>ый</w:t>
      </w:r>
      <w:proofErr w:type="spellEnd"/>
      <w:r>
        <w:t xml:space="preserve"> доверительный интервал для</w:t>
      </w:r>
      <w:r w:rsidR="0011078D">
        <w:t xml:space="preserve"> ожидаемого числа </w:t>
      </w:r>
      <w:proofErr w:type="spellStart"/>
      <w:r w:rsidR="0011078D">
        <w:t>спойлеров</w:t>
      </w:r>
      <w:proofErr w:type="spellEnd"/>
      <w:r w:rsidR="0011078D">
        <w:t>, которое сможет продать Джон с 5 ходоками:</w:t>
      </w:r>
      <w:r>
        <w:t xml:space="preserve"> </w:t>
      </w:r>
      <w:r w:rsidR="00144841" w:rsidRPr="00144841">
        <w:rPr>
          <w:position w:val="-12"/>
        </w:rPr>
        <w:object w:dxaOrig="2540" w:dyaOrig="360">
          <v:shape id="_x0000_i1048" type="#_x0000_t75" style="width:127pt;height:18pt" o:ole="">
            <v:imagedata r:id="rId53" o:title=""/>
          </v:shape>
          <o:OLEObject Type="Embed" ProgID="Equation.DSMT4" ShapeID="_x0000_i1048" DrawAspect="Content" ObjectID="_1527585790" r:id="rId54"/>
        </w:object>
      </w:r>
      <w:r w:rsidR="0011078D">
        <w:t xml:space="preserve">. </w:t>
      </w:r>
    </w:p>
    <w:p w:rsidR="00A02B62" w:rsidRPr="007902E2" w:rsidRDefault="00A02B62" w:rsidP="00A02B62">
      <w:pPr>
        <w:pStyle w:val="a3"/>
        <w:numPr>
          <w:ilvl w:val="0"/>
          <w:numId w:val="3"/>
        </w:numPr>
      </w:pPr>
      <w:r>
        <w:t>Постройте 95%</w:t>
      </w:r>
      <w:r w:rsidR="0011078D">
        <w:t>-</w:t>
      </w:r>
      <w:proofErr w:type="spellStart"/>
      <w:r w:rsidR="0011078D">
        <w:t>ый</w:t>
      </w:r>
      <w:proofErr w:type="spellEnd"/>
      <w:r w:rsidR="0011078D">
        <w:t xml:space="preserve"> доверительный интервал для конкретного объёма продаж </w:t>
      </w:r>
      <w:proofErr w:type="spellStart"/>
      <w:r w:rsidR="0011078D">
        <w:t>спойлеров</w:t>
      </w:r>
      <w:proofErr w:type="spellEnd"/>
      <w:r w:rsidR="0011078D">
        <w:t xml:space="preserve"> с 5 ходоками. </w:t>
      </w:r>
    </w:p>
    <w:p w:rsidR="00A02B62" w:rsidRDefault="00A02B62"/>
    <w:p w:rsidR="00454405" w:rsidRDefault="00454405" w:rsidP="00454405">
      <w:pPr>
        <w:rPr>
          <w:b/>
          <w:u w:val="single"/>
        </w:rPr>
      </w:pPr>
      <w:r>
        <w:rPr>
          <w:b/>
          <w:u w:val="single"/>
        </w:rPr>
        <w:t xml:space="preserve">Часть </w:t>
      </w:r>
      <w:r>
        <w:rPr>
          <w:b/>
          <w:u w:val="single"/>
          <w:lang w:val="en-US"/>
        </w:rPr>
        <w:t>I</w:t>
      </w:r>
      <w:r>
        <w:rPr>
          <w:b/>
          <w:u w:val="single"/>
          <w:lang w:val="en-US"/>
        </w:rPr>
        <w:t>I</w:t>
      </w:r>
      <w:r>
        <w:rPr>
          <w:b/>
          <w:u w:val="single"/>
          <w:lang w:val="en-US"/>
        </w:rPr>
        <w:t>I</w:t>
      </w:r>
    </w:p>
    <w:p w:rsidR="00454405" w:rsidRPr="003706BD" w:rsidRDefault="00454405" w:rsidP="00454405">
      <w:r w:rsidRPr="003706BD">
        <w:rPr>
          <w:b/>
          <w:u w:val="single"/>
        </w:rPr>
        <w:t>Вопрос 1.</w:t>
      </w:r>
      <w:r>
        <w:rPr>
          <w:b/>
        </w:rPr>
        <w:t xml:space="preserve"> </w:t>
      </w:r>
      <w:r>
        <w:t xml:space="preserve">Опишите основные признаки </w:t>
      </w:r>
      <w:proofErr w:type="spellStart"/>
      <w:r>
        <w:t>мультиколлинеарности</w:t>
      </w:r>
      <w:proofErr w:type="spellEnd"/>
      <w:r>
        <w:t xml:space="preserve"> и методы ее диагностики</w:t>
      </w:r>
    </w:p>
    <w:p w:rsidR="00454405" w:rsidRDefault="00454405" w:rsidP="00454405">
      <w:pPr>
        <w:rPr>
          <w:b/>
        </w:rPr>
      </w:pPr>
      <w:r w:rsidRPr="003706BD">
        <w:rPr>
          <w:b/>
          <w:u w:val="single"/>
        </w:rPr>
        <w:t>Вопрос 2.</w:t>
      </w:r>
      <w:r>
        <w:rPr>
          <w:b/>
        </w:rPr>
        <w:t xml:space="preserve"> </w:t>
      </w:r>
      <w:r w:rsidRPr="00782882">
        <w:t>Дай</w:t>
      </w:r>
      <w:r>
        <w:t>те определение стационарного процесса. Приведите пример стационарного процесса. Вычислите его математическое ожидание и дисперсию.</w:t>
      </w:r>
    </w:p>
    <w:p w:rsidR="00454405" w:rsidRPr="006C3ADA" w:rsidRDefault="00454405" w:rsidP="00454405">
      <w:pPr>
        <w:rPr>
          <w:b/>
        </w:rPr>
      </w:pPr>
      <w:r w:rsidRPr="003706BD">
        <w:rPr>
          <w:b/>
          <w:u w:val="single"/>
        </w:rPr>
        <w:t>Вопрос 3.</w:t>
      </w:r>
      <w:r w:rsidRPr="00A2520A">
        <w:t xml:space="preserve"> </w:t>
      </w:r>
      <w:r w:rsidRPr="006C3ADA">
        <w:t xml:space="preserve">Опишите </w:t>
      </w:r>
      <w:r>
        <w:t xml:space="preserve">тест </w:t>
      </w:r>
      <w:proofErr w:type="spellStart"/>
      <w:r>
        <w:t>Голдфелда-Квандта</w:t>
      </w:r>
      <w:proofErr w:type="spellEnd"/>
      <w:r>
        <w:t xml:space="preserve"> на </w:t>
      </w:r>
      <w:proofErr w:type="spellStart"/>
      <w:r>
        <w:t>гетероскедастичность</w:t>
      </w:r>
      <w:proofErr w:type="spellEnd"/>
    </w:p>
    <w:p w:rsidR="00454405" w:rsidRDefault="00454405"/>
    <w:sectPr w:rsidR="00454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85A"/>
    <w:multiLevelType w:val="hybridMultilevel"/>
    <w:tmpl w:val="2EE8CB82"/>
    <w:lvl w:ilvl="0" w:tplc="528645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6309"/>
    <w:multiLevelType w:val="hybridMultilevel"/>
    <w:tmpl w:val="E5163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4B8F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17EB4"/>
    <w:multiLevelType w:val="hybridMultilevel"/>
    <w:tmpl w:val="DDB2B18E"/>
    <w:lvl w:ilvl="0" w:tplc="A9803E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9332C"/>
    <w:multiLevelType w:val="hybridMultilevel"/>
    <w:tmpl w:val="FA1C9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36C85"/>
    <w:multiLevelType w:val="hybridMultilevel"/>
    <w:tmpl w:val="D2BC00FA"/>
    <w:lvl w:ilvl="0" w:tplc="1E7823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5BB6"/>
    <w:multiLevelType w:val="hybridMultilevel"/>
    <w:tmpl w:val="53926872"/>
    <w:lvl w:ilvl="0" w:tplc="4E86C8B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7C68"/>
    <w:multiLevelType w:val="hybridMultilevel"/>
    <w:tmpl w:val="3328E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E6E96"/>
    <w:multiLevelType w:val="hybridMultilevel"/>
    <w:tmpl w:val="D2A20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B56F0"/>
    <w:multiLevelType w:val="hybridMultilevel"/>
    <w:tmpl w:val="17E89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45FD0"/>
    <w:multiLevelType w:val="hybridMultilevel"/>
    <w:tmpl w:val="E30E0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C839CE"/>
    <w:multiLevelType w:val="hybridMultilevel"/>
    <w:tmpl w:val="FF9A79A8"/>
    <w:lvl w:ilvl="0" w:tplc="4D50586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F5887"/>
    <w:multiLevelType w:val="hybridMultilevel"/>
    <w:tmpl w:val="1962330C"/>
    <w:lvl w:ilvl="0" w:tplc="7F845E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11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62"/>
    <w:rsid w:val="0011078D"/>
    <w:rsid w:val="00144841"/>
    <w:rsid w:val="00454405"/>
    <w:rsid w:val="005003E3"/>
    <w:rsid w:val="0058389E"/>
    <w:rsid w:val="005A6753"/>
    <w:rsid w:val="00614677"/>
    <w:rsid w:val="009138A5"/>
    <w:rsid w:val="00916630"/>
    <w:rsid w:val="00955B64"/>
    <w:rsid w:val="009F27F2"/>
    <w:rsid w:val="00A02B62"/>
    <w:rsid w:val="00AF2A76"/>
    <w:rsid w:val="00BC73B1"/>
    <w:rsid w:val="00CD2E44"/>
    <w:rsid w:val="00E256CA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AAC1A-0273-4BD0-A9FE-B29D35AB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B62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95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955B64"/>
    <w:pPr>
      <w:tabs>
        <w:tab w:val="center" w:pos="4680"/>
        <w:tab w:val="right" w:pos="9360"/>
      </w:tabs>
    </w:pPr>
    <w:rPr>
      <w:rFonts w:ascii="Calibri" w:eastAsia="Calibri" w:hAnsi="Calibri" w:cs="Calibri"/>
    </w:rPr>
  </w:style>
  <w:style w:type="character" w:customStyle="1" w:styleId="MTDisplayEquation0">
    <w:name w:val="MTDisplayEquation Знак"/>
    <w:basedOn w:val="a0"/>
    <w:link w:val="MTDisplayEquation"/>
    <w:rsid w:val="00955B6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2016-06-13T12:00:00Z</dcterms:created>
  <dcterms:modified xsi:type="dcterms:W3CDTF">2016-06-16T09:35:00Z</dcterms:modified>
</cp:coreProperties>
</file>