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F121B" w14:textId="77777777" w:rsidR="007A50D3" w:rsidRPr="006E165D" w:rsidRDefault="00B035B2" w:rsidP="0003496F">
      <w:pPr>
        <w:pStyle w:val="1"/>
      </w:pPr>
      <w:r>
        <w:t>Predicting Defective Engines using Convolutional Neural Networks on Temporal Vibration Signals</w:t>
      </w:r>
    </w:p>
    <w:p w14:paraId="0141D75D" w14:textId="68D566CC" w:rsidR="00EF6873" w:rsidRDefault="009A5C43" w:rsidP="009A5C43">
      <w:pPr>
        <w:pStyle w:val="1"/>
      </w:pPr>
      <w:r>
        <w:rPr>
          <w:rFonts w:hint="eastAsia"/>
        </w:rPr>
        <w:t>摘要</w:t>
      </w:r>
    </w:p>
    <w:p w14:paraId="51E759B8" w14:textId="5F871AA7" w:rsidR="007A50D3" w:rsidRPr="006E165D" w:rsidRDefault="00521F1E" w:rsidP="00521F1E">
      <w:pPr>
        <w:ind w:firstLineChars="200" w:firstLine="420"/>
      </w:pPr>
      <w:r>
        <w:rPr>
          <w:rFonts w:hint="eastAsia"/>
        </w:rPr>
        <w:t>这篇文章首次解决了使用大量不平衡的结构性噪声的信号数据预测与发动机内部激活有关的损坏问题。</w:t>
      </w:r>
      <w:r w:rsidRPr="00521F1E">
        <w:rPr>
          <w:rFonts w:hint="eastAsia"/>
        </w:rPr>
        <w:t>提出在我们的时间输入信号上使用卷积神经网络，随后结合额外的静态特征。</w:t>
      </w:r>
      <w:r w:rsidRPr="00521F1E">
        <w:t xml:space="preserve"> 在训练期间我们考虑了数据的不平衡使用信息量小的批次。 实验结果表明，在我们的大型实际用例中，检测少数类别的性能很好。</w:t>
      </w:r>
    </w:p>
    <w:p w14:paraId="5DD58244" w14:textId="1BF4CC81" w:rsidR="009A5C43" w:rsidRDefault="002253C1" w:rsidP="009A5C43">
      <w:pPr>
        <w:rPr>
          <w:b/>
        </w:rPr>
      </w:pPr>
      <w:r w:rsidRPr="002253C1">
        <w:rPr>
          <w:rFonts w:hint="eastAsia"/>
          <w:b/>
        </w:rPr>
        <w:t>关键词：预测，保持预测性，不平衡数据，深度学习</w:t>
      </w:r>
    </w:p>
    <w:p w14:paraId="19563367" w14:textId="23D4C6E2" w:rsidR="002253C1" w:rsidRDefault="005D5D48" w:rsidP="005D5D48">
      <w:pPr>
        <w:pStyle w:val="1"/>
        <w:numPr>
          <w:ilvl w:val="0"/>
          <w:numId w:val="1"/>
        </w:numPr>
      </w:pPr>
      <w:r>
        <w:rPr>
          <w:rFonts w:hint="eastAsia"/>
        </w:rPr>
        <w:t>简介</w:t>
      </w:r>
    </w:p>
    <w:p w14:paraId="63BEA535" w14:textId="44AFBE17" w:rsidR="005D5D48" w:rsidRDefault="00990C4B" w:rsidP="00990C4B">
      <w:pPr>
        <w:ind w:firstLineChars="200" w:firstLine="420"/>
      </w:pPr>
      <w:r w:rsidRPr="00990C4B">
        <w:rPr>
          <w:rFonts w:hint="eastAsia"/>
        </w:rPr>
        <w:t>燃烧发动机变得越来越复杂，以满足各种标准。</w:t>
      </w:r>
      <w:r w:rsidRPr="00990C4B">
        <w:t xml:space="preserve"> 为了保证顺利的装配过程和功能性发动机，每条生产线的末端都要进行高效的低成本低温试验。 在冷测试期间，发动机被电动机无源地驱动。 在这样做的过程中，为了确定发动机材料的特性（Cremer and Heckl，2013），测量了几种测量结果，包括结构载荷 - 在50 Hz或100 Hz的较低频率下的机械振动。 基于这些结构测量，我们工作的目标是预测测试发动机的耐久性运行结果：发动机是否功能完好或有缺陷？</w:t>
      </w:r>
    </w:p>
    <w:p w14:paraId="251C5784" w14:textId="176D8094" w:rsidR="00990C4B" w:rsidRDefault="00B16F3B" w:rsidP="00990C4B">
      <w:pPr>
        <w:ind w:firstLineChars="200" w:firstLine="420"/>
      </w:pPr>
      <w:r w:rsidRPr="00B16F3B">
        <w:rPr>
          <w:rFonts w:hint="eastAsia"/>
        </w:rPr>
        <w:t>然而，收集到的测量结果带来了各种挑战，使得预测任务非常困难：（</w:t>
      </w:r>
      <w:r w:rsidRPr="00B16F3B">
        <w:t>1）从不同工艺步骤收集到的可用信号指的是不同的视图。在冷测试期间收集结构测量结果的同时，还会考虑其他视图，例如一般的发动机信息或环境特征。这种“多视角”数据具有不同的类型，其次是不同的统计分布和不同类型的不确定性（Sun，2013）。 （2）此外，收集到的信号的高维度构成了巨大的挑战：每个信号本身都代表一个时间序列。值得指出的是，这些时间序列的长度在信号之间不同。因此，它不能简单地被视为一个多元时间序列。 （3）最重要的是，数据遭受了高度不平衡的</w:t>
      </w:r>
      <w:r w:rsidRPr="00B16F3B">
        <w:rPr>
          <w:rFonts w:hint="eastAsia"/>
        </w:rPr>
        <w:t>类别标签分布。也就是说，与缺陷类别相比，缺陷类别引擎的代表性很低，这使得学习相当困难。</w:t>
      </w:r>
    </w:p>
    <w:p w14:paraId="5EEA6BCE" w14:textId="28244358" w:rsidR="005C6EE7" w:rsidRDefault="005C6EE7" w:rsidP="00990C4B">
      <w:pPr>
        <w:ind w:firstLineChars="200" w:firstLine="420"/>
        <w:rPr>
          <w:color w:val="FF0000"/>
          <w:highlight w:val="yellow"/>
        </w:rPr>
      </w:pPr>
      <w:r w:rsidRPr="005C6EE7">
        <w:rPr>
          <w:rFonts w:hint="eastAsia"/>
          <w:color w:val="FF0000"/>
          <w:highlight w:val="yellow"/>
        </w:rPr>
        <w:t>近年来，由于深度学习技术的有效性，我们研究这项工作</w:t>
      </w:r>
      <w:r w:rsidRPr="005C6EE7">
        <w:rPr>
          <w:color w:val="FF0000"/>
          <w:highlight w:val="yellow"/>
        </w:rPr>
        <w:t xml:space="preserve"> - 使用来自真实世界用例的数据 - 这样的架构是否也能够从收集的</w:t>
      </w:r>
      <w:r w:rsidRPr="005C6EE7">
        <w:rPr>
          <w:b/>
          <w:color w:val="FF0000"/>
          <w:highlight w:val="yellow"/>
        </w:rPr>
        <w:t>不平衡数据中预测有缺陷的引擎</w:t>
      </w:r>
      <w:r w:rsidRPr="005C6EE7">
        <w:rPr>
          <w:color w:val="FF0000"/>
          <w:highlight w:val="yellow"/>
        </w:rPr>
        <w:t>。</w:t>
      </w:r>
    </w:p>
    <w:p w14:paraId="12385D37" w14:textId="0CFE7035" w:rsidR="005C6EE7" w:rsidRDefault="00D5748D" w:rsidP="00D5748D">
      <w:pPr>
        <w:pStyle w:val="1"/>
        <w:numPr>
          <w:ilvl w:val="0"/>
          <w:numId w:val="1"/>
        </w:numPr>
      </w:pPr>
      <w:r>
        <w:rPr>
          <w:rFonts w:hint="eastAsia"/>
        </w:rPr>
        <w:t>相关工作</w:t>
      </w:r>
    </w:p>
    <w:p w14:paraId="0B1A5A14" w14:textId="458DF1E9" w:rsidR="00D5748D" w:rsidRDefault="00BE0076" w:rsidP="00BE0076">
      <w:pPr>
        <w:ind w:firstLineChars="200" w:firstLine="420"/>
        <w:rPr>
          <w:b/>
          <w:color w:val="FF0000"/>
          <w:highlight w:val="yellow"/>
        </w:rPr>
      </w:pPr>
      <w:r w:rsidRPr="00BE0076">
        <w:rPr>
          <w:rFonts w:hint="eastAsia"/>
          <w:b/>
          <w:color w:val="FF0000"/>
          <w:highlight w:val="yellow"/>
        </w:rPr>
        <w:t>深度学习在图像或视频识别领域的许多任务（</w:t>
      </w:r>
      <w:r w:rsidRPr="00BE0076">
        <w:rPr>
          <w:b/>
          <w:color w:val="FF0000"/>
          <w:highlight w:val="yellow"/>
        </w:rPr>
        <w:t>Schmidhuber，2015; Karpathy等，2014）以及自然语言处理（Mikolov等，2013）中都取得了极高的性能。 同样，研究人员已经研究了深度神经网络架构和算法，以评估它们在时间序列任务中的表现 - 特别是以多元时间序列分类为重点的实际应用变得越来越重要，例如在医疗保健，人类活动识别或可再生能源 （Doucoure等，2016; Yang等，2015; Zheng等，2014; Borovykh等，2017）。</w:t>
      </w:r>
    </w:p>
    <w:p w14:paraId="71864485" w14:textId="194387F7" w:rsidR="00BE0076" w:rsidRPr="005758AA" w:rsidRDefault="00A27493" w:rsidP="00A27493">
      <w:pPr>
        <w:ind w:firstLineChars="200" w:firstLine="420"/>
        <w:rPr>
          <w:b/>
        </w:rPr>
      </w:pPr>
      <w:r w:rsidRPr="005758AA">
        <w:rPr>
          <w:rFonts w:hint="eastAsia"/>
          <w:b/>
        </w:rPr>
        <w:t>由于神经网络能够从数据中提取非线性信息，因此它们很自然地适合时间序列，而这些时间序列很少只代表线性效应。</w:t>
      </w:r>
      <w:r w:rsidRPr="005758AA">
        <w:rPr>
          <w:b/>
        </w:rPr>
        <w:t xml:space="preserve"> 尽管第一眼看来，像RNNs / LSTMs这样的时序/序列神经网络模型似乎是时态数据分类的自然选择，但Kim（2014）的早期工作表明，简单的卷积神经网络（CNNs）是平等的或甚至是 更适合这样的任务。 考虑到这个想法，（Cui et al。，2016; Borovykh et al。，2017）已经表明，CNN不仅在经典的用例如人脸验证和音频分类方面表现出色，而且在诸如时间序列分类等任务中表现卓着。</w:t>
      </w:r>
    </w:p>
    <w:p w14:paraId="4EC3E101" w14:textId="645DA717" w:rsidR="00360A9D" w:rsidRDefault="00360A9D">
      <w:pPr>
        <w:widowControl/>
        <w:jc w:val="left"/>
      </w:pPr>
      <w:r>
        <w:br w:type="page"/>
      </w:r>
    </w:p>
    <w:p w14:paraId="77E01649" w14:textId="784E49B7" w:rsidR="00A27493" w:rsidRDefault="005758AA" w:rsidP="005758AA">
      <w:pPr>
        <w:ind w:firstLineChars="200" w:firstLine="420"/>
      </w:pPr>
      <w:r w:rsidRPr="005758AA">
        <w:rPr>
          <w:rFonts w:hint="eastAsia"/>
        </w:rPr>
        <w:lastRenderedPageBreak/>
        <w:t>在这种情况下</w:t>
      </w:r>
      <w:r w:rsidRPr="005758AA">
        <w:t>CNN成功的主要原因是由于它能够从局部信息中学习，并通过沿时间轴滑动卷积滤波器与更多特征相关联。 将卷积表示为该模型的主要优点，本文中我们将重点放在以下问题上：（a）具有高维度的现实世界多视图数据集，是一种CNN架构，能够预测受高故障影响的引擎 曲线下面积（AUC）？ （b）即使数据严重不平衡，CNNs能否表现良好？</w:t>
      </w:r>
    </w:p>
    <w:p w14:paraId="6E6EE7CA" w14:textId="030D54EF" w:rsidR="005758AA" w:rsidRDefault="005758AA" w:rsidP="005758AA">
      <w:pPr>
        <w:ind w:firstLineChars="200" w:firstLine="420"/>
        <w:rPr>
          <w:b/>
          <w:color w:val="FF0000"/>
          <w:highlight w:val="yellow"/>
        </w:rPr>
      </w:pPr>
      <w:r w:rsidRPr="006651C7">
        <w:rPr>
          <w:rFonts w:hint="eastAsia"/>
          <w:b/>
          <w:color w:val="FF0000"/>
          <w:highlight w:val="yellow"/>
        </w:rPr>
        <w:t>为了回答这些问题，我们调查</w:t>
      </w:r>
      <w:r w:rsidRPr="006651C7">
        <w:rPr>
          <w:b/>
          <w:color w:val="FF0000"/>
          <w:highlight w:val="yellow"/>
        </w:rPr>
        <w:t>CNN深度学习体系结构（第4节），以使用来自实际用例的数据预测有缺陷的引擎（第3节）。 我们研究了CNN的不同结构，包括不同的层数，在我们的实验研究中使用不同的池化函数和激活函数 - 以及数据的不同属性及其对结果的影响（第5节）</w:t>
      </w:r>
    </w:p>
    <w:p w14:paraId="31801171" w14:textId="12F8069E" w:rsidR="006651C7" w:rsidRDefault="001F613A" w:rsidP="001F613A">
      <w:pPr>
        <w:pStyle w:val="1"/>
        <w:numPr>
          <w:ilvl w:val="0"/>
          <w:numId w:val="1"/>
        </w:numPr>
      </w:pPr>
      <w:r>
        <w:rPr>
          <w:rFonts w:hint="eastAsia"/>
        </w:rPr>
        <w:t>数据描述</w:t>
      </w:r>
    </w:p>
    <w:p w14:paraId="0DF88AF8" w14:textId="7C18FC7F" w:rsidR="001F613A" w:rsidRDefault="003039EA" w:rsidP="003039EA">
      <w:pPr>
        <w:ind w:firstLineChars="200" w:firstLine="420"/>
      </w:pPr>
      <w:r w:rsidRPr="003039EA">
        <w:rPr>
          <w:rFonts w:hint="eastAsia"/>
        </w:rPr>
        <w:t>为了收集每个引擎的结构噪声，使用振动计来测量时域中不同的机械表面振动。</w:t>
      </w:r>
      <w:r w:rsidRPr="003039EA">
        <w:t xml:space="preserve"> 此外，测量发动机振动对气压的影响。 使用傅立叶变换，测量的信号在连续的频率域中被转换。 图1显示了一个引擎的3个测量信号的片段。 尽管x轴示出不同的频谱序列，但y轴呈现指向例如 振动信号或曲轴运动等。</w:t>
      </w:r>
    </w:p>
    <w:p w14:paraId="659B95C3" w14:textId="21902CDF" w:rsidR="003039EA" w:rsidRDefault="003039EA" w:rsidP="003039EA">
      <w:pPr>
        <w:ind w:firstLineChars="200" w:firstLine="420"/>
        <w:jc w:val="center"/>
      </w:pPr>
      <w:r>
        <w:rPr>
          <w:noProof/>
        </w:rPr>
        <w:drawing>
          <wp:inline distT="0" distB="0" distL="0" distR="0" wp14:anchorId="2C70EB97" wp14:editId="2E342585">
            <wp:extent cx="4461469" cy="1413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7495" cy="1421454"/>
                    </a:xfrm>
                    <a:prstGeom prst="rect">
                      <a:avLst/>
                    </a:prstGeom>
                  </pic:spPr>
                </pic:pic>
              </a:graphicData>
            </a:graphic>
          </wp:inline>
        </w:drawing>
      </w:r>
    </w:p>
    <w:p w14:paraId="33161A6A" w14:textId="39C774A9" w:rsidR="003039EA" w:rsidRDefault="0025241A" w:rsidP="003039EA">
      <w:pPr>
        <w:ind w:firstLineChars="200" w:firstLine="420"/>
      </w:pPr>
      <w:r w:rsidRPr="0025241A">
        <w:rPr>
          <w:rFonts w:hint="eastAsia"/>
        </w:rPr>
        <w:t>形式上，结果数据是一组矩阵</w:t>
      </w:r>
      <w:r w:rsidRPr="0025241A">
        <w:t xml:space="preserve">Si∈R </w:t>
      </w:r>
      <w:r w:rsidRPr="0025241A">
        <w:rPr>
          <w:vertAlign w:val="superscript"/>
        </w:rPr>
        <w:t>N×Li</w:t>
      </w:r>
      <w:r w:rsidRPr="0025241A">
        <w:t>，其中每个i∈M表示对所有实例测量的一个信号。 这里，N表示实例/引擎的数量，并且L</w:t>
      </w:r>
      <w:r w:rsidRPr="0025241A">
        <w:rPr>
          <w:vertAlign w:val="subscript"/>
        </w:rPr>
        <w:t>i</w:t>
      </w:r>
      <w:r w:rsidRPr="0025241A">
        <w:t>表示关于信号i的频谱的长度。 相应地，S</w:t>
      </w:r>
      <w:r w:rsidRPr="0025241A">
        <w:rPr>
          <w:vertAlign w:val="subscript"/>
        </w:rPr>
        <w:t>i</w:t>
      </w:r>
      <w:r w:rsidRPr="0025241A">
        <w:t>的第j行表示关于信号i收集用于引擎j∈N的频谱。 为了简单起见，我们用</w:t>
      </w:r>
      <w:r>
        <w:t>X</w:t>
      </w:r>
      <w:r w:rsidRPr="0025241A">
        <w:rPr>
          <w:rFonts w:hint="eastAsia"/>
          <w:vertAlign w:val="superscript"/>
        </w:rPr>
        <w:t>i</w:t>
      </w:r>
      <w:r w:rsidRPr="0025241A">
        <w:rPr>
          <w:rFonts w:hint="eastAsia"/>
          <w:vertAlign w:val="subscript"/>
        </w:rPr>
        <w:t>j</w:t>
      </w:r>
      <w:r w:rsidRPr="0025241A">
        <w:t>表示这些行向量。 再次注意，对于每个信号，这些向量L</w:t>
      </w:r>
      <w:r w:rsidRPr="0025241A">
        <w:rPr>
          <w:vertAlign w:val="subscript"/>
        </w:rPr>
        <w:t>i</w:t>
      </w:r>
      <w:r w:rsidRPr="0025241A">
        <w:t>的长度可能不同。</w:t>
      </w:r>
    </w:p>
    <w:p w14:paraId="33D350C9" w14:textId="57C82BC9" w:rsidR="00F602AE" w:rsidRDefault="00F602AE" w:rsidP="003039EA">
      <w:pPr>
        <w:ind w:firstLineChars="200" w:firstLine="420"/>
      </w:pPr>
      <w:r w:rsidRPr="00F602AE">
        <w:rPr>
          <w:rFonts w:hint="eastAsia"/>
        </w:rPr>
        <w:t>此外，对于每个引擎，我们有一组非连续（环境）变量，这些变量由矩阵</w:t>
      </w:r>
      <w:r w:rsidRPr="00F602AE">
        <w:t xml:space="preserve">E∈R </w:t>
      </w:r>
      <w:r w:rsidRPr="00F602AE">
        <w:rPr>
          <w:vertAlign w:val="superscript"/>
        </w:rPr>
        <w:t>N×LE</w:t>
      </w:r>
      <w:r w:rsidRPr="00F602AE">
        <w:t>表示，其中e</w:t>
      </w:r>
      <w:r w:rsidRPr="00F602AE">
        <w:rPr>
          <w:vertAlign w:val="subscript"/>
        </w:rPr>
        <w:t>j</w:t>
      </w:r>
      <w:r w:rsidRPr="00F602AE">
        <w:t>表示第j行向量。 并且每个实例j∈N被分配给yj∈{0,1}的标签yj。 这里，yj = 1表示具有特定问题的实例的类别</w:t>
      </w:r>
      <w:r>
        <w:rPr>
          <w:rFonts w:hint="eastAsia"/>
        </w:rPr>
        <w:t>,而</w:t>
      </w:r>
      <w:r w:rsidRPr="00F602AE">
        <w:t>yj = 0</w:t>
      </w:r>
      <w:r>
        <w:rPr>
          <w:rFonts w:hint="eastAsia"/>
        </w:rPr>
        <w:t>表示相反的意思</w:t>
      </w:r>
      <w:r w:rsidRPr="00F602AE">
        <w:t>。 我们用N1表示所有标签为1的实例，N0表示标签为0的所有实例。</w:t>
      </w:r>
    </w:p>
    <w:p w14:paraId="3544A02D" w14:textId="1FAB2F45" w:rsidR="00F602AE" w:rsidRDefault="00F602AE" w:rsidP="003039EA">
      <w:pPr>
        <w:ind w:firstLineChars="200" w:firstLine="420"/>
        <w:rPr>
          <w:color w:val="FF0000"/>
          <w:highlight w:val="yellow"/>
        </w:rPr>
      </w:pPr>
      <w:r w:rsidRPr="00F602AE">
        <w:rPr>
          <w:rFonts w:hint="eastAsia"/>
          <w:color w:val="FF0000"/>
          <w:highlight w:val="yellow"/>
        </w:rPr>
        <w:t>总的来说，对于我们的使用案例，我们有大约</w:t>
      </w:r>
      <w:r w:rsidRPr="00F602AE">
        <w:rPr>
          <w:color w:val="FF0000"/>
          <w:highlight w:val="yellow"/>
        </w:rPr>
        <w:t>93,000个引擎。 对于每个发动机，考虑6个不同的基于序列的信号并补充7个环境特征。 有缺陷实例与无缺陷实例的比例约为1:32。</w:t>
      </w:r>
    </w:p>
    <w:p w14:paraId="05411E4C" w14:textId="1187FC1E" w:rsidR="00F602AE" w:rsidRDefault="004F2D20" w:rsidP="003039EA">
      <w:pPr>
        <w:ind w:firstLineChars="200" w:firstLine="420"/>
        <w:rPr>
          <w:b/>
          <w:color w:val="FF0000"/>
        </w:rPr>
      </w:pPr>
      <w:r w:rsidRPr="004F2D20">
        <w:rPr>
          <w:rFonts w:hint="eastAsia"/>
          <w:b/>
          <w:color w:val="FF0000"/>
        </w:rPr>
        <w:t>值得注意的是，功能和缺陷实例的信号不容易区分，使得预测非常困难并且不可能被人类所预测。</w:t>
      </w:r>
      <w:r w:rsidRPr="004F2D20">
        <w:rPr>
          <w:b/>
          <w:color w:val="FF0000"/>
        </w:rPr>
        <w:t xml:space="preserve"> 同样值得注意的是，所示信号包括几个局部最小值和最大值的强烈波动。 通过在S</w:t>
      </w:r>
      <w:r w:rsidRPr="004F2D20">
        <w:rPr>
          <w:b/>
          <w:color w:val="FF0000"/>
          <w:vertAlign w:val="subscript"/>
        </w:rPr>
        <w:t>i</w:t>
      </w:r>
      <w:r w:rsidRPr="004F2D20">
        <w:rPr>
          <w:b/>
          <w:color w:val="FF0000"/>
        </w:rPr>
        <w:t>上使用CNN，我们的目标是利用这些信息来执行准确的预测。</w:t>
      </w:r>
    </w:p>
    <w:p w14:paraId="28DFC50B" w14:textId="0094AB08" w:rsidR="004F2D20" w:rsidRDefault="008572FB" w:rsidP="008572FB">
      <w:pPr>
        <w:pStyle w:val="1"/>
        <w:numPr>
          <w:ilvl w:val="0"/>
          <w:numId w:val="1"/>
        </w:numPr>
      </w:pPr>
      <w:r w:rsidRPr="008572FB">
        <w:rPr>
          <w:rFonts w:hint="eastAsia"/>
        </w:rPr>
        <w:t>发动机振动信号的卷积神经网络</w:t>
      </w:r>
    </w:p>
    <w:p w14:paraId="1AD1E040" w14:textId="27474A92" w:rsidR="008572FB" w:rsidRDefault="008572FB" w:rsidP="008572FB">
      <w:pPr>
        <w:pStyle w:val="a7"/>
        <w:ind w:left="360" w:firstLineChars="0" w:firstLine="0"/>
      </w:pPr>
      <w:r w:rsidRPr="008572FB">
        <w:rPr>
          <w:rFonts w:hint="eastAsia"/>
        </w:rPr>
        <w:t>在下文中，我们将描述用于将发动机分类为发动机故障的深层</w:t>
      </w:r>
      <w:r w:rsidRPr="008572FB">
        <w:t>CNN的结构。</w:t>
      </w:r>
    </w:p>
    <w:p w14:paraId="75049D40" w14:textId="66E964D8" w:rsidR="008572FB" w:rsidRDefault="003F2302" w:rsidP="00FF13D9">
      <w:pPr>
        <w:pStyle w:val="2"/>
      </w:pPr>
      <w:r>
        <w:rPr>
          <w:rFonts w:hint="eastAsia"/>
        </w:rPr>
        <w:t>4</w:t>
      </w:r>
      <w:r>
        <w:t>.1</w:t>
      </w:r>
      <w:r w:rsidR="00FF13D9">
        <w:rPr>
          <w:rFonts w:hint="eastAsia"/>
        </w:rPr>
        <w:t>深度</w:t>
      </w:r>
      <w:r w:rsidR="00FF13D9">
        <w:rPr>
          <w:rFonts w:hint="eastAsia"/>
        </w:rPr>
        <w:t>C</w:t>
      </w:r>
      <w:r w:rsidR="00FF13D9">
        <w:t>NN</w:t>
      </w:r>
      <w:r w:rsidR="00FF13D9">
        <w:rPr>
          <w:rFonts w:hint="eastAsia"/>
        </w:rPr>
        <w:t>结构</w:t>
      </w:r>
    </w:p>
    <w:p w14:paraId="22CEA7CF" w14:textId="7A6FE9EF" w:rsidR="003F2302" w:rsidRDefault="003F2302" w:rsidP="003F2302">
      <w:pPr>
        <w:ind w:firstLineChars="200" w:firstLine="420"/>
      </w:pPr>
      <w:r w:rsidRPr="003F2302">
        <w:rPr>
          <w:rFonts w:hint="eastAsia"/>
        </w:rPr>
        <w:t>图</w:t>
      </w:r>
      <w:r w:rsidRPr="003F2302">
        <w:t>2显示了我们提出的模型中使用的深度前馈神经网络的一般结构。</w:t>
      </w:r>
    </w:p>
    <w:p w14:paraId="326E5E0D" w14:textId="4F1AE5AC" w:rsidR="003F2302" w:rsidRDefault="003F2302">
      <w:pPr>
        <w:widowControl/>
        <w:jc w:val="left"/>
      </w:pPr>
      <w:r>
        <w:br w:type="page"/>
      </w:r>
    </w:p>
    <w:p w14:paraId="55E9E63A" w14:textId="2F8E200E" w:rsidR="003F2302" w:rsidRDefault="003F2302" w:rsidP="003F2302">
      <w:pPr>
        <w:pStyle w:val="a7"/>
        <w:numPr>
          <w:ilvl w:val="0"/>
          <w:numId w:val="2"/>
        </w:numPr>
        <w:ind w:firstLineChars="0"/>
      </w:pPr>
      <w:r w:rsidRPr="003F2302">
        <w:rPr>
          <w:rFonts w:hint="eastAsia"/>
        </w:rPr>
        <w:lastRenderedPageBreak/>
        <w:t>首先，为了促进</w:t>
      </w:r>
      <w:r w:rsidRPr="003F2302">
        <w:t>CNN层的训练并同时提高效率，在信号处理之后，我们首先通过应用（1x5）Max-Pooling对我们的信号进行下采样。 在这样做的过程中，我们逐渐减少了特征数量和计算复杂度的空间大小，同时保持模型中的位置灵敏度，因为池化的大小很小</w:t>
      </w:r>
    </w:p>
    <w:p w14:paraId="44955296" w14:textId="241B4C25" w:rsidR="003F2302" w:rsidRDefault="003F2302" w:rsidP="003F2302">
      <w:pPr>
        <w:pStyle w:val="a7"/>
        <w:numPr>
          <w:ilvl w:val="0"/>
          <w:numId w:val="2"/>
        </w:numPr>
        <w:ind w:firstLineChars="0"/>
      </w:pPr>
      <w:r w:rsidRPr="003F2302">
        <w:rPr>
          <w:rFonts w:hint="eastAsia"/>
        </w:rPr>
        <w:t>其次，我们使用多个</w:t>
      </w:r>
      <w:r w:rsidRPr="003F2302">
        <w:t>CNN /池化层作为时间信号上的非线性可学习特征提取器。 更确切地说，我们结合了以下三个函数，我们在实验分析中调查了它们的变体：</w:t>
      </w:r>
    </w:p>
    <w:p w14:paraId="4644DED0" w14:textId="41EF0A22" w:rsidR="003F2302" w:rsidRDefault="003F2302" w:rsidP="003F2302">
      <w:pPr>
        <w:ind w:left="420"/>
        <w:jc w:val="center"/>
      </w:pPr>
      <w:r>
        <w:rPr>
          <w:noProof/>
        </w:rPr>
        <w:drawing>
          <wp:inline distT="0" distB="0" distL="0" distR="0" wp14:anchorId="79A43A8A" wp14:editId="757C7059">
            <wp:extent cx="4503534" cy="2537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7930" cy="2573487"/>
                    </a:xfrm>
                    <a:prstGeom prst="rect">
                      <a:avLst/>
                    </a:prstGeom>
                  </pic:spPr>
                </pic:pic>
              </a:graphicData>
            </a:graphic>
          </wp:inline>
        </w:drawing>
      </w:r>
    </w:p>
    <w:p w14:paraId="0A648150" w14:textId="27F16E4E" w:rsidR="003F2302" w:rsidRDefault="00E82E58" w:rsidP="00E82E58">
      <w:pPr>
        <w:pStyle w:val="3"/>
        <w:numPr>
          <w:ilvl w:val="0"/>
          <w:numId w:val="3"/>
        </w:numPr>
      </w:pPr>
      <w:r w:rsidRPr="00E82E58">
        <w:rPr>
          <w:rStyle w:val="30"/>
          <w:rFonts w:hint="eastAsia"/>
        </w:rPr>
        <w:t>卷积层</w:t>
      </w:r>
      <w:r>
        <w:rPr>
          <w:rFonts w:hint="eastAsia"/>
        </w:rPr>
        <w:t>：</w:t>
      </w:r>
    </w:p>
    <w:p w14:paraId="56196981" w14:textId="12667FCC" w:rsidR="00E82E58" w:rsidRDefault="002E36BF" w:rsidP="00C256F9">
      <w:pPr>
        <w:ind w:firstLineChars="200" w:firstLine="420"/>
      </w:pPr>
      <w:r w:rsidRPr="002E36BF">
        <w:rPr>
          <w:rFonts w:hint="eastAsia"/>
        </w:rPr>
        <w:t>它在输入数据</w:t>
      </w:r>
      <w:r w:rsidRPr="002E36BF">
        <w:t>S</w:t>
      </w:r>
      <w:r w:rsidRPr="002E36BF">
        <w:rPr>
          <w:vertAlign w:val="subscript"/>
        </w:rPr>
        <w:t>i</w:t>
      </w:r>
      <w:r w:rsidRPr="002E36BF">
        <w:t>上卷积可学习的卷积核，以计算卷积核的条目和输入之间的点积。 对于每个信号（和层），我们学习不同的卷积核权重，因此考虑到数据的多视角特性。 因此，网络学习不同的</w:t>
      </w:r>
      <w:r>
        <w:rPr>
          <w:rFonts w:hint="eastAsia"/>
        </w:rPr>
        <w:t>卷积核</w:t>
      </w:r>
      <w:r w:rsidRPr="002E36BF">
        <w:t>，旨在检测特定位置的特定类型的特征。 为了从整个数据中提取最大的局部时间信息，限制滤波器的大小m</w:t>
      </w:r>
      <w:r w:rsidRPr="002E36BF">
        <w:rPr>
          <w:vertAlign w:val="subscript"/>
        </w:rPr>
        <w:t>l</w:t>
      </w:r>
      <w:r w:rsidRPr="002E36BF">
        <w:t>是有益的，其中l是相应的层，并且i是第i个信号。 注意，与</w:t>
      </w:r>
      <w:r>
        <w:rPr>
          <w:rFonts w:hint="eastAsia"/>
        </w:rPr>
        <w:t>例子</w:t>
      </w:r>
      <w:r w:rsidRPr="002E36BF">
        <w:t>图像相比，我们的滤波器是一维（即矢量）。</w:t>
      </w:r>
    </w:p>
    <w:p w14:paraId="01417B65" w14:textId="4C33BCCE" w:rsidR="0058077E" w:rsidRDefault="0058077E" w:rsidP="0058077E">
      <w:pPr>
        <w:pStyle w:val="3"/>
        <w:numPr>
          <w:ilvl w:val="0"/>
          <w:numId w:val="3"/>
        </w:numPr>
      </w:pPr>
      <w:r>
        <w:rPr>
          <w:rFonts w:hint="eastAsia"/>
        </w:rPr>
        <w:t>激活函数层</w:t>
      </w:r>
    </w:p>
    <w:p w14:paraId="34A58032" w14:textId="3D75069E" w:rsidR="0058077E" w:rsidRDefault="00C256F9" w:rsidP="00C256F9">
      <w:pPr>
        <w:ind w:firstLineChars="200" w:firstLine="420"/>
      </w:pPr>
      <w:r w:rsidRPr="00C256F9">
        <w:rPr>
          <w:rFonts w:hint="eastAsia"/>
        </w:rPr>
        <w:t>由卷积层生成的结果作为激活函数的输入给出，以从输入数据捕获一些非线性特征。</w:t>
      </w:r>
      <w:r w:rsidRPr="00C256F9">
        <w:t xml:space="preserve"> 在我们的模型中，我们使用指数线性单位（ELU）激活函数（Clevert等，2015）。 虽然通常最常用的激活函数是整流线性单位（ReLUs）Nair和Hinton（2010），但事实证明，在我们的情景中，ELU更强大（参见实验研究）。 通过将负值映射到零，ReLU有助于解决密度较小时的解决方案。 然而，作为缺点，可以观察到死亡的ReLU现象 - 例如， 在前一层具有较大的负偏差项的情况下。</w:t>
      </w:r>
    </w:p>
    <w:p w14:paraId="4D8BA55A" w14:textId="7A4CCE65" w:rsidR="003A48BB" w:rsidRDefault="003A48BB" w:rsidP="00C256F9">
      <w:pPr>
        <w:ind w:firstLineChars="200" w:firstLine="420"/>
      </w:pPr>
      <w:r w:rsidRPr="003A48BB">
        <w:rPr>
          <w:rFonts w:hint="eastAsia"/>
        </w:rPr>
        <w:t>解决这个问题的一个尝试是指数线性单位（</w:t>
      </w:r>
      <w:r w:rsidRPr="003A48BB">
        <w:t>ELUs），定义为：</w:t>
      </w:r>
    </w:p>
    <w:p w14:paraId="6D4359A6" w14:textId="2E4F556E" w:rsidR="00C256F9" w:rsidRDefault="003A48BB" w:rsidP="003A48BB">
      <w:pPr>
        <w:ind w:firstLineChars="200" w:firstLine="420"/>
        <w:jc w:val="center"/>
      </w:pPr>
      <w:r>
        <w:rPr>
          <w:noProof/>
        </w:rPr>
        <w:drawing>
          <wp:inline distT="0" distB="0" distL="0" distR="0" wp14:anchorId="3D36A87B" wp14:editId="60B3AC63">
            <wp:extent cx="3994220" cy="549169"/>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353" cy="555237"/>
                    </a:xfrm>
                    <a:prstGeom prst="rect">
                      <a:avLst/>
                    </a:prstGeom>
                  </pic:spPr>
                </pic:pic>
              </a:graphicData>
            </a:graphic>
          </wp:inline>
        </w:drawing>
      </w:r>
    </w:p>
    <w:p w14:paraId="348D2E09" w14:textId="3A69A58F" w:rsidR="003A48BB" w:rsidRDefault="003F0A5B" w:rsidP="003A48BB">
      <w:pPr>
        <w:ind w:firstLineChars="200" w:firstLine="420"/>
      </w:pPr>
      <w:r w:rsidRPr="003F0A5B">
        <w:rPr>
          <w:rFonts w:hint="eastAsia"/>
          <w:color w:val="FF0000"/>
          <w:highlight w:val="yellow"/>
        </w:rPr>
        <w:t>与</w:t>
      </w:r>
      <w:r w:rsidRPr="003F0A5B">
        <w:rPr>
          <w:color w:val="FF0000"/>
          <w:highlight w:val="yellow"/>
        </w:rPr>
        <w:t>ReLUs相反，ELU可以处理来自卷积层的特征映射的负值（Clevert et al。，2015）。 这通过α&gt;</w:t>
      </w:r>
      <w:r>
        <w:rPr>
          <w:color w:val="FF0000"/>
          <w:highlight w:val="yellow"/>
        </w:rPr>
        <w:t>0</w:t>
      </w:r>
      <w:r w:rsidRPr="003F0A5B">
        <w:rPr>
          <w:color w:val="FF0000"/>
          <w:highlight w:val="yellow"/>
        </w:rPr>
        <w:t>来实现。特征映射的负值将平均激活接近零，这使得能够更快地学习使渐变接近自然梯度。 当输入变小时，ELU饱和为负值。 这减少了变化，信息传播到下一层。 在第5节中分析了这两种功能的表现</w:t>
      </w:r>
      <w:r w:rsidRPr="003F0A5B">
        <w:t>。</w:t>
      </w:r>
    </w:p>
    <w:p w14:paraId="02012383" w14:textId="00BC13CA" w:rsidR="003F0A5B" w:rsidRDefault="003F0A5B">
      <w:pPr>
        <w:widowControl/>
        <w:jc w:val="left"/>
      </w:pPr>
      <w:r>
        <w:br w:type="page"/>
      </w:r>
    </w:p>
    <w:p w14:paraId="2AD9F2B7" w14:textId="05DA6F8B" w:rsidR="00CF6E56" w:rsidRDefault="00CF6E56" w:rsidP="00CF6E56">
      <w:pPr>
        <w:pStyle w:val="3"/>
      </w:pPr>
      <w:r>
        <w:rPr>
          <w:rStyle w:val="30"/>
          <w:rFonts w:hint="eastAsia"/>
        </w:rPr>
        <w:lastRenderedPageBreak/>
        <w:t>（</w:t>
      </w:r>
      <w:r>
        <w:rPr>
          <w:rStyle w:val="30"/>
          <w:rFonts w:hint="eastAsia"/>
        </w:rPr>
        <w:t>3</w:t>
      </w:r>
      <w:r>
        <w:rPr>
          <w:rStyle w:val="30"/>
          <w:rFonts w:hint="eastAsia"/>
        </w:rPr>
        <w:t>）</w:t>
      </w:r>
      <w:r w:rsidR="003D062F" w:rsidRPr="00CF6E56">
        <w:rPr>
          <w:rStyle w:val="30"/>
          <w:rFonts w:hint="eastAsia"/>
        </w:rPr>
        <w:t>池化层</w:t>
      </w:r>
      <w:r w:rsidR="003D062F">
        <w:rPr>
          <w:rFonts w:hint="eastAsia"/>
        </w:rPr>
        <w:t>：</w:t>
      </w:r>
    </w:p>
    <w:p w14:paraId="4A4FCC87" w14:textId="27F5CCAA" w:rsidR="003F0A5B" w:rsidRDefault="003D062F" w:rsidP="00CF6E56">
      <w:pPr>
        <w:rPr>
          <w:color w:val="FF0000"/>
          <w:highlight w:val="yellow"/>
        </w:rPr>
      </w:pPr>
      <w:r w:rsidRPr="00CF6E56">
        <w:rPr>
          <w:rFonts w:hint="eastAsia"/>
          <w:color w:val="FF0000"/>
          <w:highlight w:val="yellow"/>
        </w:rPr>
        <w:t>最后，我们使用</w:t>
      </w:r>
      <w:r w:rsidRPr="00CF6E56">
        <w:rPr>
          <w:color w:val="FF0000"/>
          <w:highlight w:val="yellow"/>
        </w:rPr>
        <w:t>a）所选合并窗口内每个邻域内的平均值或b）最大值对来自上一层的输入的分辨率进行下采样。 直觉是，特征的确切位置并不重要，因为它相对于其他特征的粗略位置Zheng等（2014）。 请注意，最后的卷积层之后没有池化层。 我们在实验研究中分析了不同池窗口和卷积大小的影响</w:t>
      </w:r>
    </w:p>
    <w:p w14:paraId="00E79FE4" w14:textId="7278B525" w:rsidR="00913BED" w:rsidRDefault="00913BED" w:rsidP="00913BED">
      <w:r>
        <w:rPr>
          <w:rFonts w:hint="eastAsia"/>
        </w:rPr>
        <w:t>（C）</w:t>
      </w:r>
      <w:r w:rsidRPr="00913BED">
        <w:rPr>
          <w:rFonts w:hint="eastAsia"/>
        </w:rPr>
        <w:t>最后，在执行隐藏层的多个</w:t>
      </w:r>
      <w:r w:rsidRPr="00913BED">
        <w:t>CNN /池化层（对每个时间信号进行操作）之后，我们将输出与静态环境数据相结合，将它们共同馈送到完全连接的神经元中，然后通过softmax激活函数生成最终的分类决策</w:t>
      </w:r>
      <w:r>
        <w:rPr>
          <w:rFonts w:hint="eastAsia"/>
        </w:rPr>
        <w:t>。</w:t>
      </w:r>
    </w:p>
    <w:p w14:paraId="3EE8443C" w14:textId="5E54C2B1" w:rsidR="00913BED" w:rsidRDefault="00913BED" w:rsidP="00913BED">
      <w:r w:rsidRPr="00913BED">
        <w:rPr>
          <w:rFonts w:hint="eastAsia"/>
        </w:rPr>
        <w:t>更准确地说，令</w:t>
      </w:r>
      <m:oMath>
        <m:acc>
          <m:accPr>
            <m:ctrlPr>
              <w:rPr>
                <w:rFonts w:ascii="Cambria Math" w:hAnsi="Cambria Math"/>
                <w:i/>
              </w:rPr>
            </m:ctrlPr>
          </m:accPr>
          <m:e>
            <m:r>
              <w:rPr>
                <w:rFonts w:ascii="Cambria Math" w:hAnsi="Cambria Math"/>
              </w:rPr>
              <m:t>x</m:t>
            </m:r>
          </m:e>
        </m:acc>
        <m:sSup>
          <m:sSupPr>
            <m:ctrlPr>
              <w:rPr>
                <w:rFonts w:ascii="Cambria Math" w:hAnsi="Cambria Math"/>
                <w:i/>
              </w:rPr>
            </m:ctrlPr>
          </m:sSupPr>
          <m:e>
            <m:r>
              <w:rPr>
                <w:rFonts w:ascii="Cambria Math" w:hAnsi="Cambria Math"/>
              </w:rPr>
              <m:t>j</m:t>
            </m:r>
          </m:e>
          <m:sup>
            <m:r>
              <w:rPr>
                <w:rFonts w:ascii="Cambria Math" w:hAnsi="Cambria Math"/>
              </w:rPr>
              <m:t>i</m:t>
            </m:r>
          </m:sup>
        </m:sSup>
      </m:oMath>
      <w:r w:rsidRPr="00913BED">
        <w:t>∈R</w:t>
      </w:r>
      <w:r w:rsidRPr="00913BED">
        <w:rPr>
          <w:vertAlign w:val="superscript"/>
        </w:rPr>
        <w:t xml:space="preserve"> ki</w:t>
      </w:r>
      <w:r w:rsidRPr="00913BED">
        <w:t>是最后一个CNN层的输出（对于发动机j和信号i），e</w:t>
      </w:r>
      <w:r w:rsidRPr="00913BED">
        <w:rPr>
          <w:vertAlign w:val="subscript"/>
        </w:rPr>
        <w:t>j</w:t>
      </w:r>
      <w:r w:rsidRPr="00913BED">
        <w:t>是发动机j的环境特征，故障发动机的预测概率由下式给出</w:t>
      </w:r>
    </w:p>
    <w:p w14:paraId="74BDF8DC" w14:textId="415C4BF9" w:rsidR="00913BED" w:rsidRDefault="00913BED" w:rsidP="00913BED">
      <w:pPr>
        <w:jc w:val="center"/>
      </w:pPr>
      <w:r>
        <w:rPr>
          <w:noProof/>
        </w:rPr>
        <w:drawing>
          <wp:inline distT="0" distB="0" distL="0" distR="0" wp14:anchorId="5ABB4FE6" wp14:editId="4A0769AA">
            <wp:extent cx="3376247" cy="413800"/>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390" cy="491522"/>
                    </a:xfrm>
                    <a:prstGeom prst="rect">
                      <a:avLst/>
                    </a:prstGeom>
                  </pic:spPr>
                </pic:pic>
              </a:graphicData>
            </a:graphic>
          </wp:inline>
        </w:drawing>
      </w:r>
    </w:p>
    <w:p w14:paraId="0CDB69AD" w14:textId="6DFFF6FE" w:rsidR="00913BED" w:rsidRDefault="00913BED" w:rsidP="00913BED">
      <w:pPr>
        <w:jc w:val="left"/>
      </w:pPr>
      <w:r>
        <w:rPr>
          <w:noProof/>
        </w:rPr>
        <w:drawing>
          <wp:inline distT="0" distB="0" distL="0" distR="0" wp14:anchorId="47028402" wp14:editId="51D8881E">
            <wp:extent cx="2980765" cy="200967"/>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4117" cy="242994"/>
                    </a:xfrm>
                    <a:prstGeom prst="rect">
                      <a:avLst/>
                    </a:prstGeom>
                  </pic:spPr>
                </pic:pic>
              </a:graphicData>
            </a:graphic>
          </wp:inline>
        </w:drawing>
      </w:r>
      <w:r w:rsidRPr="00913BED">
        <w:rPr>
          <w:rFonts w:hint="eastAsia"/>
        </w:rPr>
        <w:t>因为我们在这里考虑一个两元问题，所以成为一个正确函数的引擎的概率就是</w:t>
      </w:r>
      <w:r w:rsidRPr="00913BED">
        <w:t>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j</m:t>
            </m:r>
          </m:sub>
        </m:sSub>
      </m:oMath>
      <w:r w:rsidRPr="00913BED">
        <w:t>。</w:t>
      </w:r>
    </w:p>
    <w:p w14:paraId="0FB36483" w14:textId="3E97234A" w:rsidR="00913BED" w:rsidRDefault="00913BED" w:rsidP="00913BED">
      <w:pPr>
        <w:pStyle w:val="2"/>
        <w:numPr>
          <w:ilvl w:val="1"/>
          <w:numId w:val="1"/>
        </w:numPr>
      </w:pPr>
      <w:r>
        <w:rPr>
          <w:rFonts w:hint="eastAsia"/>
        </w:rPr>
        <w:t>损失函数，</w:t>
      </w:r>
      <w:r w:rsidRPr="00913BED">
        <w:rPr>
          <w:rFonts w:hint="eastAsia"/>
        </w:rPr>
        <w:t>类别失衡，批量学习</w:t>
      </w:r>
    </w:p>
    <w:p w14:paraId="3E5ADB2D" w14:textId="7E0B0CF9" w:rsidR="00913BED" w:rsidRDefault="00913BED" w:rsidP="00913BED">
      <w:pPr>
        <w:ind w:firstLineChars="200" w:firstLine="420"/>
      </w:pPr>
      <w:r w:rsidRPr="00913BED">
        <w:rPr>
          <w:rFonts w:hint="eastAsia"/>
        </w:rPr>
        <w:t>为了学习神经网络的参数，我们必须定义相应的损失函数</w:t>
      </w:r>
      <w:r w:rsidRPr="00913BED">
        <w:t xml:space="preserve"> - 根据预测的类概率进行操作。 在（二元）分类任务中，可以使用交叉熵损失：</w:t>
      </w:r>
    </w:p>
    <w:p w14:paraId="08FDA445" w14:textId="60399579" w:rsidR="00913BED" w:rsidRDefault="00913BED" w:rsidP="00913BED">
      <w:pPr>
        <w:ind w:firstLineChars="200" w:firstLine="420"/>
        <w:jc w:val="center"/>
      </w:pPr>
      <w:r>
        <w:rPr>
          <w:noProof/>
        </w:rPr>
        <w:drawing>
          <wp:inline distT="0" distB="0" distL="0" distR="0" wp14:anchorId="1696CCD6" wp14:editId="1C1B5932">
            <wp:extent cx="3878664" cy="493589"/>
            <wp:effectExtent l="0" t="0" r="762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433" cy="500559"/>
                    </a:xfrm>
                    <a:prstGeom prst="rect">
                      <a:avLst/>
                    </a:prstGeom>
                  </pic:spPr>
                </pic:pic>
              </a:graphicData>
            </a:graphic>
          </wp:inline>
        </w:drawing>
      </w:r>
    </w:p>
    <w:p w14:paraId="1C2839A5" w14:textId="1251529E" w:rsidR="00913BED" w:rsidRDefault="006011B1" w:rsidP="00913BED">
      <w:pPr>
        <w:ind w:firstLineChars="200" w:firstLine="420"/>
        <w:rPr>
          <w:color w:val="FF0000"/>
          <w:highlight w:val="yellow"/>
        </w:rPr>
      </w:pPr>
      <w:r w:rsidRPr="006011B1">
        <w:rPr>
          <w:rFonts w:hint="eastAsia"/>
          <w:color w:val="FF0000"/>
          <w:highlight w:val="yellow"/>
        </w:rPr>
        <w:t>其</w:t>
      </w:r>
      <w:r w:rsidRPr="00E80249">
        <w:rPr>
          <w:rFonts w:hint="eastAsia"/>
          <w:color w:val="FF0000"/>
          <w:highlight w:val="yellow"/>
        </w:rPr>
        <w:t>中</w:t>
      </w:r>
      <w:r w:rsidRPr="00E80249">
        <w:rPr>
          <w:color w:val="FF0000"/>
          <w:highlight w:val="yellow"/>
        </w:rPr>
        <w:t>y</w:t>
      </w:r>
      <w:r w:rsidRPr="00E80249">
        <w:rPr>
          <w:color w:val="FF0000"/>
          <w:highlight w:val="yellow"/>
          <w:vertAlign w:val="subscript"/>
        </w:rPr>
        <w:t>i</w:t>
      </w:r>
      <w:r w:rsidR="00BE2254" w:rsidRPr="00E80249">
        <w:rPr>
          <w:rFonts w:hint="eastAsia"/>
          <w:color w:val="FF0000"/>
          <w:highlight w:val="yellow"/>
          <w:vertAlign w:val="subscript"/>
        </w:rPr>
        <w:t>，</w:t>
      </w:r>
      <m:oMath>
        <m:sSub>
          <m:sSubPr>
            <m:ctrlPr>
              <w:rPr>
                <w:rFonts w:ascii="Cambria Math" w:hAnsi="Cambria Math"/>
                <w:i/>
                <w:color w:val="FF0000"/>
                <w:highlight w:val="yellow"/>
                <w:vertAlign w:val="subscript"/>
              </w:rPr>
            </m:ctrlPr>
          </m:sSubPr>
          <m:e>
            <m:acc>
              <m:accPr>
                <m:chr m:val="̃"/>
                <m:ctrlPr>
                  <w:rPr>
                    <w:rFonts w:ascii="Cambria Math" w:hAnsi="Cambria Math"/>
                    <w:i/>
                    <w:color w:val="FF0000"/>
                    <w:highlight w:val="yellow"/>
                    <w:vertAlign w:val="subscript"/>
                  </w:rPr>
                </m:ctrlPr>
              </m:accPr>
              <m:e>
                <m:r>
                  <w:rPr>
                    <w:rFonts w:ascii="Cambria Math" w:hAnsi="Cambria Math"/>
                    <w:color w:val="FF0000"/>
                    <w:highlight w:val="yellow"/>
                    <w:vertAlign w:val="subscript"/>
                  </w:rPr>
                  <m:t>y</m:t>
                </m:r>
              </m:e>
            </m:acc>
          </m:e>
          <m:sub>
            <m:r>
              <w:rPr>
                <w:rFonts w:ascii="Cambria Math" w:hAnsi="Cambria Math"/>
                <w:color w:val="FF0000"/>
                <w:highlight w:val="yellow"/>
                <w:vertAlign w:val="subscript"/>
              </w:rPr>
              <m:t>i</m:t>
            </m:r>
          </m:sub>
        </m:sSub>
      </m:oMath>
      <w:r w:rsidRPr="00E80249">
        <w:rPr>
          <w:color w:val="FF0000"/>
          <w:highlight w:val="yellow"/>
        </w:rPr>
        <w:t>分别表</w:t>
      </w:r>
      <w:r w:rsidRPr="006011B1">
        <w:rPr>
          <w:color w:val="FF0000"/>
          <w:highlight w:val="yellow"/>
        </w:rPr>
        <w:t>示实例i的真实标签和预测概率。 通过最小化损失 - 例如 使用梯度下降法 - 我们的目标是降低预测误差，希望尽可能保持测试集上的AUC。</w:t>
      </w:r>
    </w:p>
    <w:p w14:paraId="54DB4300" w14:textId="3600431E" w:rsidR="00BE2254" w:rsidRPr="003F24BA" w:rsidRDefault="00E80249" w:rsidP="00E80249">
      <w:pPr>
        <w:pStyle w:val="3"/>
        <w:numPr>
          <w:ilvl w:val="2"/>
          <w:numId w:val="1"/>
        </w:numPr>
        <w:rPr>
          <w:color w:val="FF0000"/>
        </w:rPr>
      </w:pPr>
      <w:r w:rsidRPr="003F24BA">
        <w:rPr>
          <w:rFonts w:hint="eastAsia"/>
          <w:color w:val="FF0000"/>
        </w:rPr>
        <w:t>数据平衡问题</w:t>
      </w:r>
    </w:p>
    <w:p w14:paraId="13D037FB" w14:textId="6B26911C" w:rsidR="00E80249" w:rsidRDefault="009D5214" w:rsidP="009D5214">
      <w:pPr>
        <w:ind w:firstLineChars="200" w:firstLine="420"/>
      </w:pPr>
      <w:r w:rsidRPr="009D5214">
        <w:rPr>
          <w:rFonts w:hint="eastAsia"/>
        </w:rPr>
        <w:t>然而，在本文中分析的发动机数据集受到类别不平衡问题的影响（</w:t>
      </w:r>
      <w:r w:rsidRPr="009D5214">
        <w:t>Japkowicz和Stephen，2002），其中肯定实例的数量（即本例中发生故障的发动机数量）明显少于非损坏引擎。当来自一个类的实例的数量比在另一个班级的实例的数量多很多时，来自训练数据的学习过程受到不利影响。由于这个问题的重要性，许多现有的研究工作已经解决了这个问题（Bermejo et al。，2011; Mazurowski et al。，2008）。总的来说，这些方法可以分为三大类（Galar et al。，2012）：（a）算法级方法试</w:t>
      </w:r>
      <w:r w:rsidRPr="009D5214">
        <w:rPr>
          <w:rFonts w:hint="eastAsia"/>
        </w:rPr>
        <w:t>图修改学习算法，使学习偏向于把偶数班作为少数人。此处需要先知道为什么当算法的算法的学习行为失败时。受损发动机的类别是少数。</w:t>
      </w:r>
      <w:r w:rsidRPr="009D5214">
        <w:t xml:space="preserve"> （b）数据级方法通过重新取样偶数级和非偶数级来重新平衡数据集。平等分配（Stefanowski和Wilk，2008）。 （c）成本敏感学习是前两个版本a）和b）的组合。虽然重点是将不同实例的成本分配给在少数群体中优先考虑他们，分类器通过最小化例如偏向于平等阶级的偏向。分类中使用的损失函数的结果（Maldonado等，2014; Gunnemann和Pfeffer，2017）。</w:t>
      </w:r>
    </w:p>
    <w:p w14:paraId="4199D63C" w14:textId="196D808B" w:rsidR="00B35937" w:rsidRDefault="00B35937" w:rsidP="009D5214">
      <w:pPr>
        <w:ind w:firstLineChars="200" w:firstLine="420"/>
      </w:pPr>
      <w:r w:rsidRPr="00B35937">
        <w:rPr>
          <w:rFonts w:hint="eastAsia"/>
        </w:rPr>
        <w:t>在本文中，我们通过结合使用数据级和成本敏感的方法来解决阶级失衡问题。</w:t>
      </w:r>
      <w:r w:rsidRPr="00B35937">
        <w:t xml:space="preserve"> 更确切地说，我们使用随机学习（小批量）不仅加快了学习过程，而且处理了不平衡数据。</w:t>
      </w:r>
    </w:p>
    <w:p w14:paraId="4B3C5415" w14:textId="64727FB8" w:rsidR="00B35937" w:rsidRDefault="00B35937" w:rsidP="00B35937">
      <w:pPr>
        <w:widowControl/>
        <w:jc w:val="left"/>
      </w:pPr>
      <w:r>
        <w:br w:type="page"/>
      </w:r>
    </w:p>
    <w:p w14:paraId="3500F293" w14:textId="179AAABC" w:rsidR="00B35937" w:rsidRDefault="00B35937" w:rsidP="009D5214">
      <w:pPr>
        <w:ind w:firstLineChars="200" w:firstLine="420"/>
      </w:pPr>
      <w:r w:rsidRPr="00B35937">
        <w:rPr>
          <w:rFonts w:hint="eastAsia"/>
        </w:rPr>
        <w:lastRenderedPageBreak/>
        <w:t>首先，我们旨在最大限度地减少以下损失函数</w:t>
      </w:r>
    </w:p>
    <w:p w14:paraId="2394AF90" w14:textId="2CA3E98A" w:rsidR="00B35937" w:rsidRDefault="00B35937" w:rsidP="00B35937">
      <w:pPr>
        <w:ind w:firstLineChars="200" w:firstLine="420"/>
        <w:jc w:val="center"/>
      </w:pPr>
      <w:r>
        <w:rPr>
          <w:noProof/>
        </w:rPr>
        <w:drawing>
          <wp:inline distT="0" distB="0" distL="0" distR="0" wp14:anchorId="4EA09054" wp14:editId="2EBD861E">
            <wp:extent cx="3848519" cy="431371"/>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8235" cy="463845"/>
                    </a:xfrm>
                    <a:prstGeom prst="rect">
                      <a:avLst/>
                    </a:prstGeom>
                  </pic:spPr>
                </pic:pic>
              </a:graphicData>
            </a:graphic>
          </wp:inline>
        </w:drawing>
      </w:r>
    </w:p>
    <w:p w14:paraId="27432BED" w14:textId="43F9F72F" w:rsidR="00B35937" w:rsidRDefault="00EA0024" w:rsidP="00EA0024">
      <w:pPr>
        <w:ind w:firstLineChars="200" w:firstLine="420"/>
        <w:jc w:val="center"/>
      </w:pPr>
      <w:r>
        <w:rPr>
          <w:noProof/>
        </w:rPr>
        <w:drawing>
          <wp:inline distT="0" distB="0" distL="0" distR="0" wp14:anchorId="03EB03ED" wp14:editId="584757A3">
            <wp:extent cx="4968910" cy="549775"/>
            <wp:effectExtent l="0" t="0" r="317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0380" cy="564321"/>
                    </a:xfrm>
                    <a:prstGeom prst="rect">
                      <a:avLst/>
                    </a:prstGeom>
                  </pic:spPr>
                </pic:pic>
              </a:graphicData>
            </a:graphic>
          </wp:inline>
        </w:drawing>
      </w:r>
    </w:p>
    <w:p w14:paraId="678CABC0" w14:textId="289EEDD3" w:rsidR="00EA0024" w:rsidRDefault="00EA0024" w:rsidP="00EA0024">
      <w:pPr>
        <w:ind w:firstLineChars="200" w:firstLine="420"/>
      </w:pPr>
      <w:r>
        <w:rPr>
          <w:rFonts w:hint="eastAsia"/>
        </w:rPr>
        <w:t>频率出现较少的类别会获得更大的权重。</w:t>
      </w:r>
    </w:p>
    <w:p w14:paraId="74167AB6" w14:textId="3ED0D51D" w:rsidR="003D28A8" w:rsidRDefault="003D28A8" w:rsidP="00EA0024">
      <w:pPr>
        <w:ind w:firstLineChars="200" w:firstLine="420"/>
      </w:pPr>
      <w:r w:rsidRPr="003D28A8">
        <w:rPr>
          <w:rFonts w:hint="eastAsia"/>
        </w:rPr>
        <w:t>其次，我们使用信息量小的批次使用随机梯度下降来最小化损失函数。</w:t>
      </w:r>
      <w:r w:rsidRPr="003D28A8">
        <w:t xml:space="preserve"> 不是随机选择小批次的实例，而是每个小批次B包含所有实例N1以及来自相同比例的N0的实例的随机子集。 因此，批次B对少数群体“偏向”（与原始数据分布相比）。 如果少数群体在总体数据中非常小，这是特别有用的，因为在小批次中选择这些实例的可能性很小。</w:t>
      </w:r>
    </w:p>
    <w:p w14:paraId="6C8C9266" w14:textId="3AA243D0" w:rsidR="003F24BA" w:rsidRDefault="00746D3A" w:rsidP="00EA0024">
      <w:pPr>
        <w:ind w:firstLineChars="200" w:firstLine="420"/>
      </w:pPr>
      <w:r w:rsidRPr="00746D3A">
        <w:rPr>
          <w:rFonts w:hint="eastAsia"/>
        </w:rPr>
        <w:t>使用信息批量</w:t>
      </w:r>
      <w:r w:rsidRPr="00746D3A">
        <w:t>B，现在基于损失L1（不是L2）计算随机梯度下降步骤：L1（{y</w:t>
      </w:r>
      <w:r w:rsidRPr="00BD3704">
        <w:rPr>
          <w:vertAlign w:val="subscript"/>
        </w:rPr>
        <w:t>i</w:t>
      </w:r>
      <w:r w:rsidRPr="00746D3A">
        <w:t>}</w:t>
      </w:r>
      <w:r w:rsidRPr="00BD3704">
        <w:rPr>
          <w:vertAlign w:val="subscript"/>
        </w:rPr>
        <w:t>i∈B</w:t>
      </w:r>
      <w:r w:rsidRPr="00746D3A">
        <w:t>）。 类不平衡因子α已经被小批量吸收。 因此，总体而言，我们不仅处理类不平衡问题，而且还通过训练我们的CNN随机样本来加速学习过程。</w:t>
      </w:r>
    </w:p>
    <w:p w14:paraId="57E65B80" w14:textId="37FEFBDE" w:rsidR="003D28A8" w:rsidRDefault="00BD3704" w:rsidP="00BD3704">
      <w:pPr>
        <w:pStyle w:val="1"/>
        <w:numPr>
          <w:ilvl w:val="0"/>
          <w:numId w:val="1"/>
        </w:numPr>
      </w:pPr>
      <w:r>
        <w:rPr>
          <w:rFonts w:hint="eastAsia"/>
        </w:rPr>
        <w:t>实验结果和讨论</w:t>
      </w:r>
    </w:p>
    <w:p w14:paraId="111D9C39" w14:textId="58751E15" w:rsidR="00BD3704" w:rsidRDefault="00773980" w:rsidP="00773980">
      <w:pPr>
        <w:ind w:firstLineChars="200" w:firstLine="420"/>
      </w:pPr>
      <w:r w:rsidRPr="00773980">
        <w:rPr>
          <w:rFonts w:hint="eastAsia"/>
        </w:rPr>
        <w:t>正如在第</w:t>
      </w:r>
      <w:r w:rsidRPr="00773980">
        <w:t>3节中提到的那样，提出的CNN网络的性能是在由多个信号组成的具有天生噪声数据集上的结构进行测试的，每个信号又分别代表92890个频谱矢量。 在我们的例子中，每个向量呈现映射到二进制标签的引擎。 在我们的数据集上使用建议的CNN体系结构，我们的目标是将两组受损的引擎相互分开，并且AUC较高。 现在我们将更详细地分析我们的模型。 所有实验均使用80:20的比例将训练集和测试集分进开，并且使用ADAM优化器进行学习直至收敛。 所有数字都表示测试集的结果。 该模型 TensorFlow中实现，并在K80 GPU上执行，处理6个内核和56GB内存。</w:t>
      </w:r>
    </w:p>
    <w:p w14:paraId="200FE89E" w14:textId="623C0C5A" w:rsidR="00773980" w:rsidRDefault="00482997" w:rsidP="00482997">
      <w:pPr>
        <w:pStyle w:val="2"/>
      </w:pPr>
      <w:r>
        <w:rPr>
          <w:rFonts w:hint="eastAsia"/>
        </w:rPr>
        <w:t>5</w:t>
      </w:r>
      <w:r>
        <w:t xml:space="preserve">.1 </w:t>
      </w:r>
      <w:r>
        <w:rPr>
          <w:rFonts w:hint="eastAsia"/>
        </w:rPr>
        <w:t>参数分析</w:t>
      </w:r>
    </w:p>
    <w:p w14:paraId="34B2C39E" w14:textId="4188534C" w:rsidR="00482997" w:rsidRDefault="00F3750E" w:rsidP="00F3750E">
      <w:pPr>
        <w:ind w:firstLineChars="200" w:firstLine="420"/>
      </w:pPr>
      <w:r w:rsidRPr="00F3750E">
        <w:rPr>
          <w:rFonts w:hint="eastAsia"/>
        </w:rPr>
        <w:t>我们首先评估我们的模型在改变架构和学习方法的不同参数时的性能。</w:t>
      </w:r>
    </w:p>
    <w:p w14:paraId="25F066FF" w14:textId="4DF4185A" w:rsidR="00F3750E" w:rsidRDefault="00D27FC1" w:rsidP="00F3750E">
      <w:pPr>
        <w:ind w:firstLineChars="200" w:firstLine="420"/>
      </w:pPr>
      <w:r w:rsidRPr="00D27FC1">
        <w:rPr>
          <w:rFonts w:hint="eastAsia"/>
        </w:rPr>
        <w:t>窗口大小和层数。</w:t>
      </w:r>
      <w:r w:rsidRPr="00D27FC1">
        <w:t xml:space="preserve"> 表1总结了在我们的模型中使用不同大小的卷积滤波器或池化窗口产生的不同AUC - 以及架构中使用的层数（参见图2）。 如上所述，除非模型的最后一层，否则卷积层之后是池化层。 为了公平比较，我们对所有体系结构使用相同的激活函数（ELU），汇集函数（Max函数）和学习率0.0001。</w:t>
      </w:r>
    </w:p>
    <w:p w14:paraId="28572038" w14:textId="6ABD7FE8" w:rsidR="00D27FC1" w:rsidRDefault="00D27FC1" w:rsidP="00D27FC1">
      <w:pPr>
        <w:ind w:firstLineChars="200" w:firstLine="420"/>
        <w:jc w:val="center"/>
      </w:pPr>
      <w:r>
        <w:rPr>
          <w:noProof/>
        </w:rPr>
        <w:drawing>
          <wp:inline distT="0" distB="0" distL="0" distR="0" wp14:anchorId="3ED53959" wp14:editId="0F848A62">
            <wp:extent cx="4240405" cy="2147771"/>
            <wp:effectExtent l="0" t="0" r="825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4460" cy="2165020"/>
                    </a:xfrm>
                    <a:prstGeom prst="rect">
                      <a:avLst/>
                    </a:prstGeom>
                  </pic:spPr>
                </pic:pic>
              </a:graphicData>
            </a:graphic>
          </wp:inline>
        </w:drawing>
      </w:r>
    </w:p>
    <w:p w14:paraId="02E0CADD" w14:textId="6404EC42" w:rsidR="00D27FC1" w:rsidRDefault="00D27FC1">
      <w:pPr>
        <w:widowControl/>
        <w:jc w:val="left"/>
      </w:pPr>
      <w:r>
        <w:br w:type="page"/>
      </w:r>
    </w:p>
    <w:p w14:paraId="2BE897CA" w14:textId="65E8DBB6" w:rsidR="00D27FC1" w:rsidRDefault="00316CC1" w:rsidP="00D27FC1">
      <w:pPr>
        <w:ind w:firstLineChars="200" w:firstLine="420"/>
      </w:pPr>
      <w:r w:rsidRPr="00316CC1">
        <w:rPr>
          <w:rFonts w:hint="eastAsia"/>
        </w:rPr>
        <w:lastRenderedPageBreak/>
        <w:t>对于卷积层，我们考虑尺寸为（</w:t>
      </w:r>
      <w:r w:rsidRPr="00316CC1">
        <w:t>1x3）和（1x5）的两个滤波器，因为任何更大的尺寸都会导致时域中的信息丢失。 除此之外，我们还分析了大小（1×3）,（1×5）和（1×10）的最大池化窗口对AUC值的影响。 考虑到2层体系结构的结果，很明显使用大小为（1x5）卷积核使用池化层窗口大小为（1X10）导致最佳结果，其中AUC值略微下降</w:t>
      </w:r>
      <w:r>
        <w:rPr>
          <w:rFonts w:hint="eastAsia"/>
        </w:rPr>
        <w:t>。</w:t>
      </w:r>
    </w:p>
    <w:p w14:paraId="3141C0B7" w14:textId="0A778CA1" w:rsidR="00316CC1" w:rsidRDefault="001E737B" w:rsidP="00D27FC1">
      <w:pPr>
        <w:ind w:firstLineChars="200" w:firstLine="420"/>
      </w:pPr>
      <w:r w:rsidRPr="001E737B">
        <w:rPr>
          <w:rFonts w:hint="eastAsia"/>
        </w:rPr>
        <w:t>考虑到</w:t>
      </w:r>
      <w:r w:rsidRPr="001E737B">
        <w:t>3层架构的结果，没有取得更好的结果。 一个原因可能是参数数量较多，这使得学习方法更加困难，并且可能导致过度拟合。 因此，在下面的实验中，我们将重点放在窗口大小为（1x5）的两层体系结构上进行池化和过滤。</w:t>
      </w:r>
    </w:p>
    <w:p w14:paraId="275AB270" w14:textId="4BE90760" w:rsidR="001E737B" w:rsidRDefault="00EE6E9D" w:rsidP="00EE6E9D">
      <w:pPr>
        <w:pStyle w:val="2"/>
        <w:numPr>
          <w:ilvl w:val="1"/>
          <w:numId w:val="1"/>
        </w:numPr>
      </w:pPr>
      <w:r w:rsidRPr="00EE6E9D">
        <w:rPr>
          <w:rFonts w:hint="eastAsia"/>
        </w:rPr>
        <w:t>学习速度和融合</w:t>
      </w:r>
    </w:p>
    <w:p w14:paraId="5B399A80" w14:textId="00A78E82" w:rsidR="00EE6E9D" w:rsidRDefault="001969E7" w:rsidP="001969E7">
      <w:pPr>
        <w:ind w:firstLineChars="200" w:firstLine="420"/>
      </w:pPr>
      <w:r w:rsidRPr="001969E7">
        <w:rPr>
          <w:rFonts w:hint="eastAsia"/>
        </w:rPr>
        <w:t>我们还根据学习速率参数评估了我们模型的</w:t>
      </w:r>
      <w:r w:rsidRPr="001969E7">
        <w:t>AUC。 根据图3的结果，我们可以看出，通过将由lr表示的学习率的值设置为0.01，损失值不稳定地波动</w:t>
      </w:r>
    </w:p>
    <w:p w14:paraId="3712C53A" w14:textId="051385A9" w:rsidR="001969E7" w:rsidRDefault="005C45E1" w:rsidP="001969E7">
      <w:pPr>
        <w:ind w:firstLineChars="200" w:firstLine="420"/>
      </w:pPr>
      <w:r w:rsidRPr="005C45E1">
        <w:rPr>
          <w:rFonts w:hint="eastAsia"/>
        </w:rPr>
        <w:t>然而，通过降低学习速率参数，可以获得连续减少的损失。</w:t>
      </w:r>
      <w:r w:rsidRPr="005C45E1">
        <w:t xml:space="preserve"> 几种选择的学习速率的AUC值示于图4中，其中0.001达到最高的AUC值（并且同时有效），因此也在下文中使用。</w:t>
      </w:r>
    </w:p>
    <w:p w14:paraId="58FB62A9" w14:textId="7C6476E4" w:rsidR="005C45E1" w:rsidRDefault="00C118CF" w:rsidP="00C118CF">
      <w:pPr>
        <w:ind w:firstLineChars="200" w:firstLine="420"/>
        <w:jc w:val="center"/>
      </w:pPr>
      <w:r>
        <w:rPr>
          <w:noProof/>
        </w:rPr>
        <w:drawing>
          <wp:inline distT="0" distB="0" distL="0" distR="0" wp14:anchorId="00DE6C6B" wp14:editId="72713754">
            <wp:extent cx="4976962" cy="211517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6741" cy="2132085"/>
                    </a:xfrm>
                    <a:prstGeom prst="rect">
                      <a:avLst/>
                    </a:prstGeom>
                  </pic:spPr>
                </pic:pic>
              </a:graphicData>
            </a:graphic>
          </wp:inline>
        </w:drawing>
      </w:r>
    </w:p>
    <w:p w14:paraId="3531FFE4" w14:textId="0A3A15CA" w:rsidR="00C118CF" w:rsidRDefault="00504C85" w:rsidP="00C118CF">
      <w:pPr>
        <w:ind w:firstLineChars="200" w:firstLine="420"/>
      </w:pPr>
      <w:r w:rsidRPr="00504C85">
        <w:rPr>
          <w:rFonts w:hint="eastAsia"/>
        </w:rPr>
        <w:t>池化和激活功能。</w:t>
      </w:r>
      <w:r w:rsidRPr="00504C85">
        <w:t xml:space="preserve"> 在图5和图6中，我们探讨了两种汇集函数max-pooling和averagepooling对AUC值以及激活函数ELU和ReLU的影响。 在图5中，显而易见的是，通过使用max-pooling函数，实现了更低的损失。 表2中的AUC结果证实，这种较低的损失反映在较好的AUC值中。 值得一提的是，两种情况下使用的激活函数都是ELU。 探索ReLU对AUC值与ELU的影响显示在图6以及激活行下的表2中。 再次，在这里我们可以得出结论，ELU结合max-pooling返回最佳结果。</w:t>
      </w:r>
    </w:p>
    <w:p w14:paraId="7162AB8A" w14:textId="6C20DF52" w:rsidR="00504C85" w:rsidRDefault="00504C85" w:rsidP="00C118CF">
      <w:pPr>
        <w:ind w:firstLineChars="200" w:firstLine="420"/>
      </w:pPr>
      <w:r w:rsidRPr="00504C85">
        <w:rPr>
          <w:rFonts w:hint="eastAsia"/>
        </w:rPr>
        <w:t>总的来说，我们对现实世界数据集的实验分析表明，包含</w:t>
      </w:r>
      <w:r w:rsidRPr="00504C85">
        <w:t>ELU激活函数和Max池的双层CNN架构可以获得最佳的AUC结果。</w:t>
      </w:r>
    </w:p>
    <w:p w14:paraId="44242BF3" w14:textId="1F311290" w:rsidR="00483715" w:rsidRDefault="00483715" w:rsidP="00483715">
      <w:pPr>
        <w:ind w:firstLineChars="200" w:firstLine="420"/>
        <w:jc w:val="center"/>
      </w:pPr>
      <w:r>
        <w:rPr>
          <w:noProof/>
        </w:rPr>
        <w:drawing>
          <wp:inline distT="0" distB="0" distL="0" distR="0" wp14:anchorId="080F4AA5" wp14:editId="7F55F1FA">
            <wp:extent cx="3211501" cy="158764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2363" cy="1597953"/>
                    </a:xfrm>
                    <a:prstGeom prst="rect">
                      <a:avLst/>
                    </a:prstGeom>
                  </pic:spPr>
                </pic:pic>
              </a:graphicData>
            </a:graphic>
          </wp:inline>
        </w:drawing>
      </w:r>
    </w:p>
    <w:p w14:paraId="38A1D2D7" w14:textId="04FE6B5C" w:rsidR="00E02F19" w:rsidRDefault="00E02F19">
      <w:pPr>
        <w:widowControl/>
        <w:jc w:val="left"/>
      </w:pPr>
      <w:r>
        <w:br w:type="page"/>
      </w:r>
    </w:p>
    <w:p w14:paraId="2F69627E" w14:textId="4F018D76" w:rsidR="00483715" w:rsidRDefault="00EB6304" w:rsidP="00EB6304">
      <w:pPr>
        <w:pStyle w:val="2"/>
      </w:pPr>
      <w:r>
        <w:rPr>
          <w:rFonts w:hint="eastAsia"/>
        </w:rPr>
        <w:lastRenderedPageBreak/>
        <w:t>5</w:t>
      </w:r>
      <w:r>
        <w:t xml:space="preserve">.2 </w:t>
      </w:r>
      <w:r w:rsidRPr="00EB6304">
        <w:rPr>
          <w:rFonts w:hint="eastAsia"/>
        </w:rPr>
        <w:t>数据属性对混淆矩阵的影响</w:t>
      </w:r>
    </w:p>
    <w:p w14:paraId="099CB605" w14:textId="2194E861" w:rsidR="00EB6304" w:rsidRDefault="00056BAA" w:rsidP="00056BAA">
      <w:pPr>
        <w:ind w:firstLineChars="200" w:firstLine="420"/>
      </w:pPr>
      <w:r w:rsidRPr="00056BAA">
        <w:rPr>
          <w:rFonts w:hint="eastAsia"/>
        </w:rPr>
        <w:t>在工业领域，预测任务要达到高精度和召回少数类别至关重要</w:t>
      </w:r>
      <w:r w:rsidRPr="00056BAA">
        <w:t xml:space="preserve"> - 因为我们的主要目标是避免故障和高成本。 由于数据不平衡，比如在我们的用例中，使得这个目标很难实现通常会出现误报（即功能引擎将被预测为有缺陷）。</w:t>
      </w:r>
    </w:p>
    <w:p w14:paraId="68A3A621" w14:textId="5EEAD3B9" w:rsidR="00056BAA" w:rsidRDefault="00056BAA" w:rsidP="00056BAA">
      <w:pPr>
        <w:ind w:firstLineChars="200" w:firstLine="420"/>
      </w:pPr>
      <w:r w:rsidRPr="00056BAA">
        <w:rPr>
          <w:rFonts w:hint="eastAsia"/>
        </w:rPr>
        <w:t>正如</w:t>
      </w:r>
      <w:r w:rsidRPr="00056BAA">
        <w:t>4.2节所讨论的那样，我们使用信息量小的批次来处理不平衡的数据，从而实现了公式 3.以下我们比较考虑或忽略不平衡方面的分类性能（有效地设置方程3中的α= 1）。</w:t>
      </w:r>
    </w:p>
    <w:p w14:paraId="71C94D3A" w14:textId="60DBB8BD" w:rsidR="006001E7" w:rsidRDefault="006001E7" w:rsidP="00056BAA">
      <w:pPr>
        <w:ind w:firstLineChars="200" w:firstLine="420"/>
      </w:pPr>
      <w:r w:rsidRPr="006001E7">
        <w:rPr>
          <w:rFonts w:hint="eastAsia"/>
        </w:rPr>
        <w:t>图</w:t>
      </w:r>
      <w:r w:rsidRPr="006001E7">
        <w:t>7（左）通过考虑相应的召回精度曲线来显示结果。 虽然x轴显示召回值，但在真实损坏的实例集中呈现真正的比例，y轴指的是精确度。 红线表示我们的原则，而蓝线表示忽略不平衡的结果。 如清楚所示，即使对于较大的召回值，我们的小信息批次数据也可以获得更高的精确度。</w:t>
      </w:r>
    </w:p>
    <w:p w14:paraId="4CC6023A" w14:textId="77777777" w:rsidR="0070062C" w:rsidRDefault="006001E7" w:rsidP="0070062C">
      <w:pPr>
        <w:keepNext/>
        <w:ind w:firstLineChars="200" w:firstLine="420"/>
        <w:jc w:val="center"/>
      </w:pPr>
      <w:r>
        <w:rPr>
          <w:noProof/>
        </w:rPr>
        <w:drawing>
          <wp:inline distT="0" distB="0" distL="0" distR="0" wp14:anchorId="132025D8" wp14:editId="650F9F7D">
            <wp:extent cx="4906335" cy="137160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8318" cy="1380541"/>
                    </a:xfrm>
                    <a:prstGeom prst="rect">
                      <a:avLst/>
                    </a:prstGeom>
                  </pic:spPr>
                </pic:pic>
              </a:graphicData>
            </a:graphic>
          </wp:inline>
        </w:drawing>
      </w:r>
    </w:p>
    <w:p w14:paraId="684B0AA4" w14:textId="12D6D04C" w:rsidR="006001E7" w:rsidRDefault="00E71CDE" w:rsidP="0070062C">
      <w:pPr>
        <w:pStyle w:val="a8"/>
        <w:jc w:val="center"/>
      </w:pPr>
      <w:r>
        <w:rPr>
          <w:rFonts w:hint="eastAsia"/>
        </w:rPr>
        <w:t>图</w:t>
      </w:r>
      <w:r>
        <w:rPr>
          <w:rFonts w:hint="eastAsia"/>
        </w:rPr>
        <w:t>7</w:t>
      </w:r>
      <w:r w:rsidR="0070062C" w:rsidRPr="00C02624">
        <w:rPr>
          <w:rFonts w:hint="eastAsia"/>
        </w:rPr>
        <w:t>比较精度</w:t>
      </w:r>
      <w:r w:rsidR="0070062C" w:rsidRPr="00C02624">
        <w:t xml:space="preserve"> - </w:t>
      </w:r>
      <w:r w:rsidR="0070062C" w:rsidRPr="00C02624">
        <w:t>召回曲线上的分类性能：左）考虑类别不平衡（红线）时的预测明显优于忽略类别不平衡（蓝线）时的预测。</w:t>
      </w:r>
      <w:r w:rsidR="0070062C" w:rsidRPr="00C02624">
        <w:t xml:space="preserve"> </w:t>
      </w:r>
      <w:r w:rsidR="0070062C" w:rsidRPr="00C02624">
        <w:t>右图）不同数据源对预测性能的影响。</w:t>
      </w:r>
    </w:p>
    <w:p w14:paraId="5601ACEE" w14:textId="04A93072" w:rsidR="00E71CDE" w:rsidRDefault="00E71CDE" w:rsidP="00E71CDE">
      <w:pPr>
        <w:ind w:firstLineChars="200" w:firstLine="420"/>
      </w:pPr>
      <w:r w:rsidRPr="00E71CDE">
        <w:rPr>
          <w:rFonts w:hint="eastAsia"/>
        </w:rPr>
        <w:t>考虑到红线，我们可以观察到，对于大约</w:t>
      </w:r>
      <w:r w:rsidRPr="00E71CDE">
        <w:t>0.75-0.80的高召回值，我们明显优于蓝线 - 考虑到不平衡改善了结果。 与1:32的原始类别标签分布相比，即使对于高召回值，我们也可以达到1：1左右的水平（精度&gt; 0.5） - 这是显着的改进。 同样值得注意的是，我们的方法并不是简单地导致所有实例都被预测为大多数类的简单解决方案 - 这是数据不平衡的常见问题。</w:t>
      </w:r>
    </w:p>
    <w:p w14:paraId="69B42F12" w14:textId="44389B9B" w:rsidR="00E71CDE" w:rsidRDefault="00FD414F" w:rsidP="00E71CDE">
      <w:pPr>
        <w:ind w:firstLineChars="200" w:firstLine="420"/>
      </w:pPr>
      <w:r w:rsidRPr="00FD414F">
        <w:rPr>
          <w:rFonts w:hint="eastAsia"/>
        </w:rPr>
        <w:t>多视图数据。</w:t>
      </w:r>
      <w:r w:rsidRPr="00FD414F">
        <w:t xml:space="preserve"> 我们的数据集的另一个重要属性是数据源自不同的来源。 总的来说，我们有两个主要的数据源，一个与冷测试结果（时间数据）有关，另一个与（静态）环境数据相关，包括发动机型号或气缸数等特征。 为了检查每个来源对预测性能的相关性，我们分别分析了每个来源。 图7（右）显示了每个数据集对应的召回精度曲线。</w:t>
      </w:r>
    </w:p>
    <w:p w14:paraId="4AB666D2" w14:textId="33BF28BA" w:rsidR="00FD414F" w:rsidRDefault="00F72296" w:rsidP="00E71CDE">
      <w:pPr>
        <w:ind w:firstLineChars="200" w:firstLine="420"/>
      </w:pPr>
      <w:r w:rsidRPr="00F72296">
        <w:rPr>
          <w:rFonts w:hint="eastAsia"/>
        </w:rPr>
        <w:t>考虑到仅用于环境数据的线条，清楚的是，分类器仅略微区分类别。</w:t>
      </w:r>
      <w:r w:rsidRPr="00F72296">
        <w:t xml:space="preserve"> 在时间数据的情况下，只有小的召回值才能达到高精度; 随后快速下降。 但是，显而易见，这两个来源涵盖了不同的组合：通过将它们结合起来（我们的方法;红线），我们明显优于各个来源。 我们提出的架构以有效的方式实现了这种组合。</w:t>
      </w:r>
    </w:p>
    <w:p w14:paraId="478A3E90" w14:textId="2A412B8C" w:rsidR="00F72296" w:rsidRDefault="00F72296" w:rsidP="00F72296">
      <w:pPr>
        <w:pStyle w:val="1"/>
        <w:numPr>
          <w:ilvl w:val="0"/>
          <w:numId w:val="1"/>
        </w:numPr>
      </w:pPr>
      <w:r>
        <w:rPr>
          <w:rFonts w:hint="eastAsia"/>
        </w:rPr>
        <w:t>总结</w:t>
      </w:r>
    </w:p>
    <w:p w14:paraId="2074572D" w14:textId="3707E9AC" w:rsidR="00F72296" w:rsidRDefault="00E17520" w:rsidP="00E17520">
      <w:pPr>
        <w:ind w:firstLineChars="200" w:firstLine="420"/>
      </w:pPr>
      <w:r w:rsidRPr="00E17520">
        <w:rPr>
          <w:rFonts w:hint="eastAsia"/>
        </w:rPr>
        <w:t>在本文中，现有技术的卷积神经网络被用于处理从现实世界的用例中预测有缺陷的发动机。</w:t>
      </w:r>
      <w:r w:rsidRPr="00E17520">
        <w:t xml:space="preserve"> 该数据包含多视图信息并且高度不平衡。 为了预测有缺陷的发动机，我们使用了一个在时间信号上运行的双层CNN架构，包括对不同激活和汇集功能的不同尝试以达到最佳结果。 为了处理不平衡问题，我们使用了数据级别和成本敏感方法的组合。 实验结果表明，这种方法导致更好的召回和精确结果</w:t>
      </w:r>
    </w:p>
    <w:p w14:paraId="459C2DCC" w14:textId="532B0497" w:rsidR="00E17520" w:rsidRPr="00F72296" w:rsidRDefault="008F6BB8" w:rsidP="00E17520">
      <w:pPr>
        <w:ind w:firstLineChars="200" w:firstLine="420"/>
        <w:rPr>
          <w:rFonts w:hint="eastAsia"/>
        </w:rPr>
      </w:pPr>
      <w:r w:rsidRPr="008F6BB8">
        <w:rPr>
          <w:rFonts w:hint="eastAsia"/>
        </w:rPr>
        <w:t>虽然本文首次分析了基于结构噪声测量的发动机分类极具挑战性的情景，但未来的工作仍有多个方向。</w:t>
      </w:r>
      <w:r w:rsidRPr="008F6BB8">
        <w:t xml:space="preserve"> 首先，我们旨在分析集合方法，以进一步提高精度并处理类不平衡。 此外，将我们的CNN体系结构与不同的顺序模型结合起来是有意义的。 Gunnemann等（2014a，b）的目标是捕捉进一步的依赖关系。</w:t>
      </w:r>
      <w:bookmarkStart w:id="0" w:name="_GoBack"/>
      <w:bookmarkEnd w:id="0"/>
    </w:p>
    <w:sectPr w:rsidR="00E17520" w:rsidRPr="00F722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16BC4" w14:textId="77777777" w:rsidR="00B32ABD" w:rsidRDefault="00B32ABD" w:rsidP="00B035B2">
      <w:r>
        <w:separator/>
      </w:r>
    </w:p>
  </w:endnote>
  <w:endnote w:type="continuationSeparator" w:id="0">
    <w:p w14:paraId="6AB75B2D" w14:textId="77777777" w:rsidR="00B32ABD" w:rsidRDefault="00B32ABD" w:rsidP="00B03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8907A" w14:textId="77777777" w:rsidR="00B32ABD" w:rsidRDefault="00B32ABD" w:rsidP="00B035B2">
      <w:r>
        <w:separator/>
      </w:r>
    </w:p>
  </w:footnote>
  <w:footnote w:type="continuationSeparator" w:id="0">
    <w:p w14:paraId="35420240" w14:textId="77777777" w:rsidR="00B32ABD" w:rsidRDefault="00B32ABD" w:rsidP="00B03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E5C3C"/>
    <w:multiLevelType w:val="multilevel"/>
    <w:tmpl w:val="8E62B1E4"/>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420400B"/>
    <w:multiLevelType w:val="hybridMultilevel"/>
    <w:tmpl w:val="BC98B3AC"/>
    <w:lvl w:ilvl="0" w:tplc="1ECA8160">
      <w:start w:val="1"/>
      <w:numFmt w:val="decimal"/>
      <w:lvlText w:val="（%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6F4B8D"/>
    <w:multiLevelType w:val="hybridMultilevel"/>
    <w:tmpl w:val="43BA8DD0"/>
    <w:lvl w:ilvl="0" w:tplc="EC52ACBC">
      <w:start w:val="1"/>
      <w:numFmt w:val="upperLetter"/>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73"/>
    <w:rsid w:val="0003496F"/>
    <w:rsid w:val="00056BAA"/>
    <w:rsid w:val="001969E7"/>
    <w:rsid w:val="001B7329"/>
    <w:rsid w:val="001E737B"/>
    <w:rsid w:val="001F613A"/>
    <w:rsid w:val="002253C1"/>
    <w:rsid w:val="0025241A"/>
    <w:rsid w:val="002E36BF"/>
    <w:rsid w:val="003039EA"/>
    <w:rsid w:val="00316CC1"/>
    <w:rsid w:val="00360A9D"/>
    <w:rsid w:val="00383652"/>
    <w:rsid w:val="003A48BB"/>
    <w:rsid w:val="003D062F"/>
    <w:rsid w:val="003D28A8"/>
    <w:rsid w:val="003F0A5B"/>
    <w:rsid w:val="003F2302"/>
    <w:rsid w:val="003F24BA"/>
    <w:rsid w:val="00482997"/>
    <w:rsid w:val="00483715"/>
    <w:rsid w:val="004F2D20"/>
    <w:rsid w:val="00504C85"/>
    <w:rsid w:val="00521F1E"/>
    <w:rsid w:val="005758AA"/>
    <w:rsid w:val="0058077E"/>
    <w:rsid w:val="005C45E1"/>
    <w:rsid w:val="005C6EE7"/>
    <w:rsid w:val="005D5D48"/>
    <w:rsid w:val="006001E7"/>
    <w:rsid w:val="006011B1"/>
    <w:rsid w:val="006651C7"/>
    <w:rsid w:val="0070062C"/>
    <w:rsid w:val="00746D3A"/>
    <w:rsid w:val="00773980"/>
    <w:rsid w:val="00791983"/>
    <w:rsid w:val="008572FB"/>
    <w:rsid w:val="008F6BB8"/>
    <w:rsid w:val="00913BED"/>
    <w:rsid w:val="009708E3"/>
    <w:rsid w:val="00990C4B"/>
    <w:rsid w:val="009A5C43"/>
    <w:rsid w:val="009C5BE2"/>
    <w:rsid w:val="009D5214"/>
    <w:rsid w:val="00A135DD"/>
    <w:rsid w:val="00A27493"/>
    <w:rsid w:val="00B035B2"/>
    <w:rsid w:val="00B16F3B"/>
    <w:rsid w:val="00B32ABD"/>
    <w:rsid w:val="00B35937"/>
    <w:rsid w:val="00BD3704"/>
    <w:rsid w:val="00BE0076"/>
    <w:rsid w:val="00BE2254"/>
    <w:rsid w:val="00C118CF"/>
    <w:rsid w:val="00C256F9"/>
    <w:rsid w:val="00CF6E56"/>
    <w:rsid w:val="00D27FC1"/>
    <w:rsid w:val="00D5748D"/>
    <w:rsid w:val="00D86CE2"/>
    <w:rsid w:val="00E02F19"/>
    <w:rsid w:val="00E17520"/>
    <w:rsid w:val="00E71CDE"/>
    <w:rsid w:val="00E80249"/>
    <w:rsid w:val="00E82E58"/>
    <w:rsid w:val="00EA0024"/>
    <w:rsid w:val="00EB6304"/>
    <w:rsid w:val="00EE6E9D"/>
    <w:rsid w:val="00EF6873"/>
    <w:rsid w:val="00F3750E"/>
    <w:rsid w:val="00F602AE"/>
    <w:rsid w:val="00F72296"/>
    <w:rsid w:val="00FD414F"/>
    <w:rsid w:val="00FF1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F2C5"/>
  <w15:chartTrackingRefBased/>
  <w15:docId w15:val="{C2424B03-56ED-4775-B812-D3265D7E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35B2"/>
    <w:pPr>
      <w:widowControl w:val="0"/>
      <w:jc w:val="both"/>
    </w:pPr>
  </w:style>
  <w:style w:type="paragraph" w:styleId="1">
    <w:name w:val="heading 1"/>
    <w:basedOn w:val="a"/>
    <w:next w:val="a"/>
    <w:link w:val="10"/>
    <w:uiPriority w:val="9"/>
    <w:qFormat/>
    <w:rsid w:val="0003496F"/>
    <w:pPr>
      <w:keepNext/>
      <w:keepLines/>
      <w:spacing w:line="360" w:lineRule="auto"/>
      <w:outlineLvl w:val="0"/>
    </w:pPr>
    <w:rPr>
      <w:rFonts w:ascii="Times New Roman" w:eastAsia="宋体" w:hAnsi="Times New Roman"/>
      <w:b/>
      <w:bCs/>
      <w:kern w:val="44"/>
      <w:sz w:val="32"/>
      <w:szCs w:val="44"/>
    </w:rPr>
  </w:style>
  <w:style w:type="paragraph" w:styleId="2">
    <w:name w:val="heading 2"/>
    <w:basedOn w:val="a"/>
    <w:next w:val="a"/>
    <w:link w:val="20"/>
    <w:uiPriority w:val="9"/>
    <w:unhideWhenUsed/>
    <w:qFormat/>
    <w:rsid w:val="00FF13D9"/>
    <w:pPr>
      <w:keepNext/>
      <w:keepLines/>
      <w:spacing w:line="360" w:lineRule="auto"/>
      <w:outlineLvl w:val="1"/>
    </w:pPr>
    <w:rPr>
      <w:rFonts w:ascii="Times New Roman" w:eastAsia="宋体" w:hAnsi="Times New Roman" w:cstheme="majorBidi"/>
      <w:b/>
      <w:bCs/>
      <w:sz w:val="30"/>
      <w:szCs w:val="32"/>
    </w:rPr>
  </w:style>
  <w:style w:type="paragraph" w:styleId="3">
    <w:name w:val="heading 3"/>
    <w:basedOn w:val="a"/>
    <w:next w:val="a"/>
    <w:link w:val="30"/>
    <w:uiPriority w:val="9"/>
    <w:unhideWhenUsed/>
    <w:qFormat/>
    <w:rsid w:val="00E82E58"/>
    <w:pPr>
      <w:keepNext/>
      <w:keepLines/>
      <w:spacing w:line="360" w:lineRule="auto"/>
      <w:outlineLvl w:val="2"/>
    </w:pPr>
    <w:rPr>
      <w:rFonts w:ascii="Times New Roman" w:eastAsia="宋体" w:hAnsi="Times New Roman"/>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35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35B2"/>
    <w:rPr>
      <w:sz w:val="18"/>
      <w:szCs w:val="18"/>
    </w:rPr>
  </w:style>
  <w:style w:type="paragraph" w:styleId="a5">
    <w:name w:val="footer"/>
    <w:basedOn w:val="a"/>
    <w:link w:val="a6"/>
    <w:uiPriority w:val="99"/>
    <w:unhideWhenUsed/>
    <w:rsid w:val="00B035B2"/>
    <w:pPr>
      <w:tabs>
        <w:tab w:val="center" w:pos="4153"/>
        <w:tab w:val="right" w:pos="8306"/>
      </w:tabs>
      <w:snapToGrid w:val="0"/>
      <w:jc w:val="left"/>
    </w:pPr>
    <w:rPr>
      <w:sz w:val="18"/>
      <w:szCs w:val="18"/>
    </w:rPr>
  </w:style>
  <w:style w:type="character" w:customStyle="1" w:styleId="a6">
    <w:name w:val="页脚 字符"/>
    <w:basedOn w:val="a0"/>
    <w:link w:val="a5"/>
    <w:uiPriority w:val="99"/>
    <w:rsid w:val="00B035B2"/>
    <w:rPr>
      <w:sz w:val="18"/>
      <w:szCs w:val="18"/>
    </w:rPr>
  </w:style>
  <w:style w:type="character" w:customStyle="1" w:styleId="10">
    <w:name w:val="标题 1 字符"/>
    <w:basedOn w:val="a0"/>
    <w:link w:val="1"/>
    <w:uiPriority w:val="9"/>
    <w:rsid w:val="0003496F"/>
    <w:rPr>
      <w:rFonts w:ascii="Times New Roman" w:eastAsia="宋体" w:hAnsi="Times New Roman"/>
      <w:b/>
      <w:bCs/>
      <w:kern w:val="44"/>
      <w:sz w:val="32"/>
      <w:szCs w:val="44"/>
    </w:rPr>
  </w:style>
  <w:style w:type="paragraph" w:styleId="a7">
    <w:name w:val="List Paragraph"/>
    <w:basedOn w:val="a"/>
    <w:uiPriority w:val="34"/>
    <w:qFormat/>
    <w:rsid w:val="00D5748D"/>
    <w:pPr>
      <w:ind w:firstLineChars="200" w:firstLine="420"/>
    </w:pPr>
  </w:style>
  <w:style w:type="character" w:customStyle="1" w:styleId="20">
    <w:name w:val="标题 2 字符"/>
    <w:basedOn w:val="a0"/>
    <w:link w:val="2"/>
    <w:uiPriority w:val="9"/>
    <w:rsid w:val="00FF13D9"/>
    <w:rPr>
      <w:rFonts w:ascii="Times New Roman" w:eastAsia="宋体" w:hAnsi="Times New Roman" w:cstheme="majorBidi"/>
      <w:b/>
      <w:bCs/>
      <w:sz w:val="30"/>
      <w:szCs w:val="32"/>
    </w:rPr>
  </w:style>
  <w:style w:type="character" w:customStyle="1" w:styleId="30">
    <w:name w:val="标题 3 字符"/>
    <w:basedOn w:val="a0"/>
    <w:link w:val="3"/>
    <w:uiPriority w:val="9"/>
    <w:rsid w:val="00E82E58"/>
    <w:rPr>
      <w:rFonts w:ascii="Times New Roman" w:eastAsia="宋体" w:hAnsi="Times New Roman"/>
      <w:b/>
      <w:bCs/>
      <w:sz w:val="30"/>
      <w:szCs w:val="32"/>
    </w:rPr>
  </w:style>
  <w:style w:type="paragraph" w:styleId="a8">
    <w:name w:val="caption"/>
    <w:basedOn w:val="a"/>
    <w:next w:val="a"/>
    <w:uiPriority w:val="35"/>
    <w:unhideWhenUsed/>
    <w:qFormat/>
    <w:rsid w:val="0070062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1060</Words>
  <Characters>6047</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92</cp:revision>
  <dcterms:created xsi:type="dcterms:W3CDTF">2018-04-15T09:21:00Z</dcterms:created>
  <dcterms:modified xsi:type="dcterms:W3CDTF">2018-04-16T01:32:00Z</dcterms:modified>
</cp:coreProperties>
</file>