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4D09F" w14:textId="77777777" w:rsidR="00C4460D" w:rsidRDefault="00C4460D" w:rsidP="00185A06">
      <w:pPr>
        <w:pStyle w:val="1"/>
      </w:pPr>
      <w:r>
        <w:t>Real-Time Monitoring of Long-Term Voltage Stability via Convolutional Neural Network</w:t>
      </w:r>
    </w:p>
    <w:p w14:paraId="08CEE754" w14:textId="1307E690" w:rsidR="008D3850" w:rsidRDefault="00185A06" w:rsidP="00185A06">
      <w:pPr>
        <w:pStyle w:val="1"/>
      </w:pPr>
      <w:bookmarkStart w:id="0" w:name="_GoBack"/>
      <w:bookmarkEnd w:id="0"/>
      <w:r>
        <w:rPr>
          <w:rFonts w:hint="eastAsia"/>
        </w:rPr>
        <w:t>摘要</w:t>
      </w:r>
    </w:p>
    <w:p w14:paraId="0E626B8A" w14:textId="0808DF0B" w:rsidR="00185A06" w:rsidRDefault="00C7581C" w:rsidP="00C7581C">
      <w:pPr>
        <w:ind w:firstLineChars="200" w:firstLine="420"/>
      </w:pPr>
      <w:r w:rsidRPr="00C7581C">
        <w:rPr>
          <w:rFonts w:hint="eastAsia"/>
        </w:rPr>
        <w:t>卷积神经网络（</w:t>
      </w:r>
      <w:r w:rsidRPr="00C7581C">
        <w:t>CNN）是最有前途的深度学习技术之一</w:t>
      </w:r>
      <w:r w:rsidR="0083049B">
        <w:t>,</w:t>
      </w:r>
      <w:r w:rsidRPr="00C7581C">
        <w:t>在许多领域取得了巨大成功。在本文中</w:t>
      </w:r>
      <w:r w:rsidR="0083049B">
        <w:t>,</w:t>
      </w:r>
      <w:r w:rsidRPr="00C7581C">
        <w:t>我们实施CNN以实时监测长期电压稳定裕度（VSM）。为了阐明我们在这个问题中引入CNN的动机</w:t>
      </w:r>
      <w:r w:rsidR="0083049B">
        <w:t>,</w:t>
      </w:r>
      <w:r w:rsidRPr="00C7581C">
        <w:t>首先讨论了VSM预测的本质和共性</w:t>
      </w:r>
      <w:r w:rsidR="0083049B">
        <w:t>,</w:t>
      </w:r>
      <w:r w:rsidRPr="00C7581C">
        <w:t>并总结了现有方法的局限性</w:t>
      </w:r>
      <w:r w:rsidR="0083049B">
        <w:t>,</w:t>
      </w:r>
      <w:r w:rsidRPr="00C7581C">
        <w:t>然后指出CNN的输入结构固有地包含了电网的拓扑信息</w:t>
      </w:r>
      <w:r w:rsidR="0083049B">
        <w:t>,</w:t>
      </w:r>
      <w:r w:rsidRPr="00C7581C">
        <w:t>在解决这个问题上有很大的潜力。在IEEE30总线系统上提出并测试CNN体系结构以及增强拓扑信息的输入编码方法。初步结果表明</w:t>
      </w:r>
      <w:r w:rsidR="0083049B">
        <w:t>,</w:t>
      </w:r>
      <w:r w:rsidRPr="00C7581C">
        <w:t>与现有的一些方法相比</w:t>
      </w:r>
      <w:r w:rsidR="0083049B">
        <w:t>,</w:t>
      </w:r>
      <w:r w:rsidRPr="00C7581C">
        <w:t>它可以取得较好的预测性能</w:t>
      </w:r>
      <w:r w:rsidR="0083049B">
        <w:t>,</w:t>
      </w:r>
      <w:r w:rsidRPr="00C7581C">
        <w:t>可以成功应用于在线电压稳定监测。</w:t>
      </w:r>
    </w:p>
    <w:p w14:paraId="0F8F8910" w14:textId="21FCF617" w:rsidR="00C7581C" w:rsidRDefault="00C7581C" w:rsidP="00C7581C">
      <w:pPr>
        <w:pStyle w:val="1"/>
        <w:numPr>
          <w:ilvl w:val="0"/>
          <w:numId w:val="1"/>
        </w:numPr>
      </w:pPr>
      <w:r>
        <w:rPr>
          <w:rFonts w:hint="eastAsia"/>
        </w:rPr>
        <w:t>简介</w:t>
      </w:r>
    </w:p>
    <w:p w14:paraId="113E66DD" w14:textId="4608EA0F" w:rsidR="00C7581C" w:rsidRDefault="00583D07" w:rsidP="00583D07">
      <w:pPr>
        <w:ind w:firstLineChars="200" w:firstLine="420"/>
      </w:pPr>
      <w:r w:rsidRPr="00583D07">
        <w:rPr>
          <w:rFonts w:hint="eastAsia"/>
        </w:rPr>
        <w:t>电压崩溃在许多停电事件中发挥了重要作用</w:t>
      </w:r>
      <w:r w:rsidR="0083049B">
        <w:rPr>
          <w:rFonts w:hint="eastAsia"/>
        </w:rPr>
        <w:t>,</w:t>
      </w:r>
      <w:r w:rsidRPr="00583D07">
        <w:rPr>
          <w:rFonts w:hint="eastAsia"/>
        </w:rPr>
        <w:t>包括</w:t>
      </w:r>
      <w:r w:rsidRPr="00583D07">
        <w:t>2003年的东北部停电[1]。对策包括为运营商和可靠性协调员评估和采用更好的实时工具。这刺激了对在线电压稳定性评估的不断增加的兴趣。在线电压稳定性评估的一个主要类别是基于广域测量来监控电压稳定裕度（VSM）。但是</w:t>
      </w:r>
      <w:r w:rsidR="0083049B">
        <w:t>,</w:t>
      </w:r>
      <w:r w:rsidRPr="00583D07">
        <w:t>真实系统的VSM封闭式解决方案不存在。因此</w:t>
      </w:r>
      <w:r w:rsidR="0083049B">
        <w:t>,</w:t>
      </w:r>
      <w:r w:rsidRPr="00583D07">
        <w:t>计算VSM的确切值通常对于在线应用程序而言是计算密集型且不切实际的。</w:t>
      </w:r>
    </w:p>
    <w:p w14:paraId="1C2DB4D1" w14:textId="1A085FFF" w:rsidR="00583D07" w:rsidRDefault="00B443FE" w:rsidP="00583D07">
      <w:pPr>
        <w:ind w:firstLineChars="200" w:firstLine="420"/>
      </w:pPr>
      <w:r w:rsidRPr="00B443FE">
        <w:rPr>
          <w:rFonts w:hint="eastAsia"/>
        </w:rPr>
        <w:t>机器学习技术通过将计算密集型仿真过程从在线变为离线</w:t>
      </w:r>
      <w:r w:rsidR="0083049B">
        <w:rPr>
          <w:rFonts w:hint="eastAsia"/>
        </w:rPr>
        <w:t>,</w:t>
      </w:r>
      <w:r w:rsidRPr="00B443FE">
        <w:rPr>
          <w:rFonts w:hint="eastAsia"/>
        </w:rPr>
        <w:t>实现了</w:t>
      </w:r>
      <w:r w:rsidRPr="00B443FE">
        <w:t>VSM在线监测。使用离线模拟的数据训练预测模型</w:t>
      </w:r>
      <w:r w:rsidR="0083049B">
        <w:t>,</w:t>
      </w:r>
      <w:r w:rsidRPr="00B443FE">
        <w:t>然后在线使用预测模型来预测VSM。人工神经网络（NN）[2]</w:t>
      </w:r>
      <w:r w:rsidR="0083049B">
        <w:t>,</w:t>
      </w:r>
      <w:r w:rsidRPr="00B443FE">
        <w:t>决策树（DT）[3]</w:t>
      </w:r>
      <w:r w:rsidR="0083049B">
        <w:t>,</w:t>
      </w:r>
      <w:r w:rsidRPr="00B443FE">
        <w:t>回归树（RT）[4]</w:t>
      </w:r>
      <w:r w:rsidR="0083049B">
        <w:t>,</w:t>
      </w:r>
      <w:r w:rsidRPr="00B443FE">
        <w:t>装袋[5]</w:t>
      </w:r>
      <w:r w:rsidR="0083049B">
        <w:t>,</w:t>
      </w:r>
      <w:r w:rsidRPr="00B443FE">
        <w:t>线性回归[6]和局部回归[7]等多种学习技术已经被研究。</w:t>
      </w:r>
    </w:p>
    <w:p w14:paraId="77837870" w14:textId="11FB276D" w:rsidR="00B443FE" w:rsidRDefault="001B4088" w:rsidP="00583D07">
      <w:pPr>
        <w:ind w:firstLineChars="200" w:firstLine="420"/>
      </w:pPr>
      <w:r w:rsidRPr="001B4088">
        <w:rPr>
          <w:rFonts w:hint="eastAsia"/>
        </w:rPr>
        <w:t>在这些工作中</w:t>
      </w:r>
      <w:r w:rsidR="0083049B">
        <w:rPr>
          <w:rFonts w:hint="eastAsia"/>
        </w:rPr>
        <w:t>,</w:t>
      </w:r>
      <w:r w:rsidRPr="001B4088">
        <w:rPr>
          <w:rFonts w:hint="eastAsia"/>
        </w:rPr>
        <w:t>由于模型的灵活性</w:t>
      </w:r>
      <w:r w:rsidR="0083049B">
        <w:rPr>
          <w:rFonts w:hint="eastAsia"/>
        </w:rPr>
        <w:t>,</w:t>
      </w:r>
      <w:r w:rsidRPr="001B4088">
        <w:rPr>
          <w:rFonts w:hint="eastAsia"/>
        </w:rPr>
        <w:t>基于</w:t>
      </w:r>
      <w:r w:rsidRPr="001B4088">
        <w:t>NN的方法通常获得更好的离线预测精度。但是</w:t>
      </w:r>
      <w:r w:rsidR="0083049B">
        <w:t>,</w:t>
      </w:r>
      <w:r w:rsidRPr="001B4088">
        <w:t>存在一些固有的限制。[5]认为</w:t>
      </w:r>
      <w:r w:rsidR="0083049B">
        <w:t>,</w:t>
      </w:r>
      <w:r w:rsidRPr="001B4088">
        <w:t>神经网络的不透明性损害了其在电力系统稳定性监测和控制等安全敏感任务中的适用性。[8]试图通过使用基于DT的规则揭示来对NN黑盒进行白化来解决这个问题。另一个批评是NN在许多早期工作中必须分别针对不同的系统拓扑进行训练。但是[9]显示了从一堆拓扑中获得单个NN的可能性。然而</w:t>
      </w:r>
      <w:r w:rsidR="0083049B">
        <w:t>,</w:t>
      </w:r>
      <w:r w:rsidRPr="001B4088">
        <w:t>我们并没有讨论浅层神经网络在复杂电力系统运行空间中的有效容量</w:t>
      </w:r>
      <w:r w:rsidR="0083049B">
        <w:t>,</w:t>
      </w:r>
      <w:r w:rsidRPr="001B4088">
        <w:t>并且我们所知道的只有一层或两层神经网络已经实现。为了平衡简单</w:t>
      </w:r>
      <w:r w:rsidRPr="001B4088">
        <w:rPr>
          <w:rFonts w:hint="eastAsia"/>
        </w:rPr>
        <w:t>性</w:t>
      </w:r>
      <w:r w:rsidRPr="001B4088">
        <w:t>/透明性和准确性</w:t>
      </w:r>
      <w:r w:rsidR="0083049B">
        <w:t>,</w:t>
      </w:r>
      <w:r w:rsidRPr="001B4088">
        <w:t>[7]提出使用自适应局部线性回归来规避模型通用性问题。然而</w:t>
      </w:r>
      <w:r w:rsidR="0083049B">
        <w:t>,</w:t>
      </w:r>
      <w:r w:rsidRPr="001B4088">
        <w:t>局部线性模型</w:t>
      </w:r>
      <w:r w:rsidR="0083049B">
        <w:t>,</w:t>
      </w:r>
      <w:r w:rsidRPr="001B4088">
        <w:t>敏捷但薄弱</w:t>
      </w:r>
      <w:r w:rsidR="0083049B">
        <w:t>,</w:t>
      </w:r>
      <w:r w:rsidRPr="001B4088">
        <w:t>在遇到不能预见的运行条件时</w:t>
      </w:r>
      <w:r w:rsidR="0083049B">
        <w:t>,</w:t>
      </w:r>
      <w:r w:rsidRPr="001B4088">
        <w:t>在适应过程中会遇到通用性问题</w:t>
      </w:r>
      <w:r w:rsidR="0083049B">
        <w:t>,</w:t>
      </w:r>
      <w:r w:rsidRPr="001B4088">
        <w:t>因此当运营商最关心它时</w:t>
      </w:r>
      <w:r w:rsidR="0083049B">
        <w:t>,</w:t>
      </w:r>
      <w:r w:rsidRPr="001B4088">
        <w:t>不能提供可靠的预测</w:t>
      </w:r>
    </w:p>
    <w:p w14:paraId="7E33FD77" w14:textId="5C4D7F1C" w:rsidR="001B4088" w:rsidRDefault="006557E5" w:rsidP="00583D07">
      <w:pPr>
        <w:ind w:firstLineChars="200" w:firstLine="420"/>
      </w:pPr>
      <w:r w:rsidRPr="006557E5">
        <w:rPr>
          <w:rFonts w:hint="eastAsia"/>
        </w:rPr>
        <w:t>卷积神经网络（</w:t>
      </w:r>
      <w:r w:rsidRPr="006557E5">
        <w:t>CNN）[10]是一种专门用于处理数据的神经网络</w:t>
      </w:r>
      <w:r w:rsidR="0083049B">
        <w:rPr>
          <w:rFonts w:hint="eastAsia"/>
        </w:rPr>
        <w:t>,</w:t>
      </w:r>
      <w:r w:rsidRPr="006557E5">
        <w:t>具有已知的网格拓扑结构。它在实际应用中取得了巨大的成功</w:t>
      </w:r>
      <w:r w:rsidR="0083049B">
        <w:t>,</w:t>
      </w:r>
      <w:r w:rsidRPr="006557E5">
        <w:t>如图像模式识别和棋盘游戏AI</w:t>
      </w:r>
      <w:r w:rsidR="0083049B">
        <w:rPr>
          <w:rFonts w:hint="eastAsia"/>
        </w:rPr>
        <w:t>,</w:t>
      </w:r>
      <w:r w:rsidRPr="006557E5">
        <w:t>包括AlphaGo的激动人心的胜利。CNN的特殊结构在实践中释放了深层神经网络的力量</w:t>
      </w:r>
      <w:r w:rsidR="0083049B">
        <w:t>,</w:t>
      </w:r>
      <w:r w:rsidRPr="006557E5">
        <w:t>特别是对于简单精简的结构通常无法帮助的复杂任务。很少有使用这个强大的工具在电力系统中进行预测。</w:t>
      </w:r>
    </w:p>
    <w:p w14:paraId="27A8FE27" w14:textId="6A5A23F9" w:rsidR="0083049B" w:rsidRDefault="0083049B" w:rsidP="00583D07">
      <w:pPr>
        <w:ind w:firstLineChars="200" w:firstLine="420"/>
      </w:pPr>
      <w:r w:rsidRPr="0083049B">
        <w:rPr>
          <w:rFonts w:hint="eastAsia"/>
        </w:rPr>
        <w:t>本文引入</w:t>
      </w:r>
      <w:r w:rsidRPr="0083049B">
        <w:t>CNN来解决在线VSM预测问题。受益于CNN的深层架构和有效的输入结构</w:t>
      </w:r>
      <w:r>
        <w:t>,</w:t>
      </w:r>
      <w:r w:rsidRPr="0083049B">
        <w:t>VSM预测模型的通用性有望延伸到一个新的水平。</w:t>
      </w:r>
    </w:p>
    <w:p w14:paraId="7BEFB092" w14:textId="6B244D3F" w:rsidR="0083049B" w:rsidRDefault="0083049B" w:rsidP="00583D07">
      <w:pPr>
        <w:ind w:firstLineChars="200" w:firstLine="420"/>
      </w:pPr>
      <w:r w:rsidRPr="0083049B">
        <w:t>本文的其余部分组织如下：第二部分介绍了将CNN应用于VSM预测的动机;第三节描述了我们对CNN的实施;第四部分介绍了测试结果</w:t>
      </w:r>
      <w:r>
        <w:t>,</w:t>
      </w:r>
      <w:r w:rsidRPr="0083049B">
        <w:t>其次是第五部分的结论</w:t>
      </w:r>
      <w:r>
        <w:t>,</w:t>
      </w:r>
      <w:r w:rsidRPr="0083049B">
        <w:t>介绍了主要研究结果和未来的工作。</w:t>
      </w:r>
    </w:p>
    <w:p w14:paraId="6AB4631E" w14:textId="254B7235" w:rsidR="0083049B" w:rsidRDefault="0083049B">
      <w:pPr>
        <w:widowControl/>
        <w:jc w:val="left"/>
      </w:pPr>
      <w:r>
        <w:br w:type="page"/>
      </w:r>
    </w:p>
    <w:p w14:paraId="5A691BD7" w14:textId="1C209516" w:rsidR="0083049B" w:rsidRDefault="001261A9" w:rsidP="00547327">
      <w:pPr>
        <w:pStyle w:val="1"/>
      </w:pPr>
      <w:r>
        <w:lastRenderedPageBreak/>
        <w:t>5</w:t>
      </w:r>
      <w:r w:rsidR="00547327">
        <w:t>.</w:t>
      </w:r>
      <w:r w:rsidR="00547327" w:rsidRPr="00547327">
        <w:rPr>
          <w:rFonts w:hint="eastAsia"/>
        </w:rPr>
        <w:t xml:space="preserve"> </w:t>
      </w:r>
      <w:r>
        <w:rPr>
          <w:rFonts w:hint="eastAsia"/>
        </w:rPr>
        <w:t>总结</w:t>
      </w:r>
    </w:p>
    <w:p w14:paraId="66552DA6" w14:textId="25BFEBD0" w:rsidR="000168E8" w:rsidRDefault="00F55558" w:rsidP="00F55558">
      <w:pPr>
        <w:ind w:firstLineChars="200" w:firstLine="420"/>
      </w:pPr>
      <w:r w:rsidRPr="00F55558">
        <w:rPr>
          <w:rFonts w:hint="eastAsia"/>
        </w:rPr>
        <w:t>基于</w:t>
      </w:r>
      <w:r w:rsidRPr="00F55558">
        <w:t>VSM预测问题和卷积神经网络的性质和联系，提出了一种基于CNN的在线电压稳定裕度监测方法。 根据其在电力网络中的拓扑关系，选定的在线测量值（如RPR，电压幅度和有功功率流）被编码为多通道图像。 然后该图像作为输入被输入到CNN。 独立数据集由离线VSA生成，具有不同的意外事件和LID，用于训练，验证和测试具有10个主要隐藏层的CNN。 初步结果表明，与几种参考方法相比，所提出的方法具有更好的预测精度，扩展了VSM预测问题预测模型一般性的边界。</w:t>
      </w:r>
    </w:p>
    <w:p w14:paraId="4EC6429C" w14:textId="23F15E2B" w:rsidR="00F55558" w:rsidRPr="000168E8" w:rsidRDefault="00F55558" w:rsidP="00F55558">
      <w:pPr>
        <w:ind w:firstLineChars="200" w:firstLine="420"/>
        <w:rPr>
          <w:rFonts w:hint="eastAsia"/>
        </w:rPr>
      </w:pPr>
      <w:r w:rsidRPr="00F55558">
        <w:rPr>
          <w:rFonts w:hint="eastAsia"/>
        </w:rPr>
        <w:t>为了将所提出的方法与统一基础上的其他方法进行比较，输入在线测量仅限于上述三个量。</w:t>
      </w:r>
      <w:r w:rsidRPr="00F55558">
        <w:t xml:space="preserve"> 所以，输入图像相当稀疏。 换句话说，输入框架中有很多免费的“插槽”，可以进行更多的测量。 例如，可以利用RPR信道的离线区域来包括反应线路流。 这进一步意味着所提议方法的潜力。 今后将研究利用更多数量和放大CNN的大型系统。</w:t>
      </w:r>
    </w:p>
    <w:sectPr w:rsidR="00F55558" w:rsidRPr="000168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AECA8" w14:textId="77777777" w:rsidR="00314379" w:rsidRDefault="00314379" w:rsidP="00CE715D">
      <w:r>
        <w:separator/>
      </w:r>
    </w:p>
  </w:endnote>
  <w:endnote w:type="continuationSeparator" w:id="0">
    <w:p w14:paraId="4213F4D1" w14:textId="77777777" w:rsidR="00314379" w:rsidRDefault="00314379" w:rsidP="00CE7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57148" w14:textId="77777777" w:rsidR="00314379" w:rsidRDefault="00314379" w:rsidP="00CE715D">
      <w:r>
        <w:separator/>
      </w:r>
    </w:p>
  </w:footnote>
  <w:footnote w:type="continuationSeparator" w:id="0">
    <w:p w14:paraId="62FA8B81" w14:textId="77777777" w:rsidR="00314379" w:rsidRDefault="00314379" w:rsidP="00CE71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606"/>
    <w:multiLevelType w:val="hybridMultilevel"/>
    <w:tmpl w:val="FD4AB3A0"/>
    <w:lvl w:ilvl="0" w:tplc="D62A8BC8">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50"/>
    <w:rsid w:val="000139FB"/>
    <w:rsid w:val="000168E8"/>
    <w:rsid w:val="001261A9"/>
    <w:rsid w:val="00185A06"/>
    <w:rsid w:val="001B4088"/>
    <w:rsid w:val="00314379"/>
    <w:rsid w:val="00547327"/>
    <w:rsid w:val="00583D07"/>
    <w:rsid w:val="006557E5"/>
    <w:rsid w:val="0083049B"/>
    <w:rsid w:val="008D3850"/>
    <w:rsid w:val="00B443FE"/>
    <w:rsid w:val="00C4460D"/>
    <w:rsid w:val="00C7581C"/>
    <w:rsid w:val="00CE715D"/>
    <w:rsid w:val="00DD61A4"/>
    <w:rsid w:val="00F55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7140"/>
  <w15:chartTrackingRefBased/>
  <w15:docId w15:val="{B375B650-75B0-4B9C-A6A6-FA2B1C90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715D"/>
    <w:pPr>
      <w:widowControl w:val="0"/>
      <w:jc w:val="both"/>
    </w:pPr>
  </w:style>
  <w:style w:type="paragraph" w:styleId="1">
    <w:name w:val="heading 1"/>
    <w:basedOn w:val="a"/>
    <w:next w:val="a"/>
    <w:link w:val="10"/>
    <w:uiPriority w:val="9"/>
    <w:qFormat/>
    <w:rsid w:val="00CE715D"/>
    <w:pPr>
      <w:keepNext/>
      <w:keepLines/>
      <w:spacing w:line="360" w:lineRule="auto"/>
      <w:outlineLvl w:val="0"/>
    </w:pPr>
    <w:rPr>
      <w:rFonts w:ascii="Times New Roman" w:eastAsia="宋体" w:hAnsi="Times New Roman"/>
      <w:b/>
      <w:bCs/>
      <w:kern w:val="44"/>
      <w:sz w:val="32"/>
      <w:szCs w:val="44"/>
    </w:rPr>
  </w:style>
  <w:style w:type="paragraph" w:styleId="2">
    <w:name w:val="heading 2"/>
    <w:basedOn w:val="a"/>
    <w:next w:val="a"/>
    <w:link w:val="20"/>
    <w:uiPriority w:val="9"/>
    <w:unhideWhenUsed/>
    <w:qFormat/>
    <w:rsid w:val="000168E8"/>
    <w:pPr>
      <w:keepNext/>
      <w:keepLines/>
      <w:spacing w:line="360" w:lineRule="auto"/>
      <w:outlineLvl w:val="1"/>
    </w:pPr>
    <w:rPr>
      <w:rFonts w:ascii="Times New Roman" w:eastAsia="宋体" w:hAnsi="Times New Roman"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71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715D"/>
    <w:rPr>
      <w:sz w:val="18"/>
      <w:szCs w:val="18"/>
    </w:rPr>
  </w:style>
  <w:style w:type="paragraph" w:styleId="a5">
    <w:name w:val="footer"/>
    <w:basedOn w:val="a"/>
    <w:link w:val="a6"/>
    <w:uiPriority w:val="99"/>
    <w:unhideWhenUsed/>
    <w:rsid w:val="00CE715D"/>
    <w:pPr>
      <w:tabs>
        <w:tab w:val="center" w:pos="4153"/>
        <w:tab w:val="right" w:pos="8306"/>
      </w:tabs>
      <w:snapToGrid w:val="0"/>
      <w:jc w:val="left"/>
    </w:pPr>
    <w:rPr>
      <w:sz w:val="18"/>
      <w:szCs w:val="18"/>
    </w:rPr>
  </w:style>
  <w:style w:type="character" w:customStyle="1" w:styleId="a6">
    <w:name w:val="页脚 字符"/>
    <w:basedOn w:val="a0"/>
    <w:link w:val="a5"/>
    <w:uiPriority w:val="99"/>
    <w:rsid w:val="00CE715D"/>
    <w:rPr>
      <w:sz w:val="18"/>
      <w:szCs w:val="18"/>
    </w:rPr>
  </w:style>
  <w:style w:type="character" w:customStyle="1" w:styleId="10">
    <w:name w:val="标题 1 字符"/>
    <w:basedOn w:val="a0"/>
    <w:link w:val="1"/>
    <w:uiPriority w:val="9"/>
    <w:rsid w:val="00CE715D"/>
    <w:rPr>
      <w:rFonts w:ascii="Times New Roman" w:eastAsia="宋体" w:hAnsi="Times New Roman"/>
      <w:b/>
      <w:bCs/>
      <w:kern w:val="44"/>
      <w:sz w:val="32"/>
      <w:szCs w:val="44"/>
    </w:rPr>
  </w:style>
  <w:style w:type="character" w:customStyle="1" w:styleId="20">
    <w:name w:val="标题 2 字符"/>
    <w:basedOn w:val="a0"/>
    <w:link w:val="2"/>
    <w:uiPriority w:val="9"/>
    <w:rsid w:val="000168E8"/>
    <w:rPr>
      <w:rFonts w:ascii="Times New Roman" w:eastAsia="宋体" w:hAnsi="Times New Roman" w:cstheme="majorBidi"/>
      <w:b/>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25</cp:revision>
  <dcterms:created xsi:type="dcterms:W3CDTF">2018-04-16T04:55:00Z</dcterms:created>
  <dcterms:modified xsi:type="dcterms:W3CDTF">2018-04-16T05:20:00Z</dcterms:modified>
</cp:coreProperties>
</file>