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8A29F" w14:textId="0C6C7A35" w:rsidR="003371C8" w:rsidRDefault="00065E99" w:rsidP="00065E99">
      <w:pPr>
        <w:pStyle w:val="1"/>
      </w:pPr>
      <w:r>
        <w:t>Prediction of the Mechanical Properties of Hot-rolled C-Mn Steels by Single Index Model</w:t>
      </w:r>
    </w:p>
    <w:p w14:paraId="3899069D" w14:textId="2F5D052C" w:rsidR="00065E99" w:rsidRDefault="00065E99" w:rsidP="00065E99">
      <w:pPr>
        <w:pStyle w:val="2"/>
      </w:pPr>
      <w:r>
        <w:rPr>
          <w:rFonts w:hint="eastAsia"/>
        </w:rPr>
        <w:t>摘要</w:t>
      </w:r>
    </w:p>
    <w:p w14:paraId="1E9C2AC6" w14:textId="3FED3BD3" w:rsidR="00065E99" w:rsidRDefault="00A738FB" w:rsidP="00A738FB">
      <w:pPr>
        <w:ind w:firstLineChars="200" w:firstLine="420"/>
        <w:rPr>
          <w:color w:val="FF0000"/>
          <w:highlight w:val="yellow"/>
        </w:rPr>
      </w:pPr>
      <w:r w:rsidRPr="00A738FB">
        <w:rPr>
          <w:rFonts w:hint="eastAsia"/>
        </w:rPr>
        <w:t>本文提出了基于半参数单指标模型的热轧带钢力学性能预测方法。基于工业生产数据，通过选择合适的核函数和窗宽来预测热轧带钢的半参数单指标模型，</w:t>
      </w:r>
      <w:r w:rsidRPr="00A738FB">
        <w:t xml:space="preserve"> 屈服强度，拉伸强度和伸长率。 </w:t>
      </w:r>
      <w:r w:rsidRPr="00CB70D1">
        <w:rPr>
          <w:color w:val="FF0000"/>
          <w:highlight w:val="yellow"/>
        </w:rPr>
        <w:t>当数据样本有限时，与回归方法和神经网络方法相比，预测结果表明，基于半参数单指数模型的方法具有更强的适应性，预测性能优于回归方法和神经网络方法。</w:t>
      </w:r>
    </w:p>
    <w:p w14:paraId="0B1CDAE8" w14:textId="1A10313B" w:rsidR="00CB70D1" w:rsidRDefault="00CB70D1" w:rsidP="00CB70D1">
      <w:r>
        <w:rPr>
          <w:rFonts w:hint="eastAsia"/>
        </w:rPr>
        <w:t>关键词：</w:t>
      </w:r>
      <w:r w:rsidRPr="00CB70D1">
        <w:rPr>
          <w:rFonts w:hint="eastAsia"/>
        </w:rPr>
        <w:t>热轧带钢，力学性能预测，回归分析，神经网络，半参数单指标模型。</w:t>
      </w:r>
    </w:p>
    <w:p w14:paraId="5A523835" w14:textId="0031B234" w:rsidR="00E36EDA" w:rsidRDefault="000056F4" w:rsidP="00ED2085">
      <w:pPr>
        <w:pStyle w:val="2"/>
      </w:pPr>
      <w:r>
        <w:rPr>
          <w:rFonts w:hint="eastAsia"/>
        </w:rPr>
        <w:t>1</w:t>
      </w:r>
      <w:r>
        <w:t>.</w:t>
      </w:r>
      <w:r w:rsidR="00E36EDA">
        <w:rPr>
          <w:rFonts w:hint="eastAsia"/>
        </w:rPr>
        <w:t>简介</w:t>
      </w:r>
    </w:p>
    <w:p w14:paraId="2BB379D4" w14:textId="5F87C729" w:rsidR="00DD30C1" w:rsidRDefault="00DD30C1" w:rsidP="00DD30C1">
      <w:pPr>
        <w:ind w:firstLineChars="200" w:firstLine="420"/>
      </w:pPr>
      <w:r w:rsidRPr="00DD30C1">
        <w:rPr>
          <w:rFonts w:hint="eastAsia"/>
        </w:rPr>
        <w:t>作为一项先进且有用的技术，热轧带钢的力学性能预测可用于减少取样量，控制钢带机械性能，设计新钢种和新工艺，并保持高的工艺稳定性和产量</w:t>
      </w:r>
      <w:r w:rsidRPr="00DD30C1">
        <w:t xml:space="preserve"> 质量等方面[I]，[2]。 因此，热轧带钢力学性能预测问题近年来受到了世界各国的广泛关注。</w:t>
      </w:r>
    </w:p>
    <w:p w14:paraId="76F0653B" w14:textId="17D9E80D" w:rsidR="00D93592" w:rsidRDefault="00D93592" w:rsidP="00DD30C1">
      <w:pPr>
        <w:ind w:firstLineChars="200" w:firstLine="420"/>
        <w:rPr>
          <w:color w:val="FF0000"/>
          <w:highlight w:val="yellow"/>
        </w:rPr>
      </w:pPr>
      <w:r w:rsidRPr="00D93592">
        <w:rPr>
          <w:rFonts w:hint="eastAsia"/>
        </w:rPr>
        <w:t>最近，提出了许多热轧带钢的力学性能预测模型，以准确预测和控制热轧产品的质量。</w:t>
      </w:r>
      <w:r w:rsidRPr="00D93592">
        <w:t xml:space="preserve"> 这些模型是基于条带和生产过程的化学成分开发的，包括再加热，轧制和冷却过程。</w:t>
      </w:r>
      <w:r w:rsidRPr="00D93592">
        <w:rPr>
          <w:color w:val="FF0000"/>
        </w:rPr>
        <w:t xml:space="preserve"> </w:t>
      </w:r>
      <w:r w:rsidRPr="00D93592">
        <w:rPr>
          <w:color w:val="FF0000"/>
          <w:highlight w:val="yellow"/>
        </w:rPr>
        <w:t>根据不同的建模方法，热轧带钢的力学性能预测模型可以分为两大类，即冶金机理模型和统计模型[3] [4] [5]</w:t>
      </w:r>
    </w:p>
    <w:p w14:paraId="1DA807AD" w14:textId="6B117BD4" w:rsidR="00570A35" w:rsidRDefault="00570A35" w:rsidP="00891DBE">
      <w:pPr>
        <w:ind w:firstLineChars="200" w:firstLine="420"/>
        <w:rPr>
          <w:color w:val="FF0000"/>
          <w:highlight w:val="yellow"/>
        </w:rPr>
      </w:pPr>
      <w:r w:rsidRPr="00457AB8">
        <w:rPr>
          <w:rFonts w:hint="eastAsia"/>
          <w:color w:val="FF0000"/>
          <w:highlight w:val="yellow"/>
        </w:rPr>
        <w:t>冶金机理模型可以揭示热轧带钢的微观组织演变，从而预测其在轧制过程中的机械性能</w:t>
      </w:r>
      <w:r w:rsidRPr="00457AB8">
        <w:rPr>
          <w:color w:val="FF0000"/>
          <w:highlight w:val="yellow"/>
        </w:rPr>
        <w:t>[3]，[4]。尽管冶金机理模型可以用于各种轧制过程，但是这些模型的结构非常复杂并且相当多的依赖关系，例如，在热轧过程中难以获得沉淀物的尺寸和体积分数，每个转变相的尺寸和体积分数等，这限制了这些模型的预测精度。另一方面，统计模型由特定生产线的实际生产数据开发。这些模型通常比冶金机理模型更精确，而统计模型的适应性是有限的，它们只能用于从[5]收集数据的特定生产线上的热轧过程。在热轧带钢力学性能预测的统计模型中，最流行的方法是多元回归分</w:t>
      </w:r>
      <w:r w:rsidRPr="00457AB8">
        <w:rPr>
          <w:rFonts w:hint="eastAsia"/>
          <w:color w:val="FF0000"/>
          <w:highlight w:val="yellow"/>
        </w:rPr>
        <w:t>析。基于回归分析的方法可以描述带材的化学成分，加工参数（例如再加热温度，开始和结束轧制温度，卷取温度，轧制力等）与热轧带材的机械性能之间的相关性。</w:t>
      </w:r>
    </w:p>
    <w:p w14:paraId="18C85DBE" w14:textId="0D8E14BD" w:rsidR="00457AB8" w:rsidRDefault="00457AB8" w:rsidP="00457AB8">
      <w:pPr>
        <w:ind w:firstLineChars="200" w:firstLine="420"/>
      </w:pPr>
      <w:r w:rsidRPr="00457AB8">
        <w:rPr>
          <w:rFonts w:hint="eastAsia"/>
        </w:rPr>
        <w:t>本文提出了一种基于半参数单指标模型的热轧带钢力学性能预测方法。</w:t>
      </w:r>
      <w:r w:rsidRPr="00457AB8">
        <w:t xml:space="preserve"> 单指数模型可以描述相关变量和独立变量之间的复杂非线性关系。 此外，这种半参数方法在高维数据分析问题中更加灵活，鲁棒且更具有吸引力，可以避免“维数灾难”[6]。 预测结果表明，基于半参数单指标模型的方法比训练数据有限的回归方法和神经网络方法更准确。</w:t>
      </w:r>
    </w:p>
    <w:p w14:paraId="1EBE51B5" w14:textId="2891ECAA" w:rsidR="000056F4" w:rsidRDefault="00A617B2" w:rsidP="000056F4">
      <w:pPr>
        <w:pStyle w:val="2"/>
      </w:pPr>
      <w:r>
        <w:t>3</w:t>
      </w:r>
      <w:r w:rsidR="000056F4">
        <w:t>.</w:t>
      </w:r>
      <w:r w:rsidR="00D21EAA">
        <w:rPr>
          <w:rFonts w:hint="eastAsia"/>
        </w:rPr>
        <w:t>结果和讨论</w:t>
      </w:r>
    </w:p>
    <w:p w14:paraId="4FB8D93C" w14:textId="6040C555" w:rsidR="00A617B2" w:rsidRPr="00735B88" w:rsidRDefault="00A617B2" w:rsidP="00735B88">
      <w:pPr>
        <w:pStyle w:val="3"/>
      </w:pPr>
      <w:r w:rsidRPr="00735B88">
        <w:rPr>
          <w:rFonts w:hint="eastAsia"/>
        </w:rPr>
        <w:t>3</w:t>
      </w:r>
      <w:r w:rsidRPr="00735B88">
        <w:t>.1数据预处理</w:t>
      </w:r>
    </w:p>
    <w:p w14:paraId="32E406B1" w14:textId="61CC99D3" w:rsidR="00415BFE" w:rsidRDefault="00415BFE" w:rsidP="00415BFE">
      <w:pPr>
        <w:ind w:firstLineChars="200" w:firstLine="420"/>
      </w:pPr>
      <w:r w:rsidRPr="00415BFE">
        <w:rPr>
          <w:rFonts w:hint="eastAsia"/>
        </w:rPr>
        <w:t>在本文中，我们主要讨论有限的训练数据用于热轧带钢力学性能预测的情况。</w:t>
      </w:r>
      <w:r w:rsidRPr="00415BFE">
        <w:t xml:space="preserve"> 因此，选择60个C-Mn钢带数据建立预测模型，包括化学成分，加工参数和力学性能。 一般来说，热轧带钢组织演变和力学性能的影响因素包括轧制过程中钢带的化学成分和加工参数。 对于C-Mn钢，应考虑的化学成分包括：元素C，Si，P，N，Mn，AI的质量分数; 应考虑的加工参数包括：带钢厚度，再加热温度，再加热时间，起始和终轧温度，冷却速率，卷取温度等。</w:t>
      </w:r>
    </w:p>
    <w:p w14:paraId="0136252C" w14:textId="77777777" w:rsidR="00415BFE" w:rsidRDefault="00415BFE">
      <w:pPr>
        <w:widowControl/>
        <w:jc w:val="left"/>
      </w:pPr>
      <w:r>
        <w:br w:type="page"/>
      </w:r>
    </w:p>
    <w:p w14:paraId="6C3253FA" w14:textId="308EC5BC" w:rsidR="000056F4" w:rsidRDefault="00415BFE" w:rsidP="00415BFE">
      <w:pPr>
        <w:ind w:firstLineChars="200" w:firstLine="420"/>
      </w:pPr>
      <w:r w:rsidRPr="00415BFE">
        <w:rPr>
          <w:rFonts w:hint="eastAsia"/>
        </w:rPr>
        <w:lastRenderedPageBreak/>
        <w:t>对于本文选取的</w:t>
      </w:r>
      <w:r w:rsidRPr="00415BFE">
        <w:t>C-Mn钢生产数据，Al和S元素含量稳定。因此，选择元素C，Si，P，N和Mn的质量分数作为预测模型中的化学成分参数。在热轧工艺参数中，板坯厚度均匀，粗轧入口温度与再加热温度的差值以及粗轧出口温度与精轧入口温度的差值遵循一定的规律，其中部分参数具有线性相关性例如加热温度和粗轧入口温度，冷却时间和精轧出口温度与卷取温度之间的温度差等。因此，预测模型中所选择的加工参数包括粗轧入口温度</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Pr="00415BFE">
        <w:t>，精轧入口温度</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Pr="00415BFE">
        <w:t>，精轧出口温度</w:t>
      </w:r>
      <m:oMath>
        <m:sSub>
          <m:sSubPr>
            <m:ctrlPr>
              <w:rPr>
                <w:rFonts w:ascii="Cambria Math" w:hAnsi="Cambria Math"/>
                <w:i/>
              </w:rPr>
            </m:ctrlPr>
          </m:sSubPr>
          <m:e>
            <m:r>
              <w:rPr>
                <w:rFonts w:ascii="Cambria Math" w:hAnsi="Cambria Math"/>
              </w:rPr>
              <m:t>θ</m:t>
            </m:r>
          </m:e>
          <m:sub>
            <m:r>
              <w:rPr>
                <w:rFonts w:ascii="Cambria Math" w:hAnsi="Cambria Math"/>
              </w:rPr>
              <m:t>3</m:t>
            </m:r>
          </m:sub>
        </m:sSub>
      </m:oMath>
      <w:r w:rsidRPr="00415BFE">
        <w:t>，卷取温度</w:t>
      </w:r>
      <m:oMath>
        <m:sSub>
          <m:sSubPr>
            <m:ctrlPr>
              <w:rPr>
                <w:rFonts w:ascii="Cambria Math" w:hAnsi="Cambria Math"/>
                <w:i/>
              </w:rPr>
            </m:ctrlPr>
          </m:sSubPr>
          <m:e>
            <m:r>
              <w:rPr>
                <w:rFonts w:ascii="Cambria Math" w:hAnsi="Cambria Math"/>
              </w:rPr>
              <m:t>θ</m:t>
            </m:r>
          </m:e>
          <m:sub>
            <m:r>
              <w:rPr>
                <w:rFonts w:ascii="Cambria Math" w:hAnsi="Cambria Math"/>
              </w:rPr>
              <m:t>4</m:t>
            </m:r>
          </m:sub>
        </m:sSub>
      </m:oMath>
      <w:r w:rsidRPr="00415BFE">
        <w:t>，带材厚度d和冷却时间t。应该预测的机械性能包括屈服强度</w:t>
      </w:r>
      <m:oMath>
        <m:sSub>
          <m:sSubPr>
            <m:ctrlPr>
              <w:rPr>
                <w:rFonts w:ascii="Cambria Math" w:hAnsi="Cambria Math"/>
                <w:i/>
              </w:rPr>
            </m:ctrlPr>
          </m:sSubPr>
          <m:e>
            <m:r>
              <w:rPr>
                <w:rFonts w:ascii="Cambria Math" w:hAnsi="Cambria Math"/>
              </w:rPr>
              <m:t>θ</m:t>
            </m:r>
          </m:e>
          <m:sub>
            <m:r>
              <w:rPr>
                <w:rFonts w:ascii="Cambria Math" w:hAnsi="Cambria Math"/>
              </w:rPr>
              <m:t>8</m:t>
            </m:r>
          </m:sub>
        </m:sSub>
      </m:oMath>
      <w:r w:rsidRPr="00415BFE">
        <w:rPr>
          <w:rFonts w:hint="eastAsia"/>
        </w:rPr>
        <w:t>，拉伸强度</w:t>
      </w:r>
      <m:oMath>
        <m:sSub>
          <m:sSubPr>
            <m:ctrlPr>
              <w:rPr>
                <w:rFonts w:ascii="Cambria Math" w:hAnsi="Cambria Math"/>
                <w:i/>
              </w:rPr>
            </m:ctrlPr>
          </m:sSubPr>
          <m:e>
            <m:r>
              <w:rPr>
                <w:rFonts w:ascii="Cambria Math" w:hAnsi="Cambria Math"/>
              </w:rPr>
              <m:t>θ</m:t>
            </m:r>
          </m:e>
          <m:sub>
            <m:r>
              <w:rPr>
                <w:rFonts w:ascii="Cambria Math" w:hAnsi="Cambria Math" w:hint="eastAsia"/>
              </w:rPr>
              <m:t>b</m:t>
            </m:r>
          </m:sub>
        </m:sSub>
      </m:oMath>
      <w:r w:rsidRPr="00415BFE">
        <w:t>和伸长率</w:t>
      </w:r>
      <m:oMath>
        <m:r>
          <w:rPr>
            <w:rFonts w:ascii="Cambria Math" w:hAnsi="Cambria Math"/>
          </w:rPr>
          <m:t>δ</m:t>
        </m:r>
      </m:oMath>
      <w:r w:rsidRPr="00415BFE">
        <w:t>。</w:t>
      </w:r>
    </w:p>
    <w:p w14:paraId="7044987B" w14:textId="2F462C34" w:rsidR="00735B88" w:rsidRDefault="00735B88" w:rsidP="00735B88">
      <w:pPr>
        <w:pStyle w:val="3"/>
      </w:pPr>
      <w:r w:rsidRPr="00735B88">
        <w:t>3.2 线性回归结果</w:t>
      </w:r>
    </w:p>
    <w:p w14:paraId="321A877B" w14:textId="047239BF" w:rsidR="00735B88" w:rsidRDefault="00735B88" w:rsidP="00735B88">
      <w:pPr>
        <w:ind w:firstLineChars="200" w:firstLine="420"/>
      </w:pPr>
      <w:r w:rsidRPr="00735B88">
        <w:rPr>
          <w:rFonts w:hint="eastAsia"/>
        </w:rPr>
        <w:t>所选择的热轧钢带的化学成分和加工参数被建模为因变量，而机械性能（屈服强度，拉伸强度和延伸率）被建模为独立变量。</w:t>
      </w:r>
      <w:r w:rsidRPr="00735B88">
        <w:t xml:space="preserve"> 通过逐步回归，经验回归方程可以给出如下</w:t>
      </w:r>
      <w:r w:rsidR="00DA2E96">
        <w:rPr>
          <w:rFonts w:hint="eastAsia"/>
        </w:rPr>
        <w:t>：</w:t>
      </w:r>
    </w:p>
    <w:p w14:paraId="2D1DF4D5" w14:textId="5777CD10" w:rsidR="00DA2E96" w:rsidRDefault="00DA2E96" w:rsidP="00DA2E96">
      <w:pPr>
        <w:ind w:firstLineChars="200" w:firstLine="420"/>
        <w:jc w:val="center"/>
      </w:pPr>
      <w:r>
        <w:rPr>
          <w:noProof/>
        </w:rPr>
        <w:drawing>
          <wp:inline distT="0" distB="0" distL="0" distR="0" wp14:anchorId="6BC0A8D8" wp14:editId="777B1EF3">
            <wp:extent cx="3809915" cy="3290675"/>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72507" cy="3344737"/>
                    </a:xfrm>
                    <a:prstGeom prst="rect">
                      <a:avLst/>
                    </a:prstGeom>
                  </pic:spPr>
                </pic:pic>
              </a:graphicData>
            </a:graphic>
          </wp:inline>
        </w:drawing>
      </w:r>
    </w:p>
    <w:p w14:paraId="2A02CA09" w14:textId="1A8C0AB2" w:rsidR="00DA2E96" w:rsidRDefault="00453BB9" w:rsidP="00453BB9">
      <w:pPr>
        <w:ind w:firstLineChars="200" w:firstLine="420"/>
        <w:jc w:val="center"/>
      </w:pPr>
      <w:r>
        <w:rPr>
          <w:noProof/>
        </w:rPr>
        <w:drawing>
          <wp:inline distT="0" distB="0" distL="0" distR="0" wp14:anchorId="79959EEB" wp14:editId="19F10FD1">
            <wp:extent cx="3786068" cy="1365647"/>
            <wp:effectExtent l="0" t="0" r="508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1831" cy="1389368"/>
                    </a:xfrm>
                    <a:prstGeom prst="rect">
                      <a:avLst/>
                    </a:prstGeom>
                  </pic:spPr>
                </pic:pic>
              </a:graphicData>
            </a:graphic>
          </wp:inline>
        </w:drawing>
      </w:r>
    </w:p>
    <w:p w14:paraId="09831852" w14:textId="1F5E6FD2" w:rsidR="00507A9D" w:rsidRDefault="00507A9D" w:rsidP="00453BB9">
      <w:pPr>
        <w:ind w:firstLineChars="200" w:firstLine="420"/>
      </w:pPr>
      <w:r w:rsidRPr="00507A9D">
        <w:rPr>
          <w:rFonts w:hint="eastAsia"/>
        </w:rPr>
        <w:t>测试数据集的线性回归模型对热轧带钢的实测和预测力学性能的比较如图</w:t>
      </w:r>
      <w:r w:rsidRPr="00507A9D">
        <w:t>1,2和3所示。对于屈服强度和拉伸强度，约80％数据的预测误差小于为15MPa。 虚线表示15MPa间隔，这与下图中的含义相同。 对于拉伸强度，约85％的数据预测误差小于12MPa。 虚线表示12MPa间隔，这与下图中的含义相同。 对于伸长率，约75％数据的预测误差小于3％。 虚线表示3％间隔，这与下图中的含义相同。</w:t>
      </w:r>
    </w:p>
    <w:p w14:paraId="04F47BD9" w14:textId="77777777" w:rsidR="00507A9D" w:rsidRDefault="00507A9D">
      <w:pPr>
        <w:widowControl/>
        <w:jc w:val="left"/>
      </w:pPr>
      <w:r>
        <w:br w:type="page"/>
      </w:r>
    </w:p>
    <w:p w14:paraId="0CBF3B9B" w14:textId="4F046E02" w:rsidR="00453BB9" w:rsidRDefault="00392930" w:rsidP="00392930">
      <w:pPr>
        <w:ind w:firstLineChars="200" w:firstLine="420"/>
        <w:jc w:val="center"/>
      </w:pPr>
      <w:r>
        <w:rPr>
          <w:noProof/>
        </w:rPr>
        <w:lastRenderedPageBreak/>
        <w:drawing>
          <wp:inline distT="0" distB="0" distL="0" distR="0" wp14:anchorId="3EA0A37E" wp14:editId="19FB0DB7">
            <wp:extent cx="3574714" cy="6239669"/>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6915" cy="6295875"/>
                    </a:xfrm>
                    <a:prstGeom prst="rect">
                      <a:avLst/>
                    </a:prstGeom>
                  </pic:spPr>
                </pic:pic>
              </a:graphicData>
            </a:graphic>
          </wp:inline>
        </w:drawing>
      </w:r>
    </w:p>
    <w:p w14:paraId="77FD228F" w14:textId="30B798FC" w:rsidR="00392930" w:rsidRDefault="00D14DE6" w:rsidP="00D14DE6">
      <w:pPr>
        <w:pStyle w:val="3"/>
      </w:pPr>
      <w:r>
        <w:rPr>
          <w:rFonts w:hint="eastAsia"/>
        </w:rPr>
        <w:t>3.3</w:t>
      </w:r>
      <w:r w:rsidRPr="00D14DE6">
        <w:rPr>
          <w:rFonts w:hint="eastAsia"/>
        </w:rPr>
        <w:t>单指标模型的结果</w:t>
      </w:r>
    </w:p>
    <w:p w14:paraId="0E74D444" w14:textId="09019DF0" w:rsidR="00D14DE6" w:rsidRDefault="004A3204" w:rsidP="004A3204">
      <w:pPr>
        <w:ind w:firstLineChars="200" w:firstLine="420"/>
      </w:pPr>
      <w:r w:rsidRPr="004A3204">
        <w:rPr>
          <w:rFonts w:hint="eastAsia"/>
        </w:rPr>
        <w:t>为了能够与线性模型进行直接比较，我们使用线性回归模型中引入的相同变量来拟合单指数模型。</w:t>
      </w:r>
      <w:r w:rsidRPr="004A3204">
        <w:t xml:space="preserve"> 我们将回归因子标准化为可识别的情况，每个变量以样本均值为中心并除以其标准差，即</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r>
          <w:rPr>
            <w:rFonts w:ascii="Cambria Math" w:hAnsi="Cambria Math"/>
          </w:rPr>
          <m:t>∕</m:t>
        </m:r>
        <m:acc>
          <m:accPr>
            <m:ctrlPr>
              <w:rPr>
                <w:rFonts w:ascii="Cambria Math" w:hAnsi="Cambria Math"/>
                <w:i/>
              </w:rPr>
            </m:ctrlPr>
          </m:accPr>
          <m:e>
            <m:r>
              <w:rPr>
                <w:rFonts w:ascii="Cambria Math" w:hAnsi="Cambria Math"/>
              </w:rPr>
              <m:t>σ</m:t>
            </m:r>
          </m:e>
        </m:acc>
      </m:oMath>
      <w:r w:rsidRPr="004A3204">
        <w:t>其中</w:t>
      </w:r>
      <m:oMath>
        <m:acc>
          <m:accPr>
            <m:chr m:val="̅"/>
            <m:ctrlPr>
              <w:rPr>
                <w:rFonts w:ascii="Cambria Math" w:hAnsi="Cambria Math"/>
                <w:i/>
              </w:rPr>
            </m:ctrlPr>
          </m:accPr>
          <m:e>
            <m:r>
              <w:rPr>
                <w:rFonts w:ascii="Cambria Math" w:hAnsi="Cambria Math"/>
              </w:rPr>
              <m:t>x</m:t>
            </m:r>
          </m:e>
        </m:acc>
      </m:oMath>
      <w:r w:rsidRPr="004A3204">
        <w:t>表示x的样本均值，</w:t>
      </w:r>
      <m:oMath>
        <m:r>
          <w:rPr>
            <w:rFonts w:ascii="Cambria Math" w:hAnsi="Cambria Math"/>
          </w:rPr>
          <m:t>σ</m:t>
        </m:r>
      </m:oMath>
      <w:r w:rsidRPr="004A3204">
        <w:t>表示标准偏差。</w:t>
      </w:r>
    </w:p>
    <w:p w14:paraId="1E14B7C9" w14:textId="258CD1C9" w:rsidR="00F838CB" w:rsidRDefault="00FB2E99" w:rsidP="004A3204">
      <w:pPr>
        <w:ind w:firstLineChars="200" w:firstLine="420"/>
      </w:pPr>
      <w:r w:rsidRPr="00FB2E99">
        <w:rPr>
          <w:rFonts w:hint="eastAsia"/>
        </w:rPr>
        <w:t>选择初始值</w:t>
      </w:r>
      <m:oMath>
        <m:r>
          <w:rPr>
            <w:rFonts w:ascii="Cambria Math" w:hAnsi="Cambria Math"/>
          </w:rPr>
          <m:t>θ</m:t>
        </m:r>
      </m:oMath>
      <w:r w:rsidRPr="00FB2E99">
        <w:t>，可以通过参数化线性模型进行选择。 使用高斯权重并将h作为剩余一次交叉验证的最佳带宽估计。 我们将迭代过程应用于单索引模型以获得拟合值。 图4，图5和图6分别显示了屈服强度，拉伸强度和伸长率的估计指数。</w:t>
      </w:r>
    </w:p>
    <w:p w14:paraId="633C90D3" w14:textId="3780483F" w:rsidR="004A3204" w:rsidRDefault="00F838CB" w:rsidP="00F838CB">
      <w:pPr>
        <w:widowControl/>
        <w:jc w:val="left"/>
        <w:rPr>
          <w:rFonts w:hint="eastAsia"/>
        </w:rPr>
      </w:pPr>
      <w:r>
        <w:br w:type="page"/>
      </w:r>
    </w:p>
    <w:p w14:paraId="5C28F016" w14:textId="265E8EFB" w:rsidR="00FB2E99" w:rsidRDefault="00F838CB" w:rsidP="00F838CB">
      <w:pPr>
        <w:ind w:firstLineChars="200" w:firstLine="420"/>
        <w:jc w:val="center"/>
      </w:pPr>
      <w:r>
        <w:rPr>
          <w:noProof/>
        </w:rPr>
        <w:lastRenderedPageBreak/>
        <w:drawing>
          <wp:inline distT="0" distB="0" distL="0" distR="0" wp14:anchorId="4BBDA9EA" wp14:editId="0D168781">
            <wp:extent cx="2309317" cy="4851561"/>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209" cy="4882847"/>
                    </a:xfrm>
                    <a:prstGeom prst="rect">
                      <a:avLst/>
                    </a:prstGeom>
                  </pic:spPr>
                </pic:pic>
              </a:graphicData>
            </a:graphic>
          </wp:inline>
        </w:drawing>
      </w:r>
    </w:p>
    <w:p w14:paraId="149FFB88" w14:textId="19DE6C70" w:rsidR="00F838CB" w:rsidRDefault="00F838CB" w:rsidP="00F838CB">
      <w:pPr>
        <w:ind w:firstLineChars="200" w:firstLine="420"/>
        <w:jc w:val="center"/>
      </w:pPr>
      <w:r>
        <w:rPr>
          <w:noProof/>
        </w:rPr>
        <w:drawing>
          <wp:inline distT="0" distB="0" distL="0" distR="0" wp14:anchorId="3F3CDF85" wp14:editId="59FB5450">
            <wp:extent cx="2384978" cy="2317213"/>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4693" cy="2346084"/>
                    </a:xfrm>
                    <a:prstGeom prst="rect">
                      <a:avLst/>
                    </a:prstGeom>
                  </pic:spPr>
                </pic:pic>
              </a:graphicData>
            </a:graphic>
          </wp:inline>
        </w:drawing>
      </w:r>
    </w:p>
    <w:p w14:paraId="04F2C355" w14:textId="0EF2D9D4" w:rsidR="00F838CB" w:rsidRDefault="00F838CB" w:rsidP="00F838CB">
      <w:pPr>
        <w:ind w:firstLineChars="200" w:firstLine="420"/>
      </w:pPr>
      <w:r w:rsidRPr="00F838CB">
        <w:rPr>
          <w:rFonts w:hint="eastAsia"/>
        </w:rPr>
        <w:t>图</w:t>
      </w:r>
      <w:r w:rsidRPr="00F838CB">
        <w:t>7,8和9显示了半参数单指数模型对热轧带钢的实测和预测力学性能的比较。对于屈服强度和抗拉强度，预测误差约为95％ 数据低于15兆帕。 对于拉伸强度，约95％数据的预测误差小于12MPa。 对于伸长率，95％以上数据的预测误差小于3％。 所有机械性能的预测性能得到显着改善。</w:t>
      </w:r>
    </w:p>
    <w:p w14:paraId="159B4F4B" w14:textId="77777777" w:rsidR="00F838CB" w:rsidRDefault="00F838CB">
      <w:pPr>
        <w:widowControl/>
        <w:jc w:val="left"/>
      </w:pPr>
      <w:r>
        <w:br w:type="page"/>
      </w:r>
    </w:p>
    <w:p w14:paraId="6E60B454" w14:textId="6BD451CD" w:rsidR="00F838CB" w:rsidRDefault="00F838CB" w:rsidP="00F838CB">
      <w:pPr>
        <w:ind w:firstLineChars="200" w:firstLine="420"/>
        <w:jc w:val="center"/>
      </w:pPr>
      <w:r>
        <w:rPr>
          <w:noProof/>
        </w:rPr>
        <w:lastRenderedPageBreak/>
        <w:drawing>
          <wp:inline distT="0" distB="0" distL="0" distR="0" wp14:anchorId="7F6D34E5" wp14:editId="0623F2B7">
            <wp:extent cx="2420348" cy="1994033"/>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7159" cy="1999644"/>
                    </a:xfrm>
                    <a:prstGeom prst="rect">
                      <a:avLst/>
                    </a:prstGeom>
                  </pic:spPr>
                </pic:pic>
              </a:graphicData>
            </a:graphic>
          </wp:inline>
        </w:drawing>
      </w:r>
    </w:p>
    <w:p w14:paraId="4B53259A" w14:textId="05BC94FB" w:rsidR="00F838CB" w:rsidRDefault="006D6A47" w:rsidP="006D6A47">
      <w:pPr>
        <w:ind w:firstLineChars="200" w:firstLine="420"/>
        <w:jc w:val="center"/>
      </w:pPr>
      <w:r>
        <w:rPr>
          <w:noProof/>
        </w:rPr>
        <w:drawing>
          <wp:inline distT="0" distB="0" distL="0" distR="0" wp14:anchorId="7E38686E" wp14:editId="51DC8E7F">
            <wp:extent cx="2337581" cy="4106064"/>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7073" cy="4122736"/>
                    </a:xfrm>
                    <a:prstGeom prst="rect">
                      <a:avLst/>
                    </a:prstGeom>
                  </pic:spPr>
                </pic:pic>
              </a:graphicData>
            </a:graphic>
          </wp:inline>
        </w:drawing>
      </w:r>
    </w:p>
    <w:p w14:paraId="54A76B65" w14:textId="35CFF24F" w:rsidR="006D6A47" w:rsidRDefault="006D6A47" w:rsidP="006D6A47">
      <w:r w:rsidRPr="006D6A47">
        <w:rPr>
          <w:rFonts w:hint="eastAsia"/>
        </w:rPr>
        <w:t>表</w:t>
      </w:r>
      <w:r w:rsidRPr="006D6A47">
        <w:t>1显示了测试数据的线性和单指数模型的预测性能。与线性模型相比，单指标模型在拟合协变量与响应变量之间的非线性关系时具有更高的预测精度，从而导致更好的预测性能。</w:t>
      </w:r>
    </w:p>
    <w:p w14:paraId="058F9AC4" w14:textId="77777777" w:rsidR="006D6A47" w:rsidRDefault="006D6A47" w:rsidP="006D6A47">
      <w:pPr>
        <w:rPr>
          <w:rFonts w:hint="eastAsia"/>
        </w:rPr>
      </w:pPr>
    </w:p>
    <w:p w14:paraId="2EAC1629" w14:textId="53ADEB7B" w:rsidR="006D6A47" w:rsidRDefault="006D6A47" w:rsidP="006D6A47">
      <w:pPr>
        <w:jc w:val="center"/>
      </w:pPr>
      <w:r>
        <w:rPr>
          <w:noProof/>
        </w:rPr>
        <w:drawing>
          <wp:inline distT="0" distB="0" distL="0" distR="0" wp14:anchorId="69CFB29C" wp14:editId="707C94E6">
            <wp:extent cx="2533333" cy="1352381"/>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333" cy="1352381"/>
                    </a:xfrm>
                    <a:prstGeom prst="rect">
                      <a:avLst/>
                    </a:prstGeom>
                  </pic:spPr>
                </pic:pic>
              </a:graphicData>
            </a:graphic>
          </wp:inline>
        </w:drawing>
      </w:r>
    </w:p>
    <w:p w14:paraId="522FBEAD" w14:textId="77777777" w:rsidR="006D6A47" w:rsidRDefault="006D6A47">
      <w:pPr>
        <w:widowControl/>
        <w:jc w:val="left"/>
      </w:pPr>
      <w:r>
        <w:br w:type="page"/>
      </w:r>
    </w:p>
    <w:p w14:paraId="55FFDC29" w14:textId="6C0CD2DA" w:rsidR="006D6A47" w:rsidRDefault="00C14B09" w:rsidP="00C14B09">
      <w:pPr>
        <w:pStyle w:val="2"/>
      </w:pPr>
      <w:r>
        <w:rPr>
          <w:rFonts w:hint="eastAsia"/>
        </w:rPr>
        <w:lastRenderedPageBreak/>
        <w:t>4．结论</w:t>
      </w:r>
    </w:p>
    <w:p w14:paraId="4301EDE8" w14:textId="1332F5BB" w:rsidR="00C14B09" w:rsidRDefault="00C14B09" w:rsidP="00C14B09">
      <w:pPr>
        <w:ind w:firstLineChars="200" w:firstLine="420"/>
      </w:pPr>
      <w:r w:rsidRPr="00C14B09">
        <w:rPr>
          <w:rFonts w:hint="eastAsia"/>
        </w:rPr>
        <w:t>本文讨论了有限训练数据下热轧带钢的力学性能预测问题。</w:t>
      </w:r>
      <w:r w:rsidRPr="00C14B09">
        <w:t xml:space="preserve"> 预测模型分别采用线性回归方法和半参数单指标模型方法。 与回归方法相比，采用所提出的半参数单指数模型方法可以显着提高热轧带钢的力学性能预测性能。 针对特定生产线上的训练数据有限的情况，该方法可以避免半参数模型边界处的不稳定估计，使得该方法能更好地适应热轧带钢的力学性能预测。</w:t>
      </w:r>
    </w:p>
    <w:p w14:paraId="2509C74D" w14:textId="14F687E5" w:rsidR="00C14B09" w:rsidRPr="00D14DE6" w:rsidRDefault="00C14B09" w:rsidP="00C14B09">
      <w:pPr>
        <w:rPr>
          <w:rFonts w:hint="eastAsia"/>
        </w:rPr>
      </w:pPr>
      <w:bookmarkStart w:id="0" w:name="_GoBack"/>
      <w:bookmarkEnd w:id="0"/>
    </w:p>
    <w:sectPr w:rsidR="00C14B09" w:rsidRPr="00D14D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C8"/>
    <w:rsid w:val="000056F4"/>
    <w:rsid w:val="00065E99"/>
    <w:rsid w:val="003371C8"/>
    <w:rsid w:val="00392930"/>
    <w:rsid w:val="00415BFE"/>
    <w:rsid w:val="00453BB9"/>
    <w:rsid w:val="00457AB8"/>
    <w:rsid w:val="004A3204"/>
    <w:rsid w:val="00507A9D"/>
    <w:rsid w:val="00570A35"/>
    <w:rsid w:val="006D6A47"/>
    <w:rsid w:val="00735B88"/>
    <w:rsid w:val="007535E4"/>
    <w:rsid w:val="00891DBE"/>
    <w:rsid w:val="00A617B2"/>
    <w:rsid w:val="00A738FB"/>
    <w:rsid w:val="00C14B09"/>
    <w:rsid w:val="00CB70D1"/>
    <w:rsid w:val="00D14DE6"/>
    <w:rsid w:val="00D21EAA"/>
    <w:rsid w:val="00D93592"/>
    <w:rsid w:val="00DA2E96"/>
    <w:rsid w:val="00DD30C1"/>
    <w:rsid w:val="00DE5F4A"/>
    <w:rsid w:val="00E36EDA"/>
    <w:rsid w:val="00ED2085"/>
    <w:rsid w:val="00F838CB"/>
    <w:rsid w:val="00FB2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DDA9"/>
  <w15:chartTrackingRefBased/>
  <w15:docId w15:val="{E9866589-920C-4823-8FB6-F8E95534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5E99"/>
    <w:pPr>
      <w:keepNext/>
      <w:keepLines/>
      <w:spacing w:line="360" w:lineRule="auto"/>
      <w:outlineLvl w:val="0"/>
    </w:pPr>
    <w:rPr>
      <w:b/>
      <w:bCs/>
      <w:kern w:val="44"/>
      <w:sz w:val="32"/>
      <w:szCs w:val="44"/>
    </w:rPr>
  </w:style>
  <w:style w:type="paragraph" w:styleId="2">
    <w:name w:val="heading 2"/>
    <w:basedOn w:val="a"/>
    <w:next w:val="a"/>
    <w:link w:val="20"/>
    <w:uiPriority w:val="9"/>
    <w:unhideWhenUsed/>
    <w:qFormat/>
    <w:rsid w:val="00ED2085"/>
    <w:pPr>
      <w:keepNext/>
      <w:keepLines/>
      <w:spacing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735B88"/>
    <w:pPr>
      <w:keepNext/>
      <w:keepLines/>
      <w:spacing w:line="360" w:lineRule="auto"/>
      <w:outlineLvl w:val="2"/>
    </w:pPr>
    <w:rPr>
      <w:b/>
      <w:bCs/>
      <w:sz w:val="28"/>
      <w:szCs w:val="32"/>
    </w:rPr>
  </w:style>
  <w:style w:type="paragraph" w:styleId="4">
    <w:name w:val="heading 4"/>
    <w:basedOn w:val="a"/>
    <w:next w:val="a"/>
    <w:link w:val="40"/>
    <w:uiPriority w:val="9"/>
    <w:unhideWhenUsed/>
    <w:qFormat/>
    <w:rsid w:val="00735B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5E99"/>
    <w:rPr>
      <w:b/>
      <w:bCs/>
      <w:kern w:val="44"/>
      <w:sz w:val="32"/>
      <w:szCs w:val="44"/>
    </w:rPr>
  </w:style>
  <w:style w:type="character" w:customStyle="1" w:styleId="20">
    <w:name w:val="标题 2 字符"/>
    <w:basedOn w:val="a0"/>
    <w:link w:val="2"/>
    <w:uiPriority w:val="9"/>
    <w:rsid w:val="00ED2085"/>
    <w:rPr>
      <w:rFonts w:asciiTheme="majorHAnsi" w:eastAsiaTheme="majorEastAsia" w:hAnsiTheme="majorHAnsi" w:cstheme="majorBidi"/>
      <w:b/>
      <w:bCs/>
      <w:sz w:val="28"/>
      <w:szCs w:val="32"/>
    </w:rPr>
  </w:style>
  <w:style w:type="character" w:customStyle="1" w:styleId="30">
    <w:name w:val="标题 3 字符"/>
    <w:basedOn w:val="a0"/>
    <w:link w:val="3"/>
    <w:uiPriority w:val="9"/>
    <w:rsid w:val="00735B88"/>
    <w:rPr>
      <w:b/>
      <w:bCs/>
      <w:sz w:val="28"/>
      <w:szCs w:val="32"/>
    </w:rPr>
  </w:style>
  <w:style w:type="character" w:customStyle="1" w:styleId="40">
    <w:name w:val="标题 4 字符"/>
    <w:basedOn w:val="a0"/>
    <w:link w:val="4"/>
    <w:uiPriority w:val="9"/>
    <w:rsid w:val="00735B8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46</cp:revision>
  <dcterms:created xsi:type="dcterms:W3CDTF">2018-04-09T08:00:00Z</dcterms:created>
  <dcterms:modified xsi:type="dcterms:W3CDTF">2018-04-09T11:20:00Z</dcterms:modified>
</cp:coreProperties>
</file>