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E520" w14:textId="73C66E81" w:rsidR="00FC3FEC" w:rsidRDefault="00247BCF" w:rsidP="009C570D">
      <w:pPr>
        <w:pStyle w:val="1"/>
        <w:jc w:val="center"/>
      </w:pPr>
      <w:r w:rsidRPr="009C570D">
        <w:rPr>
          <w:rFonts w:hint="eastAsia"/>
        </w:rPr>
        <w:t>必须知道深层神经网络中的提示</w:t>
      </w:r>
      <w:r w:rsidRPr="009C570D">
        <w:t>/技巧</w:t>
      </w:r>
    </w:p>
    <w:p w14:paraId="3B77EEF0" w14:textId="3691D12E" w:rsidR="00172002" w:rsidRDefault="00134706" w:rsidP="003706EA">
      <w:hyperlink r:id="rId8" w:history="1">
        <w:r w:rsidR="00172002" w:rsidRPr="00C93CE1">
          <w:rPr>
            <w:rStyle w:val="a4"/>
          </w:rPr>
          <w:t>http://lamda.nju.edu.cn/weixs/project/CNNTricks/CNNTricks.html</w:t>
        </w:r>
      </w:hyperlink>
    </w:p>
    <w:p w14:paraId="05A1CC65" w14:textId="77777777" w:rsidR="00172002" w:rsidRPr="00172002" w:rsidRDefault="00172002" w:rsidP="003706EA"/>
    <w:p w14:paraId="1E8A4F7D" w14:textId="2DCBA21C" w:rsidR="00247BCF" w:rsidRPr="009C570D" w:rsidRDefault="00AB43B9" w:rsidP="009C570D">
      <w:pPr>
        <w:pStyle w:val="2"/>
      </w:pPr>
      <w:r w:rsidRPr="009C570D">
        <w:rPr>
          <w:rFonts w:hint="eastAsia"/>
        </w:rPr>
        <w:t>前言</w:t>
      </w:r>
    </w:p>
    <w:p w14:paraId="542184A8" w14:textId="77777777" w:rsidR="009C570D" w:rsidRDefault="009C570D" w:rsidP="009C570D">
      <w:pPr>
        <w:ind w:firstLineChars="200" w:firstLine="420"/>
      </w:pPr>
      <w:r>
        <w:t>深度神经网络，尤其是</w:t>
      </w:r>
      <w:r>
        <w:rPr>
          <w:b/>
          <w:bCs/>
          <w:i/>
          <w:iCs/>
        </w:rPr>
        <w:t>卷积神经网络</w:t>
      </w:r>
      <w:r>
        <w:t>（</w:t>
      </w:r>
      <w:r>
        <w:rPr>
          <w:i/>
          <w:iCs/>
        </w:rPr>
        <w:t>CNN</w:t>
      </w:r>
      <w:r>
        <w:t>）允许由多个处理层组成的计算模型，以学习多个抽象层次的数据表示。这些方法极大地改进了视觉对象识别，对象检测，文本识别和许多其他领域（如药物发现和基因组学）的现状。</w:t>
      </w:r>
    </w:p>
    <w:p w14:paraId="24EB0583" w14:textId="77777777" w:rsidR="009C570D" w:rsidRDefault="009C570D" w:rsidP="009C570D">
      <w:r>
        <w:t>另外，在这个主题中已经发表了许多实用的论文，并且已经提供了一些高质量的开源CNN软件包。还有精心编写的CNN教程或CNN软件手册。然而，它可能缺乏关于如何从头开始实现优秀的深度卷积神经网络的细节的最新和全面的总结。因此，我们收集并总结了DCNN的许多实施细节。</w:t>
      </w:r>
      <w:r>
        <w:rPr>
          <w:b/>
          <w:bCs/>
        </w:rPr>
        <w:t>在这里，我们将介绍这些广泛的实施细节，即</w:t>
      </w:r>
      <w:r>
        <w:rPr>
          <w:b/>
          <w:bCs/>
          <w:i/>
          <w:iCs/>
        </w:rPr>
        <w:t>技巧</w:t>
      </w:r>
      <w:r>
        <w:rPr>
          <w:b/>
          <w:bCs/>
        </w:rPr>
        <w:t>或</w:t>
      </w:r>
      <w:r>
        <w:rPr>
          <w:b/>
          <w:bCs/>
          <w:i/>
          <w:iCs/>
        </w:rPr>
        <w:t>技巧</w:t>
      </w:r>
      <w:r>
        <w:rPr>
          <w:b/>
          <w:bCs/>
        </w:rPr>
        <w:t>，用于构建和培训自己的深度网络。</w:t>
      </w:r>
    </w:p>
    <w:p w14:paraId="7816DF7D" w14:textId="54A6E9A2" w:rsidR="00AB43B9" w:rsidRDefault="009C570D" w:rsidP="009C570D">
      <w:pPr>
        <w:pStyle w:val="2"/>
      </w:pPr>
      <w:r>
        <w:rPr>
          <w:rFonts w:hint="eastAsia"/>
        </w:rPr>
        <w:t>介绍</w:t>
      </w:r>
    </w:p>
    <w:p w14:paraId="37CB49FE" w14:textId="2A518C16" w:rsidR="00B813BC" w:rsidRDefault="00B813BC" w:rsidP="00B813BC">
      <w:pPr>
        <w:ind w:firstLineChars="200" w:firstLine="420"/>
      </w:pPr>
      <w:r>
        <w:t>我们假设您已经了解了深度学习的基本知识，在这里我们将在深度神经网络中介绍实现细节（技巧或提示），尤其是与图像相关任务的CNN，主要包括</w:t>
      </w:r>
      <w:r>
        <w:rPr>
          <w:b/>
          <w:bCs/>
        </w:rPr>
        <w:t>八个方面</w:t>
      </w:r>
      <w:r>
        <w:t>：</w:t>
      </w:r>
      <w:r>
        <w:rPr>
          <w:b/>
          <w:bCs/>
        </w:rPr>
        <w:t>1）</w:t>
      </w:r>
      <w:r>
        <w:rPr>
          <w:i/>
          <w:iCs/>
        </w:rPr>
        <w:t>数据增强</w:t>
      </w:r>
      <w:r>
        <w:rPr>
          <w:b/>
          <w:bCs/>
        </w:rPr>
        <w:t>2）</w:t>
      </w:r>
      <w:r>
        <w:rPr>
          <w:i/>
          <w:iCs/>
        </w:rPr>
        <w:t>对图像进行预处理</w:t>
      </w:r>
      <w:r>
        <w:rPr>
          <w:b/>
          <w:bCs/>
        </w:rPr>
        <w:t>3）</w:t>
      </w:r>
      <w:r>
        <w:rPr>
          <w:i/>
          <w:iCs/>
        </w:rPr>
        <w:t>网络的初始化</w:t>
      </w:r>
      <w:r>
        <w:rPr>
          <w:b/>
          <w:bCs/>
        </w:rPr>
        <w:t>4）</w:t>
      </w:r>
      <w:r>
        <w:rPr>
          <w:i/>
          <w:iCs/>
        </w:rPr>
        <w:t>训练期间的一些</w:t>
      </w:r>
      <w:r w:rsidR="004C1692">
        <w:rPr>
          <w:rFonts w:hint="eastAsia"/>
          <w:i/>
          <w:iCs/>
        </w:rPr>
        <w:t>技巧</w:t>
      </w:r>
      <w:r>
        <w:rPr>
          <w:b/>
          <w:bCs/>
        </w:rPr>
        <w:t>5）</w:t>
      </w:r>
      <w:r>
        <w:rPr>
          <w:i/>
          <w:iCs/>
        </w:rPr>
        <w:t>激活</w:t>
      </w:r>
      <w:r>
        <w:rPr>
          <w:rFonts w:hint="eastAsia"/>
          <w:i/>
          <w:iCs/>
        </w:rPr>
        <w:t>函数</w:t>
      </w:r>
      <w:r>
        <w:rPr>
          <w:i/>
          <w:iCs/>
        </w:rPr>
        <w:t>的选择</w:t>
      </w:r>
      <w:r>
        <w:rPr>
          <w:b/>
          <w:bCs/>
        </w:rPr>
        <w:t>6）</w:t>
      </w:r>
      <w:r>
        <w:rPr>
          <w:i/>
          <w:iCs/>
        </w:rPr>
        <w:t>各种正规化</w:t>
      </w:r>
      <w:r>
        <w:rPr>
          <w:b/>
          <w:bCs/>
        </w:rPr>
        <w:t>7）</w:t>
      </w:r>
      <w:r>
        <w:rPr>
          <w:i/>
          <w:iCs/>
        </w:rPr>
        <w:t>从图中发现的一些见解，</w:t>
      </w:r>
      <w:r>
        <w:t>以及最后</w:t>
      </w:r>
      <w:r>
        <w:rPr>
          <w:b/>
          <w:bCs/>
        </w:rPr>
        <w:t>8）</w:t>
      </w:r>
      <w:r>
        <w:t> </w:t>
      </w:r>
      <w:r>
        <w:rPr>
          <w:i/>
          <w:iCs/>
        </w:rPr>
        <w:t>集合多个深度网络的方法</w:t>
      </w:r>
      <w:r>
        <w:t>。</w:t>
      </w:r>
    </w:p>
    <w:p w14:paraId="0CE2587D" w14:textId="3AA62DE2" w:rsidR="00B813BC" w:rsidRDefault="00B813BC" w:rsidP="000F0AF2">
      <w:pPr>
        <w:ind w:firstLineChars="200" w:firstLine="420"/>
      </w:pPr>
      <w:r>
        <w:t>另外，</w:t>
      </w:r>
      <w:r w:rsidRPr="00C611D8">
        <w:t>相应的幻灯片</w:t>
      </w:r>
      <w:r>
        <w:t>可在</w:t>
      </w:r>
      <w:hyperlink r:id="rId9" w:history="1">
        <w:r w:rsidRPr="00C611D8">
          <w:rPr>
            <w:color w:val="FF0000"/>
          </w:rPr>
          <w:t>[幻灯片]</w:t>
        </w:r>
        <w:r w:rsidRPr="00C611D8">
          <w:t>中找到</w:t>
        </w:r>
      </w:hyperlink>
      <w:r>
        <w:t>。如果在这些材料和幻灯片中有任何问题/错误，或者有什么重要/有趣的事情，您可以考虑加入，请随时与</w:t>
      </w:r>
      <w:hyperlink r:id="rId10" w:history="1">
        <w:r w:rsidRPr="00C611D8">
          <w:rPr>
            <w:color w:val="FF0000"/>
          </w:rPr>
          <w:t>我</w:t>
        </w:r>
      </w:hyperlink>
      <w:r>
        <w:t>联系。</w:t>
      </w:r>
    </w:p>
    <w:p w14:paraId="225DBE80" w14:textId="36619351" w:rsidR="009C570D" w:rsidRDefault="00AE52BF" w:rsidP="00AE52BF">
      <w:pPr>
        <w:pStyle w:val="2"/>
      </w:pPr>
      <w:r>
        <w:rPr>
          <w:rFonts w:hint="eastAsia"/>
        </w:rPr>
        <w:t>第一章：数据增强</w:t>
      </w:r>
    </w:p>
    <w:p w14:paraId="585D6E01" w14:textId="59E95FC4" w:rsidR="00AE52BF" w:rsidRDefault="00331113" w:rsidP="00331113">
      <w:pPr>
        <w:ind w:firstLineChars="200" w:firstLine="420"/>
      </w:pPr>
      <w:r w:rsidRPr="00331113">
        <w:t>由于深层网络需要在大量训练图像上训练以获得令人满意的性能，如果原始图像数据集包含有限的训练图像，则最好进行数据增强以提高性能。另外，数据增强成为训练深度网络时必须要做的事情。</w:t>
      </w:r>
    </w:p>
    <w:p w14:paraId="690BC5A1" w14:textId="16FAEE59" w:rsidR="002B22CA" w:rsidRDefault="00BC1CF4" w:rsidP="00331113">
      <w:pPr>
        <w:ind w:firstLineChars="200" w:firstLine="420"/>
      </w:pPr>
      <w:r w:rsidRPr="00BC1CF4">
        <w:t>数据增强有许多方法，例如流行的</w:t>
      </w:r>
      <w:r w:rsidRPr="00BC1CF4">
        <w:rPr>
          <w:b/>
          <w:bCs/>
        </w:rPr>
        <w:t>水平翻转</w:t>
      </w:r>
      <w:r w:rsidRPr="00BC1CF4">
        <w:t>，</w:t>
      </w:r>
      <w:r>
        <w:rPr>
          <w:rFonts w:hint="eastAsia"/>
          <w:b/>
          <w:bCs/>
        </w:rPr>
        <w:t>随机裁剪</w:t>
      </w:r>
      <w:r w:rsidRPr="00BC1CF4">
        <w:t>和</w:t>
      </w:r>
      <w:r w:rsidRPr="00BC1CF4">
        <w:rPr>
          <w:b/>
          <w:bCs/>
        </w:rPr>
        <w:t>颜色抖动</w:t>
      </w:r>
      <w:r w:rsidRPr="00BC1CF4">
        <w:t>。此外，您可以尝试多种不同处理的组合，例如，同时进行旋转和随机缩放。此外，您可以尝试将</w:t>
      </w:r>
      <w:r w:rsidR="00F63766">
        <w:rPr>
          <w:rFonts w:hint="eastAsia"/>
        </w:rPr>
        <w:t>一个</w:t>
      </w:r>
      <w:r w:rsidR="002A1F92">
        <w:rPr>
          <w:rFonts w:hint="eastAsia"/>
        </w:rPr>
        <w:t>图片</w:t>
      </w:r>
      <w:r w:rsidR="00F63766">
        <w:rPr>
          <w:rFonts w:hint="eastAsia"/>
        </w:rPr>
        <w:t>中的所有</w:t>
      </w:r>
      <w:r w:rsidRPr="00BC1CF4">
        <w:t>像素的饱和度和值</w:t>
      </w:r>
      <w:r w:rsidRPr="003509DA">
        <w:rPr>
          <w:color w:val="FF0000"/>
        </w:rPr>
        <w:t>（HSV色彩空间的S和V分量）</w:t>
      </w:r>
      <w:r w:rsidRPr="00BC1CF4">
        <w:t>乘以0.7</w:t>
      </w:r>
      <w:r w:rsidR="0048511A">
        <w:rPr>
          <w:rFonts w:hint="eastAsia"/>
        </w:rPr>
        <w:t>到</w:t>
      </w:r>
      <w:r w:rsidRPr="00BC1CF4">
        <w:t>1.4</w:t>
      </w:r>
      <w:r w:rsidR="0048511A">
        <w:rPr>
          <w:rFonts w:hint="eastAsia"/>
        </w:rPr>
        <w:t>之间的参数</w:t>
      </w:r>
      <w:r w:rsidRPr="00BC1CF4">
        <w:t>，并</w:t>
      </w:r>
      <w:r w:rsidR="0017547E">
        <w:rPr>
          <w:rFonts w:hint="eastAsia"/>
        </w:rPr>
        <w:t>增加</w:t>
      </w:r>
      <w:r w:rsidR="00A67E8E">
        <w:rPr>
          <w:rFonts w:hint="eastAsia"/>
        </w:rPr>
        <w:t>一个</w:t>
      </w:r>
      <w:r w:rsidRPr="00BC1CF4">
        <w:t>-0.1</w:t>
      </w:r>
      <w:r w:rsidR="00A527F7">
        <w:rPr>
          <w:rFonts w:hint="eastAsia"/>
        </w:rPr>
        <w:t>到</w:t>
      </w:r>
      <w:r w:rsidRPr="00BC1CF4">
        <w:t>0.1之间的值</w:t>
      </w:r>
      <w:r w:rsidR="00A527F7">
        <w:rPr>
          <w:rFonts w:hint="eastAsia"/>
        </w:rPr>
        <w:t>使其提高到0</w:t>
      </w:r>
      <w:r w:rsidR="00A527F7">
        <w:t>.25</w:t>
      </w:r>
      <w:r w:rsidR="00A527F7">
        <w:rPr>
          <w:rFonts w:hint="eastAsia"/>
        </w:rPr>
        <w:t>至4之间</w:t>
      </w:r>
      <w:r w:rsidRPr="00BC1CF4">
        <w:t>。</w:t>
      </w:r>
      <w:r w:rsidR="003509DA">
        <w:rPr>
          <w:rFonts w:hint="eastAsia"/>
        </w:rPr>
        <w:t>对于</w:t>
      </w:r>
      <w:r w:rsidRPr="00BC1CF4">
        <w:t>图像/色块中的所有像素的色调</w:t>
      </w:r>
      <w:r w:rsidR="003509DA">
        <w:rPr>
          <w:rFonts w:hint="eastAsia"/>
          <w:color w:val="FF0000"/>
        </w:rPr>
        <w:t>(</w:t>
      </w:r>
      <w:r w:rsidRPr="003509DA">
        <w:rPr>
          <w:color w:val="FF0000"/>
        </w:rPr>
        <w:t>HSV的H分量</w:t>
      </w:r>
      <w:r w:rsidR="003509DA">
        <w:rPr>
          <w:rFonts w:hint="eastAsia"/>
          <w:color w:val="FF0000"/>
        </w:rPr>
        <w:t>)</w:t>
      </w:r>
      <w:r w:rsidRPr="003509DA">
        <w:rPr>
          <w:color w:val="FF0000"/>
        </w:rPr>
        <w:t>之间添加[-0.1，0.1]</w:t>
      </w:r>
      <w:r w:rsidRPr="00BC1CF4">
        <w:t>之间的值</w:t>
      </w:r>
      <w:r w:rsidR="00C2559F">
        <w:rPr>
          <w:rFonts w:hint="eastAsia"/>
        </w:rPr>
        <w:t>.</w:t>
      </w:r>
    </w:p>
    <w:p w14:paraId="3396794B" w14:textId="5A38E2F2" w:rsidR="00C2559F" w:rsidRDefault="00DC0E97" w:rsidP="00C611D8">
      <w:pPr>
        <w:ind w:firstLineChars="200" w:firstLine="420"/>
      </w:pPr>
      <w:r w:rsidRPr="00DC0E97">
        <w:t>Krizhevsky</w:t>
      </w:r>
      <w:r>
        <w:rPr>
          <w:rFonts w:hint="eastAsia"/>
        </w:rPr>
        <w:t>在2</w:t>
      </w:r>
      <w:r>
        <w:t>012</w:t>
      </w:r>
      <w:r>
        <w:rPr>
          <w:rFonts w:hint="eastAsia"/>
        </w:rPr>
        <w:t>年训练著名的Alex</w:t>
      </w:r>
      <w:r>
        <w:t>-N</w:t>
      </w:r>
      <w:r>
        <w:rPr>
          <w:rFonts w:hint="eastAsia"/>
        </w:rPr>
        <w:t>et时提出了fancy</w:t>
      </w:r>
      <w:r>
        <w:t xml:space="preserve"> PCA</w:t>
      </w:r>
      <w:r w:rsidR="009F259F">
        <w:rPr>
          <w:rFonts w:hint="eastAsia"/>
        </w:rPr>
        <w:t>。</w:t>
      </w:r>
      <w:r>
        <w:t xml:space="preserve">Fancy PCA </w:t>
      </w:r>
      <w:r>
        <w:rPr>
          <w:rFonts w:hint="eastAsia"/>
        </w:rPr>
        <w:t>改变了训练图像集中R</w:t>
      </w:r>
      <w:r>
        <w:t>GB</w:t>
      </w:r>
      <w:r>
        <w:rPr>
          <w:rFonts w:hint="eastAsia"/>
        </w:rPr>
        <w:t>通道的强度。</w:t>
      </w:r>
      <w:r w:rsidR="0056742E" w:rsidRPr="0056742E">
        <w:t>实际上，您可以首先在整个训练图像上</w:t>
      </w:r>
      <w:r w:rsidR="00187BF3">
        <w:rPr>
          <w:rFonts w:hint="eastAsia"/>
        </w:rPr>
        <w:t>对</w:t>
      </w:r>
      <w:r w:rsidR="0056742E" w:rsidRPr="0056742E">
        <w:t>RGB像素值执行PCA。</w:t>
      </w:r>
      <w:r w:rsidR="00C611D8">
        <w:rPr>
          <w:rFonts w:hint="eastAsia"/>
        </w:rPr>
        <w:t>然后对每张训练图片中的每个P</w:t>
      </w:r>
      <w:r w:rsidR="00C611D8">
        <w:t>GB</w:t>
      </w:r>
      <w:r w:rsidR="00C611D8">
        <w:rPr>
          <w:rFonts w:hint="eastAsia"/>
        </w:rPr>
        <w:t>图像像素值只用加上以下值</w:t>
      </w:r>
      <w:r w:rsidR="00C611D8" w:rsidRPr="00C611D8">
        <w:t>(i.e.,</w:t>
      </w:r>
      <w:r w:rsidR="00C611D8">
        <w:rPr>
          <w:noProof/>
        </w:rPr>
        <w:drawing>
          <wp:inline distT="0" distB="0" distL="0" distR="0" wp14:anchorId="510B3EB9" wp14:editId="60D31ED8">
            <wp:extent cx="1504950" cy="222250"/>
            <wp:effectExtent l="0" t="0" r="0" b="6350"/>
            <wp:docPr id="2" name="图片 2" descr="I_{xy}=[I_{xy}^R,I_{xy}^G,I_{xy}^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xy}=[I_{xy}^R,I_{xy}^G,I_{xy}^B]^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222250"/>
                    </a:xfrm>
                    <a:prstGeom prst="rect">
                      <a:avLst/>
                    </a:prstGeom>
                    <a:noFill/>
                    <a:ln>
                      <a:noFill/>
                    </a:ln>
                  </pic:spPr>
                </pic:pic>
              </a:graphicData>
            </a:graphic>
          </wp:inline>
        </w:drawing>
      </w:r>
      <w:r w:rsidR="00C611D8">
        <w:t>)</w:t>
      </w:r>
      <w:r w:rsidR="00C611D8" w:rsidRPr="00C611D8">
        <w:t>:</w:t>
      </w:r>
      <w:r w:rsidR="00C611D8">
        <w:rPr>
          <w:noProof/>
        </w:rPr>
        <w:drawing>
          <wp:inline distT="0" distB="0" distL="0" distR="0" wp14:anchorId="37721440" wp14:editId="74F93B2D">
            <wp:extent cx="2305050" cy="190500"/>
            <wp:effectExtent l="0" t="0" r="0" b="0"/>
            <wp:docPr id="1" name="图片 1" descr="[bf{p}_1,bf{p}_2,bf{p}_3][alpha_1 lambda_1,alpha_2 lambda_2,alpha_3 lambda_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p}_1,bf{p}_2,bf{p}_3][alpha_1 lambda_1,alpha_2 lambda_2,alpha_3 lambda_3]^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90500"/>
                    </a:xfrm>
                    <a:prstGeom prst="rect">
                      <a:avLst/>
                    </a:prstGeom>
                    <a:noFill/>
                    <a:ln>
                      <a:noFill/>
                    </a:ln>
                  </pic:spPr>
                </pic:pic>
              </a:graphicData>
            </a:graphic>
          </wp:inline>
        </w:drawing>
      </w:r>
      <w:r w:rsidR="00C80E37">
        <w:t>.</w:t>
      </w:r>
      <w:r w:rsidR="00C80E37">
        <w:rPr>
          <w:rFonts w:hint="eastAsia"/>
        </w:rPr>
        <w:t>其中P</w:t>
      </w:r>
      <w:r w:rsidR="00C80E37" w:rsidRPr="001D2F99">
        <w:rPr>
          <w:rFonts w:hint="eastAsia"/>
        </w:rPr>
        <w:t xml:space="preserve">i </w:t>
      </w:r>
      <w:r w:rsidR="00C80E37">
        <w:rPr>
          <w:rFonts w:hint="eastAsia"/>
        </w:rPr>
        <w:t>和</w:t>
      </w:r>
      <m:oMath>
        <m:r>
          <w:rPr>
            <w:rFonts w:ascii="Cambria Math" w:hAnsi="Cambria Math"/>
          </w:rPr>
          <m:t>λ</m:t>
        </m:r>
      </m:oMath>
      <w:r w:rsidR="002D2E34" w:rsidRPr="001D2F99">
        <w:t xml:space="preserve">I </w:t>
      </w:r>
      <w:r w:rsidR="002D2E34">
        <w:rPr>
          <w:rFonts w:hint="eastAsia"/>
        </w:rPr>
        <w:t>是3*</w:t>
      </w:r>
      <w:r w:rsidR="002D2E34">
        <w:t>3</w:t>
      </w:r>
      <w:r w:rsidR="002D2E34">
        <w:rPr>
          <w:rFonts w:hint="eastAsia"/>
        </w:rPr>
        <w:t>R</w:t>
      </w:r>
      <w:r w:rsidR="002D2E34">
        <w:t>GB</w:t>
      </w:r>
      <w:r w:rsidR="002D2E34">
        <w:rPr>
          <w:rFonts w:hint="eastAsia"/>
        </w:rPr>
        <w:lastRenderedPageBreak/>
        <w:t>像素值的协方差矩阵的第i个特征值和特征向量。</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00598C">
        <w:rPr>
          <w:rFonts w:hint="eastAsia"/>
        </w:rPr>
        <w:t>是从均值为0，标准偏差是0,</w:t>
      </w:r>
      <w:r w:rsidR="0000598C">
        <w:t>1</w:t>
      </w:r>
      <w:r w:rsidR="0000598C">
        <w:rPr>
          <w:rFonts w:hint="eastAsia"/>
        </w:rPr>
        <w:t>的高斯分布中提取的随机值。</w:t>
      </w:r>
      <w:r w:rsidR="001D2F99">
        <w:rPr>
          <w:rFonts w:hint="eastAsia"/>
        </w:rPr>
        <w:t>注意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oMath>
      <w:r w:rsidR="001D2F99" w:rsidRPr="001D2F99">
        <w:t>对于特定训练图像的所有像素仅被绘制一次，直到该图像再次用于训练。也就是说，当模型再次遇到相同的训练图像时，它将随机产生另一个</w:t>
      </w:r>
      <w:r w:rsidR="001D2F99">
        <w:rPr>
          <w:noProof/>
        </w:rPr>
        <w:drawing>
          <wp:inline distT="0" distB="0" distL="0" distR="0" wp14:anchorId="4A59206E" wp14:editId="2DC575B8">
            <wp:extent cx="158750" cy="114300"/>
            <wp:effectExtent l="0" t="0" r="0" b="0"/>
            <wp:docPr id="3" name="图片 3"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001D2F99" w:rsidRPr="001D2F99">
        <w:t>数据增强</w:t>
      </w:r>
      <w:r w:rsidR="001D2F99">
        <w:rPr>
          <w:rFonts w:hint="eastAsia"/>
        </w:rPr>
        <w:t>。</w:t>
      </w:r>
      <w:r w:rsidR="00215EB8" w:rsidRPr="00AE7E10">
        <w:t>他们声称</w:t>
      </w:r>
      <w:r w:rsidR="00AE7E10" w:rsidRPr="00AE7E10">
        <w:rPr>
          <w:rFonts w:hint="eastAsia"/>
        </w:rPr>
        <w:t>fancy</w:t>
      </w:r>
      <w:r w:rsidR="00AE7E10" w:rsidRPr="00AE7E10">
        <w:t xml:space="preserve"> </w:t>
      </w:r>
      <w:r w:rsidR="00215EB8" w:rsidRPr="00AE7E10">
        <w:t>PCA可以近似捕捉自然图像的重要属性，即对象对</w:t>
      </w:r>
      <w:r w:rsidR="00AE7E10">
        <w:rPr>
          <w:rFonts w:hint="eastAsia"/>
        </w:rPr>
        <w:t>光照</w:t>
      </w:r>
      <w:r w:rsidR="00215EB8" w:rsidRPr="00AE7E10">
        <w:t>强度和颜色的变化是不变的”。在分类性能方面，该方案在ImageNet 2012的竞争中降低了1％以上的错误</w:t>
      </w:r>
      <w:r w:rsidR="006136C0">
        <w:rPr>
          <w:rFonts w:hint="eastAsia"/>
        </w:rPr>
        <w:t>率获得了第一名</w:t>
      </w:r>
      <w:r w:rsidR="00215EB8" w:rsidRPr="00AE7E10">
        <w:t>。</w:t>
      </w:r>
    </w:p>
    <w:p w14:paraId="53673967" w14:textId="39DE88FD" w:rsidR="006D3931" w:rsidRDefault="00D30541" w:rsidP="00D30541">
      <w:pPr>
        <w:pStyle w:val="2"/>
      </w:pPr>
      <w:r>
        <w:rPr>
          <w:rFonts w:hint="eastAsia"/>
        </w:rPr>
        <w:t>第二章：数据预处理</w:t>
      </w:r>
    </w:p>
    <w:p w14:paraId="293A2C47" w14:textId="603D2984" w:rsidR="00D30541" w:rsidRDefault="00F51856" w:rsidP="00F51856">
      <w:pPr>
        <w:ind w:firstLineChars="200" w:firstLine="420"/>
        <w:rPr>
          <w:shd w:val="clear" w:color="auto" w:fill="FFFFFF"/>
        </w:rPr>
      </w:pPr>
      <w:r>
        <w:rPr>
          <w:shd w:val="clear" w:color="auto" w:fill="FFFFFF"/>
        </w:rPr>
        <w:t>现在我们已经获得了大量训练样本，但请不要着急！实际上，有必要对这些图像/作物进行预处理。在本节中，我们将介绍几种预处理方法。</w:t>
      </w:r>
    </w:p>
    <w:p w14:paraId="5D222636" w14:textId="77777777" w:rsidR="00FF7108" w:rsidRPr="00FF7108" w:rsidRDefault="00FF7108" w:rsidP="00FF7108">
      <w:pPr>
        <w:widowControl/>
        <w:spacing w:after="192"/>
        <w:ind w:firstLineChars="200" w:firstLine="420"/>
        <w:jc w:val="left"/>
        <w:rPr>
          <w:shd w:val="clear" w:color="auto" w:fill="FFFFFF"/>
        </w:rPr>
      </w:pPr>
      <w:r w:rsidRPr="00FF7108">
        <w:rPr>
          <w:shd w:val="clear" w:color="auto" w:fill="FFFFFF"/>
        </w:rPr>
        <w:t>第一种简单的预处理方法是对数据进行</w:t>
      </w:r>
      <w:r w:rsidRPr="00FF7108">
        <w:rPr>
          <w:color w:val="FF0000"/>
          <w:shd w:val="clear" w:color="auto" w:fill="FFFFFF"/>
        </w:rPr>
        <w:t>零中心</w:t>
      </w:r>
      <w:r w:rsidRPr="00FF7108">
        <w:rPr>
          <w:shd w:val="clear" w:color="auto" w:fill="FFFFFF"/>
        </w:rPr>
        <w:t>处理，然后对它们进行</w:t>
      </w:r>
      <w:r w:rsidRPr="00FF7108">
        <w:rPr>
          <w:color w:val="FF0000"/>
          <w:shd w:val="clear" w:color="auto" w:fill="FFFFFF"/>
        </w:rPr>
        <w:t>规范化</w:t>
      </w:r>
      <w:r w:rsidRPr="00FF7108">
        <w:rPr>
          <w:shd w:val="clear" w:color="auto" w:fill="FFFFFF"/>
        </w:rPr>
        <w:t>处理，它们以两行Python代码表示，如下所示：</w:t>
      </w:r>
    </w:p>
    <w:p w14:paraId="2C8348A9" w14:textId="77777777" w:rsidR="00FF7108" w:rsidRPr="004148C9" w:rsidRDefault="00FF7108" w:rsidP="00FF7108">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X -= np.mean(X, axis = 0) </w:t>
      </w:r>
      <w:r w:rsidRPr="004148C9">
        <w:rPr>
          <w:rStyle w:val="comment"/>
          <w:rFonts w:ascii="Courier New" w:hAnsi="Courier New" w:cs="Courier New"/>
          <w:color w:val="606060"/>
          <w:sz w:val="20"/>
          <w:szCs w:val="22"/>
        </w:rPr>
        <w:t># zero-center</w:t>
      </w:r>
    </w:p>
    <w:p w14:paraId="4387510A" w14:textId="77777777" w:rsidR="00FF7108" w:rsidRPr="004148C9" w:rsidRDefault="00FF7108" w:rsidP="00FF7108">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X /= np.std(X, axis = 0) </w:t>
      </w:r>
      <w:r w:rsidRPr="004148C9">
        <w:rPr>
          <w:rStyle w:val="comment"/>
          <w:rFonts w:ascii="Courier New" w:hAnsi="Courier New" w:cs="Courier New"/>
          <w:color w:val="606060"/>
          <w:sz w:val="20"/>
          <w:szCs w:val="22"/>
        </w:rPr>
        <w:t># normalize</w:t>
      </w:r>
    </w:p>
    <w:p w14:paraId="256EA7B0" w14:textId="34CB649B" w:rsidR="008C577E" w:rsidRDefault="00732190" w:rsidP="00732190">
      <w:pPr>
        <w:ind w:firstLineChars="200" w:firstLine="420"/>
        <w:rPr>
          <w:shd w:val="clear" w:color="auto" w:fill="FFFFFF"/>
        </w:rPr>
      </w:pPr>
      <w:r>
        <w:rPr>
          <w:shd w:val="clear" w:color="auto" w:fill="FFFFFF"/>
        </w:rPr>
        <w:t>其中，X是输入数据（NumIns×NumDim）。此预处理的另一种形式将每个维度标准化，以使沿维度的最小值和最大值分别为-1和1</w:t>
      </w:r>
      <w:r>
        <w:rPr>
          <w:rFonts w:hint="eastAsia"/>
          <w:shd w:val="clear" w:color="auto" w:fill="FFFFFF"/>
        </w:rPr>
        <w:t>。如果你的</w:t>
      </w:r>
      <w:r w:rsidR="00ED5CA4">
        <w:rPr>
          <w:rFonts w:hint="eastAsia"/>
          <w:shd w:val="clear" w:color="auto" w:fill="FFFFFF"/>
        </w:rPr>
        <w:t>输入特征具有不同的比例尺。这个预处理方式十分有意义，和学习算法的选择可以排在相同的地位</w:t>
      </w:r>
      <w:r w:rsidR="002D0BC4">
        <w:rPr>
          <w:rFonts w:hint="eastAsia"/>
          <w:shd w:val="clear" w:color="auto" w:fill="FFFFFF"/>
        </w:rPr>
        <w:t>。但是对于图像的处理，像素的比例尺已经大致相等（范围从0~</w:t>
      </w:r>
      <w:r w:rsidR="002D0BC4">
        <w:rPr>
          <w:shd w:val="clear" w:color="auto" w:fill="FFFFFF"/>
        </w:rPr>
        <w:t>255</w:t>
      </w:r>
      <w:r w:rsidR="002D0BC4">
        <w:rPr>
          <w:rFonts w:hint="eastAsia"/>
          <w:shd w:val="clear" w:color="auto" w:fill="FFFFFF"/>
        </w:rPr>
        <w:t>）因此不用执行这种预处理操作。</w:t>
      </w:r>
    </w:p>
    <w:p w14:paraId="4412B09B" w14:textId="063731EE" w:rsidR="00985A76" w:rsidRDefault="004148C9" w:rsidP="00985A76">
      <w:r>
        <w:tab/>
      </w:r>
      <w:r w:rsidRPr="004148C9">
        <w:t>与第一</w:t>
      </w:r>
      <w:r w:rsidRPr="004148C9">
        <w:rPr>
          <w:b/>
          <w:bCs/>
        </w:rPr>
        <w:t>种类</w:t>
      </w:r>
      <w:r w:rsidRPr="004148C9">
        <w:t>似的另一种预处理方法是</w:t>
      </w:r>
      <w:r w:rsidRPr="004148C9">
        <w:rPr>
          <w:b/>
          <w:bCs/>
        </w:rPr>
        <w:t>PCA Whitening</w:t>
      </w:r>
      <w:r w:rsidRPr="004148C9">
        <w:t>。在这个过程中，数据首先如上所述居中。然后，您可以计算</w:t>
      </w:r>
      <w:r w:rsidRPr="004148C9">
        <w:rPr>
          <w:color w:val="FF0000"/>
        </w:rPr>
        <w:t>协方差矩阵</w:t>
      </w:r>
      <w:r w:rsidRPr="004148C9">
        <w:t>，它告诉我们关于数据中的相关结构：</w:t>
      </w:r>
    </w:p>
    <w:p w14:paraId="2E8C792C" w14:textId="77777777" w:rsidR="004148C9" w:rsidRPr="004148C9" w:rsidRDefault="004148C9" w:rsidP="004148C9">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X -= np.mean(X, axis = 0) </w:t>
      </w:r>
      <w:r w:rsidRPr="004148C9">
        <w:rPr>
          <w:rStyle w:val="comment"/>
          <w:rFonts w:ascii="Courier New" w:hAnsi="Courier New" w:cs="Courier New"/>
          <w:color w:val="606060"/>
          <w:sz w:val="20"/>
          <w:szCs w:val="22"/>
        </w:rPr>
        <w:t># zero-center</w:t>
      </w:r>
    </w:p>
    <w:p w14:paraId="5E1165FF" w14:textId="3B32FE0A" w:rsidR="004148C9" w:rsidRPr="004148C9" w:rsidRDefault="004148C9" w:rsidP="004148C9">
      <w:pPr>
        <w:pStyle w:val="HTML0"/>
        <w:rPr>
          <w:rFonts w:ascii="Courier New" w:hAnsi="Courier New" w:cs="Courier New"/>
          <w:color w:val="000000"/>
          <w:sz w:val="20"/>
          <w:szCs w:val="22"/>
        </w:rPr>
      </w:pPr>
      <w:r w:rsidRPr="004148C9">
        <w:rPr>
          <w:rStyle w:val="pycommand"/>
          <w:rFonts w:ascii="Courier New" w:hAnsi="Courier New" w:cs="Courier New"/>
          <w:color w:val="000070"/>
          <w:sz w:val="20"/>
          <w:szCs w:val="22"/>
        </w:rPr>
        <w:t xml:space="preserve">&gt;&gt;&gt; cov = np.dot(X.T, X) / X.shape[0] </w:t>
      </w:r>
      <w:r w:rsidRPr="004148C9">
        <w:rPr>
          <w:rStyle w:val="comment"/>
          <w:rFonts w:ascii="Courier New" w:hAnsi="Courier New" w:cs="Courier New"/>
          <w:color w:val="606060"/>
          <w:sz w:val="20"/>
          <w:szCs w:val="22"/>
        </w:rPr>
        <w:t xml:space="preserve"># </w:t>
      </w:r>
      <w:r w:rsidR="00B44383">
        <w:rPr>
          <w:rStyle w:val="comment"/>
          <w:rFonts w:ascii="Courier New" w:hAnsi="Courier New" w:cs="Courier New" w:hint="eastAsia"/>
          <w:color w:val="606060"/>
          <w:sz w:val="20"/>
          <w:szCs w:val="22"/>
        </w:rPr>
        <w:t>计算协方差矩阵</w:t>
      </w:r>
    </w:p>
    <w:p w14:paraId="0E83229F" w14:textId="06888AA2" w:rsidR="004148C9" w:rsidRDefault="00735F63" w:rsidP="00CC0154">
      <w:pPr>
        <w:ind w:firstLineChars="200" w:firstLine="420"/>
      </w:pPr>
      <w:r w:rsidRPr="00735F63">
        <w:rPr>
          <w:rFonts w:hint="eastAsia"/>
        </w:rPr>
        <w:t>之后，通过将原始数据（但以零为中心）投影到特征基元中，解除数据关联：</w:t>
      </w:r>
    </w:p>
    <w:p w14:paraId="420547D8" w14:textId="77777777" w:rsidR="00735F63" w:rsidRDefault="00735F63" w:rsidP="00735F63">
      <w:pPr>
        <w:pStyle w:val="HTML0"/>
        <w:rPr>
          <w:rFonts w:ascii="Courier New" w:hAnsi="Courier New" w:cs="Courier New"/>
          <w:color w:val="000000"/>
          <w:sz w:val="22"/>
          <w:szCs w:val="22"/>
        </w:rPr>
      </w:pPr>
      <w:r>
        <w:rPr>
          <w:rStyle w:val="pycommand"/>
          <w:rFonts w:ascii="Courier New" w:hAnsi="Courier New" w:cs="Courier New"/>
          <w:color w:val="000070"/>
          <w:sz w:val="22"/>
          <w:szCs w:val="22"/>
        </w:rPr>
        <w:t>&gt;&gt;&gt; U</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S</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V = np.linalg.svd</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cov</w:t>
      </w:r>
      <w:r>
        <w:rPr>
          <w:rStyle w:val="pycommand"/>
          <w:rFonts w:ascii="Courier New" w:hAnsi="Courier New" w:cs="Courier New"/>
          <w:color w:val="000070"/>
          <w:sz w:val="22"/>
          <w:szCs w:val="22"/>
        </w:rPr>
        <w:t>）</w:t>
      </w:r>
      <w:r>
        <w:rPr>
          <w:rStyle w:val="comment"/>
          <w:rFonts w:ascii="Courier New" w:hAnsi="Courier New" w:cs="Courier New"/>
          <w:color w:val="606060"/>
          <w:sz w:val="22"/>
          <w:szCs w:val="22"/>
        </w:rPr>
        <w:t>＃计算数据协方差矩阵的</w:t>
      </w:r>
      <w:r>
        <w:rPr>
          <w:rStyle w:val="comment"/>
          <w:rFonts w:ascii="Courier New" w:hAnsi="Courier New" w:cs="Courier New"/>
          <w:color w:val="606060"/>
          <w:sz w:val="22"/>
          <w:szCs w:val="22"/>
        </w:rPr>
        <w:t>SVD</w:t>
      </w:r>
      <w:r>
        <w:rPr>
          <w:rStyle w:val="comment"/>
          <w:rFonts w:ascii="Courier New" w:hAnsi="Courier New" w:cs="Courier New"/>
          <w:color w:val="606060"/>
          <w:sz w:val="22"/>
          <w:szCs w:val="22"/>
        </w:rPr>
        <w:t>因式分解</w:t>
      </w:r>
    </w:p>
    <w:p w14:paraId="5FA21045" w14:textId="77777777" w:rsidR="00735F63" w:rsidRDefault="00735F63" w:rsidP="00735F63">
      <w:pPr>
        <w:pStyle w:val="HTML0"/>
        <w:rPr>
          <w:rFonts w:ascii="Courier New" w:hAnsi="Courier New" w:cs="Courier New"/>
          <w:color w:val="000000"/>
          <w:sz w:val="22"/>
          <w:szCs w:val="22"/>
        </w:rPr>
      </w:pPr>
      <w:r>
        <w:rPr>
          <w:rStyle w:val="pycommand"/>
          <w:rFonts w:ascii="Courier New" w:hAnsi="Courier New" w:cs="Courier New"/>
          <w:color w:val="000070"/>
          <w:sz w:val="22"/>
          <w:szCs w:val="22"/>
        </w:rPr>
        <w:t xml:space="preserve"> &gt;&gt;&gt; Xrot = np.dot</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X</w:t>
      </w:r>
      <w:r>
        <w:rPr>
          <w:rStyle w:val="pycommand"/>
          <w:rFonts w:ascii="Courier New" w:hAnsi="Courier New" w:cs="Courier New"/>
          <w:color w:val="000070"/>
          <w:sz w:val="22"/>
          <w:szCs w:val="22"/>
        </w:rPr>
        <w:t>，</w:t>
      </w:r>
      <w:r>
        <w:rPr>
          <w:rStyle w:val="pycommand"/>
          <w:rFonts w:ascii="Courier New" w:hAnsi="Courier New" w:cs="Courier New"/>
          <w:color w:val="000070"/>
          <w:sz w:val="22"/>
          <w:szCs w:val="22"/>
        </w:rPr>
        <w:t>U</w:t>
      </w:r>
      <w:r>
        <w:rPr>
          <w:rStyle w:val="pycommand"/>
          <w:rFonts w:ascii="Courier New" w:hAnsi="Courier New" w:cs="Courier New"/>
          <w:color w:val="000070"/>
          <w:sz w:val="22"/>
          <w:szCs w:val="22"/>
        </w:rPr>
        <w:t>）</w:t>
      </w:r>
      <w:r>
        <w:rPr>
          <w:rStyle w:val="comment"/>
          <w:rFonts w:ascii="Courier New" w:hAnsi="Courier New" w:cs="Courier New"/>
          <w:color w:val="606060"/>
          <w:sz w:val="22"/>
          <w:szCs w:val="22"/>
        </w:rPr>
        <w:t>＃解相关数据</w:t>
      </w:r>
    </w:p>
    <w:p w14:paraId="17224246" w14:textId="171C6F4B" w:rsidR="00D466EF" w:rsidRDefault="00D466EF" w:rsidP="00CC0154">
      <w:pPr>
        <w:ind w:firstLineChars="200" w:firstLine="420"/>
      </w:pPr>
      <w:r>
        <w:rPr>
          <w:rFonts w:hint="eastAsia"/>
        </w:rPr>
        <w:t>最后一个转换是美白，它将特征值中的数据和特征值的每个维度相除，以规模化：</w:t>
      </w:r>
    </w:p>
    <w:p w14:paraId="1B7B0E55" w14:textId="77777777" w:rsidR="00D466EF" w:rsidRPr="00D466EF" w:rsidRDefault="00D466EF" w:rsidP="00D466EF">
      <w:pPr>
        <w:pStyle w:val="HTML0"/>
        <w:rPr>
          <w:rFonts w:ascii="Courier New" w:hAnsi="Courier New" w:cs="Courier New"/>
          <w:color w:val="000000"/>
          <w:sz w:val="20"/>
          <w:szCs w:val="22"/>
        </w:rPr>
      </w:pPr>
      <w:r w:rsidRPr="00D466EF">
        <w:rPr>
          <w:rStyle w:val="pycommand"/>
          <w:rFonts w:ascii="Courier New" w:hAnsi="Courier New" w:cs="Courier New"/>
          <w:color w:val="000070"/>
          <w:sz w:val="20"/>
          <w:szCs w:val="22"/>
        </w:rPr>
        <w:t>&gt;&gt;&gt; Xwhite = Xrot / np.sqrt</w:t>
      </w:r>
      <w:r w:rsidRPr="00D466EF">
        <w:rPr>
          <w:rStyle w:val="pycommand"/>
          <w:rFonts w:ascii="Courier New" w:hAnsi="Courier New" w:cs="Courier New"/>
          <w:color w:val="000070"/>
          <w:sz w:val="20"/>
          <w:szCs w:val="22"/>
        </w:rPr>
        <w:t>（</w:t>
      </w:r>
      <w:r w:rsidRPr="00D466EF">
        <w:rPr>
          <w:rStyle w:val="pycommand"/>
          <w:rFonts w:ascii="Courier New" w:hAnsi="Courier New" w:cs="Courier New"/>
          <w:color w:val="000070"/>
          <w:sz w:val="20"/>
          <w:szCs w:val="22"/>
        </w:rPr>
        <w:t>S + 1e-5</w:t>
      </w:r>
      <w:r w:rsidRPr="00D466EF">
        <w:rPr>
          <w:rStyle w:val="pycommand"/>
          <w:rFonts w:ascii="Courier New" w:hAnsi="Courier New" w:cs="Courier New"/>
          <w:color w:val="000070"/>
          <w:sz w:val="20"/>
          <w:szCs w:val="22"/>
        </w:rPr>
        <w:t>）</w:t>
      </w:r>
      <w:r w:rsidRPr="00D466EF">
        <w:rPr>
          <w:rStyle w:val="comment"/>
          <w:rFonts w:ascii="Courier New" w:hAnsi="Courier New" w:cs="Courier New"/>
          <w:color w:val="606060"/>
          <w:sz w:val="20"/>
          <w:szCs w:val="22"/>
        </w:rPr>
        <w:t>＃除以特征值（它们是奇异值的平方根）</w:t>
      </w:r>
    </w:p>
    <w:p w14:paraId="3FC16483" w14:textId="38F5F676" w:rsidR="00D466EF" w:rsidRPr="00D466EF" w:rsidRDefault="00D466EF" w:rsidP="00CC0154">
      <w:pPr>
        <w:ind w:firstLineChars="200" w:firstLine="420"/>
      </w:pPr>
      <w:r w:rsidRPr="00D466EF">
        <w:t>请注意，这里增加了1e-5（或者一个小常量）以防止被零除。这种转变的一个</w:t>
      </w:r>
      <w:r>
        <w:rPr>
          <w:rFonts w:hint="eastAsia"/>
        </w:rPr>
        <w:t>缺点</w:t>
      </w:r>
      <w:r w:rsidRPr="00D466EF">
        <w:t>是，它</w:t>
      </w:r>
      <w:r>
        <w:rPr>
          <w:rFonts w:hint="eastAsia"/>
        </w:rPr>
        <w:t>会</w:t>
      </w:r>
      <w:r w:rsidRPr="00D466EF">
        <w:t>大大夸大数据中的噪音，因为它将所有维度（包括主要是噪音的微小差异的不相关维度）延伸到输入中的大小相等。实际上，这可以通过更强的平滑来减轻（即增加1e-5成为更大的数字）。</w:t>
      </w:r>
    </w:p>
    <w:p w14:paraId="7939D006" w14:textId="24994B0A" w:rsidR="00D466EF" w:rsidRDefault="00D466EF" w:rsidP="008438A0">
      <w:pPr>
        <w:ind w:firstLineChars="200" w:firstLine="420"/>
      </w:pPr>
      <w:r w:rsidRPr="00D466EF">
        <w:t>请注意，我们在这里描述这些预处理只是为了完整性。实际上，这些转换不用于卷积神经网络。但是，对数据进行</w:t>
      </w:r>
      <w:r w:rsidRPr="00D466EF">
        <w:rPr>
          <w:b/>
          <w:bCs/>
        </w:rPr>
        <w:t>零中心</w:t>
      </w:r>
      <w:r w:rsidRPr="00D466EF">
        <w:t>也很重要，并且每个像素的</w:t>
      </w:r>
      <w:r w:rsidRPr="00D466EF">
        <w:rPr>
          <w:b/>
          <w:bCs/>
        </w:rPr>
        <w:t>标准化</w:t>
      </w:r>
      <w:r w:rsidRPr="00D466EF">
        <w:t>也很常见。</w:t>
      </w:r>
    </w:p>
    <w:p w14:paraId="27E0740F" w14:textId="20176D93" w:rsidR="00D81F30" w:rsidRPr="00D466EF" w:rsidRDefault="00630043" w:rsidP="00C265FF">
      <w:pPr>
        <w:pStyle w:val="2"/>
      </w:pPr>
      <w:r>
        <w:rPr>
          <w:rFonts w:hint="eastAsia"/>
        </w:rPr>
        <w:t>第三章：初始化</w:t>
      </w:r>
    </w:p>
    <w:p w14:paraId="738D4FB7" w14:textId="3419C91A" w:rsidR="00D466EF" w:rsidRDefault="00C265FF" w:rsidP="00C265FF">
      <w:pPr>
        <w:ind w:firstLineChars="200" w:firstLine="420"/>
      </w:pPr>
      <w:r w:rsidRPr="00C265FF">
        <w:rPr>
          <w:rFonts w:hint="eastAsia"/>
        </w:rPr>
        <w:t>现在数据已准备就绪。但是，在开始训练网络之前，您必须初始化其参数。</w:t>
      </w:r>
    </w:p>
    <w:p w14:paraId="764DED31" w14:textId="77777777" w:rsidR="002D7C58" w:rsidRDefault="002D7C58" w:rsidP="002D7C58">
      <w:pPr>
        <w:pStyle w:val="3"/>
      </w:pPr>
      <w:r>
        <w:t>全零初始化</w:t>
      </w:r>
    </w:p>
    <w:p w14:paraId="2691744D" w14:textId="77777777" w:rsidR="002D7C58" w:rsidRPr="00B43483" w:rsidRDefault="002D7C58" w:rsidP="002D7C58">
      <w:pPr>
        <w:rPr>
          <w:color w:val="FF0000"/>
        </w:rPr>
      </w:pPr>
      <w:r>
        <w:t>在理想的情况下，通过正确的数据规范化，</w:t>
      </w:r>
      <w:r w:rsidRPr="002D7C58">
        <w:rPr>
          <w:highlight w:val="yellow"/>
        </w:rPr>
        <w:t>假设大约一半的权重是正数而其中一半是负数是</w:t>
      </w:r>
      <w:r w:rsidRPr="002D7C58">
        <w:rPr>
          <w:highlight w:val="yellow"/>
        </w:rPr>
        <w:lastRenderedPageBreak/>
        <w:t>合理的。</w:t>
      </w:r>
      <w:r>
        <w:t>一个合理的观点可能是将</w:t>
      </w:r>
      <w:r>
        <w:rPr>
          <w:i/>
          <w:iCs/>
        </w:rPr>
        <w:t>所有的初始权重设置为零</w:t>
      </w:r>
      <w:r>
        <w:t>，你期望它是期望中的“最佳猜测”。但是，事实证明这是一个错误，</w:t>
      </w:r>
      <w:r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p>
    <w:p w14:paraId="35277F6C" w14:textId="77777777" w:rsidR="002D7C58" w:rsidRDefault="002D7C58" w:rsidP="003706EA">
      <w:pPr>
        <w:pStyle w:val="3"/>
      </w:pPr>
      <w:r>
        <w:t>用小随机数进行初始化</w:t>
      </w:r>
    </w:p>
    <w:p w14:paraId="475016B8" w14:textId="5BF93D97" w:rsidR="002D7C58" w:rsidRDefault="002D7C58" w:rsidP="003706EA">
      <w:r>
        <w:t>因此，您仍然希望权重非常接近零，但不是相同的零。这样，您可以将这些神经元随机分配到非常接近零的小数字，并将其视为</w:t>
      </w:r>
      <w:r>
        <w:rPr>
          <w:i/>
          <w:iCs/>
        </w:rPr>
        <w:t>对称性破坏</w:t>
      </w:r>
      <w:r>
        <w:t>。这个想法是，神经元在开始时都是随机的和独特的，所以他们将计算独特的更新并将自己整合为完整网络的不同部分。权重的实现可能简单地看起来像</w:t>
      </w:r>
      <w:r>
        <w:rPr>
          <w:noProof/>
        </w:rPr>
        <w:drawing>
          <wp:inline distT="0" distB="0" distL="0" distR="0" wp14:anchorId="39E115AB" wp14:editId="41349FCF">
            <wp:extent cx="1943100" cy="184150"/>
            <wp:effectExtent l="0" t="0" r="0" b="6350"/>
            <wp:docPr id="5" name="图片 5" descr="weightssim 0.001times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ssim 0.001times N（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84150"/>
                    </a:xfrm>
                    <a:prstGeom prst="rect">
                      <a:avLst/>
                    </a:prstGeom>
                    <a:noFill/>
                    <a:ln>
                      <a:noFill/>
                    </a:ln>
                  </pic:spPr>
                </pic:pic>
              </a:graphicData>
            </a:graphic>
          </wp:inline>
        </w:drawing>
      </w:r>
      <w:r>
        <w:t>，其中</w:t>
      </w:r>
      <w:r>
        <w:rPr>
          <w:noProof/>
        </w:rPr>
        <w:drawing>
          <wp:inline distT="0" distB="0" distL="0" distR="0" wp14:anchorId="0B0913EC" wp14:editId="0D542B0D">
            <wp:extent cx="527050" cy="184150"/>
            <wp:effectExtent l="0" t="0" r="6350" b="6350"/>
            <wp:docPr id="4" name="图片 4" descr="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 cy="184150"/>
                    </a:xfrm>
                    <a:prstGeom prst="rect">
                      <a:avLst/>
                    </a:prstGeom>
                    <a:noFill/>
                    <a:ln>
                      <a:noFill/>
                    </a:ln>
                  </pic:spPr>
                </pic:pic>
              </a:graphicData>
            </a:graphic>
          </wp:inline>
        </w:drawing>
      </w:r>
      <w:r w:rsidR="00291F06">
        <w:t>是零均值</w:t>
      </w:r>
      <w:r>
        <w:t>单位标准偏差高斯</w:t>
      </w:r>
      <w:r w:rsidR="00291F06">
        <w:t>分布</w:t>
      </w:r>
      <w:r>
        <w:t>。也可以使用统一分布中的小数字，但这似乎对实践中的最终表现影响相对较小。</w:t>
      </w:r>
    </w:p>
    <w:p w14:paraId="31C0A4F9" w14:textId="77777777" w:rsidR="003706EA" w:rsidRDefault="003706EA" w:rsidP="003706EA">
      <w:pPr>
        <w:pStyle w:val="3"/>
      </w:pPr>
      <w:r>
        <w:t>校准差异</w:t>
      </w:r>
    </w:p>
    <w:p w14:paraId="4685A379" w14:textId="77777777" w:rsidR="003706EA" w:rsidRDefault="003706EA" w:rsidP="003706EA">
      <w:pPr>
        <w:ind w:firstLineChars="200" w:firstLine="420"/>
      </w:pPr>
      <w:r>
        <w:t>上述建议的一个问题是来自随机初始化神经元的输出分布具有随着输入数量增长的变化。事实证明，通过缩放它的权重向量的</w:t>
      </w:r>
      <w:r>
        <w:rPr>
          <w:i/>
          <w:iCs/>
        </w:rPr>
        <w:t>扇入的</w:t>
      </w:r>
      <w:r>
        <w:t>平方根（即输入的数量），可以将每个神经元输出的方差标准化为1，如下所示：</w:t>
      </w:r>
    </w:p>
    <w:p w14:paraId="0FDD2995" w14:textId="77777777" w:rsidR="003706EA" w:rsidRDefault="003706EA" w:rsidP="003706EA">
      <w:pPr>
        <w:rPr>
          <w:rFonts w:ascii="Courier New" w:hAnsi="Courier New" w:cs="Courier New"/>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comment"/>
          <w:rFonts w:ascii="Courier New" w:hAnsi="Courier New" w:cs="Courier New"/>
          <w:color w:val="606060"/>
          <w:sz w:val="22"/>
        </w:rPr>
        <w:t>＃用</w:t>
      </w:r>
      <w:r>
        <w:rPr>
          <w:rStyle w:val="comment"/>
          <w:rFonts w:ascii="Courier New" w:hAnsi="Courier New" w:cs="Courier New"/>
          <w:color w:val="606060"/>
          <w:sz w:val="22"/>
        </w:rPr>
        <w:t>1 / sqrt</w:t>
      </w:r>
      <w:r>
        <w:rPr>
          <w:rStyle w:val="comment"/>
          <w:rFonts w:ascii="Courier New" w:hAnsi="Courier New" w:cs="Courier New"/>
          <w:color w:val="606060"/>
          <w:sz w:val="22"/>
        </w:rPr>
        <w:t>（</w:t>
      </w:r>
      <w:r>
        <w:rPr>
          <w:rStyle w:val="comment"/>
          <w:rFonts w:ascii="Courier New" w:hAnsi="Courier New" w:cs="Courier New"/>
          <w:color w:val="606060"/>
          <w:sz w:val="22"/>
        </w:rPr>
        <w:t>n</w:t>
      </w:r>
      <w:r>
        <w:rPr>
          <w:rStyle w:val="comment"/>
          <w:rFonts w:ascii="Courier New" w:hAnsi="Courier New" w:cs="Courier New"/>
          <w:color w:val="606060"/>
          <w:sz w:val="22"/>
        </w:rPr>
        <w:t>）校正方差，</w:t>
      </w:r>
    </w:p>
    <w:p w14:paraId="3290FDB0" w14:textId="77777777" w:rsidR="003706EA" w:rsidRDefault="003706EA" w:rsidP="003706EA">
      <w:r>
        <w:t>其中“randn”是前述的高斯，“n”是其输入的数目。这确保了网络中的所有神经元最初具有大致相同的输出分布并且经验地提高了收敛速度。详细的派生可以从Page找到。18到23的幻灯片。</w:t>
      </w:r>
      <w:r w:rsidRPr="00B80BA9">
        <w:rPr>
          <w:color w:val="FF0000"/>
        </w:rPr>
        <w:t>请注意，在推导中，它不考虑ReLU神经元的影响。</w:t>
      </w:r>
    </w:p>
    <w:p w14:paraId="7F612A7E" w14:textId="77777777" w:rsidR="003706EA" w:rsidRDefault="003706EA" w:rsidP="00B80BA9">
      <w:pPr>
        <w:pStyle w:val="3"/>
      </w:pPr>
      <w:r>
        <w:t>当前建议</w:t>
      </w:r>
    </w:p>
    <w:p w14:paraId="4DA810A5" w14:textId="7B261B4A" w:rsidR="003706EA" w:rsidRDefault="003706EA" w:rsidP="00B80BA9">
      <w:pPr>
        <w:ind w:firstLineChars="200" w:firstLine="420"/>
        <w:rPr>
          <w:rFonts w:ascii="Georgia" w:hAnsi="Georgia"/>
          <w:color w:val="000000"/>
          <w:sz w:val="27"/>
          <w:szCs w:val="27"/>
        </w:rPr>
      </w:pPr>
      <w:r w:rsidRPr="00B80BA9">
        <w:t>如前所述，通过校准神经元方差的先前初始化不考虑ReLU。</w:t>
      </w:r>
      <w:r w:rsidR="007300EB">
        <w:t>He</w:t>
      </w:r>
      <w:r w:rsidRPr="00B80BA9">
        <w:t>等人最近关于这个主题的论文。</w:t>
      </w:r>
      <w:hyperlink r:id="rId16" w:history="1">
        <w:r w:rsidRPr="00B80BA9">
          <w:t>[4]</w:t>
        </w:r>
      </w:hyperlink>
      <w:r w:rsidRPr="00B80BA9">
        <w:t>专门为ReLU推导初始值，得出网络中神经元方差应该如下的结论</w:t>
      </w:r>
      <w:r>
        <w:rPr>
          <w:rFonts w:ascii="Georgia" w:hAnsi="Georgia"/>
          <w:noProof/>
          <w:color w:val="000000"/>
          <w:sz w:val="27"/>
          <w:szCs w:val="27"/>
        </w:rPr>
        <w:drawing>
          <wp:inline distT="0" distB="0" distL="0" distR="0" wp14:anchorId="4B846918" wp14:editId="04D846CC">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14:paraId="439360EF" w14:textId="77777777" w:rsidR="003706EA" w:rsidRDefault="003706EA" w:rsidP="003706EA">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14:paraId="624BEE5C" w14:textId="19DE0128" w:rsidR="003706EA" w:rsidRDefault="003706EA" w:rsidP="00DE525E">
      <w:r>
        <w:t>这是目前在实践中使用的建议，正如</w:t>
      </w:r>
      <w:hyperlink r:id="rId18"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14:paraId="256A07B4" w14:textId="417EBAAC" w:rsidR="002D7C58" w:rsidRDefault="00DE525E" w:rsidP="00DE525E">
      <w:pPr>
        <w:pStyle w:val="2"/>
      </w:pPr>
      <w:r>
        <w:t>第四章</w:t>
      </w:r>
      <w:r>
        <w:rPr>
          <w:rFonts w:hint="eastAsia"/>
        </w:rPr>
        <w:t>：</w:t>
      </w:r>
      <w:r>
        <w:t>训练建议</w:t>
      </w:r>
    </w:p>
    <w:p w14:paraId="540E7D76" w14:textId="5C9209D6" w:rsidR="00DE525E" w:rsidRDefault="007E767E" w:rsidP="00DE525E">
      <w:r>
        <w:rPr>
          <w:rFonts w:hint="eastAsia"/>
        </w:rPr>
        <w:t>现在一切准备就绪，我们开始训练神经网络吧。</w:t>
      </w:r>
    </w:p>
    <w:p w14:paraId="671A5F3A" w14:textId="31B2A0EF" w:rsidR="00AA4F6E" w:rsidRDefault="00AA4F6E" w:rsidP="00AA4F6E">
      <w:pPr>
        <w:pStyle w:val="3"/>
      </w:pPr>
      <w:r>
        <w:rPr>
          <w:rFonts w:hint="eastAsia"/>
        </w:rPr>
        <w:t>卷积核和池化层的大小设置</w:t>
      </w:r>
    </w:p>
    <w:p w14:paraId="10355D51" w14:textId="083EBB9B" w:rsidR="00AA4F6E" w:rsidRDefault="001E62AE" w:rsidP="001E62AE">
      <w:pPr>
        <w:ind w:firstLineChars="200" w:firstLine="420"/>
        <w:rPr>
          <w:color w:val="FF0000"/>
        </w:rPr>
      </w:pPr>
      <w:r w:rsidRPr="001E62AE">
        <w:t>训练期间，输入图像的大小优选为2的幂，诸如32（例如，</w:t>
      </w:r>
      <w:r w:rsidRPr="001E62AE">
        <w:rPr>
          <w:i/>
          <w:iCs/>
        </w:rPr>
        <w:t>CIFAR-10</w:t>
      </w:r>
      <w:r w:rsidRPr="001E62AE">
        <w:t>），</w:t>
      </w:r>
      <w:r w:rsidRPr="001E62AE">
        <w:rPr>
          <w:i/>
          <w:iCs/>
        </w:rPr>
        <w:t>64,224</w:t>
      </w:r>
      <w:r w:rsidRPr="001E62AE">
        <w:t>（例如，常用的</w:t>
      </w:r>
      <w:r w:rsidRPr="001E62AE">
        <w:rPr>
          <w:i/>
          <w:iCs/>
        </w:rPr>
        <w:t>ImageNet</w:t>
      </w:r>
      <w:r w:rsidRPr="001E62AE">
        <w:t>），384或512等。</w:t>
      </w:r>
      <w:r w:rsidR="00294A18">
        <w:t>更重要的是</w:t>
      </w:r>
      <w:r w:rsidR="00294A18">
        <w:rPr>
          <w:rFonts w:hint="eastAsia"/>
        </w:rPr>
        <w:t>，</w:t>
      </w:r>
      <w:r w:rsidR="00294A18" w:rsidRPr="00016B2E">
        <w:rPr>
          <w:color w:val="FF0000"/>
          <w:highlight w:val="yellow"/>
        </w:rPr>
        <w:t>我们应该选用小的卷积核</w:t>
      </w:r>
      <w:r w:rsidR="00294A18" w:rsidRPr="00016B2E">
        <w:rPr>
          <w:rFonts w:hint="eastAsia"/>
          <w:color w:val="FF0000"/>
          <w:highlight w:val="yellow"/>
        </w:rPr>
        <w:t>（3*3）和小的</w:t>
      </w:r>
      <w:r w:rsidR="00294A18" w:rsidRPr="00016B2E">
        <w:rPr>
          <w:rFonts w:hint="eastAsia"/>
          <w:color w:val="FF0000"/>
          <w:highlight w:val="yellow"/>
        </w:rPr>
        <w:lastRenderedPageBreak/>
        <w:t>步长（1）以及设置0填充（O padding）</w:t>
      </w:r>
      <w:r w:rsidR="00016B2E" w:rsidRPr="004A1F79">
        <w:rPr>
          <w:color w:val="FF0000"/>
          <w:highlight w:val="yellow"/>
        </w:rPr>
        <w:t>这不仅减少了参数的数量，而且提高了整个深度网络的准确率。同时，上面提到的一个特例，即</w:t>
      </w:r>
      <w:r w:rsidR="00016B2E" w:rsidRPr="004A1F79">
        <w:rPr>
          <w:rFonts w:hint="eastAsia"/>
          <w:color w:val="FF0000"/>
          <w:highlight w:val="yellow"/>
        </w:rPr>
        <w:t>3*3</w:t>
      </w:r>
      <w:r w:rsidR="00016B2E" w:rsidRPr="004A1F79">
        <w:rPr>
          <w:color w:val="FF0000"/>
          <w:highlight w:val="yellow"/>
        </w:rPr>
        <w:t>步长为1的滤镜可以保留图像/特征图的空间大小。对于池化层，常用的池化大小是</w:t>
      </w:r>
      <w:r w:rsidR="0061239A" w:rsidRPr="004A1F79">
        <w:rPr>
          <w:rFonts w:hint="eastAsia"/>
          <w:color w:val="FF0000"/>
          <w:highlight w:val="yellow"/>
        </w:rPr>
        <w:t>2*2</w:t>
      </w:r>
      <w:r w:rsidR="00016B2E" w:rsidRPr="004A1F79">
        <w:rPr>
          <w:color w:val="FF0000"/>
          <w:highlight w:val="yellow"/>
        </w:rPr>
        <w:t>。</w:t>
      </w:r>
    </w:p>
    <w:p w14:paraId="1D33061D" w14:textId="56CF7DC0" w:rsidR="00AE7D6E" w:rsidRDefault="00AE7D6E" w:rsidP="00413727">
      <w:pPr>
        <w:pStyle w:val="3"/>
        <w:rPr>
          <w:shd w:val="clear" w:color="auto" w:fill="FFFFFF"/>
        </w:rPr>
      </w:pPr>
      <w:r>
        <w:rPr>
          <w:shd w:val="clear" w:color="auto" w:fill="FFFFFF"/>
        </w:rPr>
        <w:t>学习率</w:t>
      </w:r>
    </w:p>
    <w:p w14:paraId="2BE444F0" w14:textId="7F1A2311" w:rsidR="00AE7D6E" w:rsidRDefault="00AE7D6E" w:rsidP="00413727">
      <w:pPr>
        <w:ind w:firstLineChars="200" w:firstLine="420"/>
        <w:rPr>
          <w:shd w:val="clear" w:color="auto" w:fill="FFFFFF"/>
        </w:rPr>
      </w:pPr>
      <w:r>
        <w:rPr>
          <w:shd w:val="clear" w:color="auto" w:fill="FFFFFF"/>
        </w:rPr>
        <w:t>另外，正如Ilya Sutskever的博客</w:t>
      </w:r>
      <w:hyperlink r:id="rId19"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sidR="001408E6">
        <w:rPr>
          <w:rFonts w:hint="eastAsia"/>
          <w:shd w:val="clear" w:color="auto" w:fill="FFFFFF"/>
        </w:rPr>
        <w:t>（mini-batch-size）</w:t>
      </w:r>
      <w:r>
        <w:rPr>
          <w:shd w:val="clear" w:color="auto" w:fill="FFFFFF"/>
        </w:rPr>
        <w:t>来划分梯度。因此，</w:t>
      </w:r>
      <w:r w:rsidRPr="00191C65">
        <w:rPr>
          <w:color w:val="FF0000"/>
          <w:shd w:val="clear" w:color="auto" w:fill="FFFFFF"/>
        </w:rPr>
        <w:t>如果您更改小批量大小，则不应始终更改学习率（LR）</w:t>
      </w:r>
      <w:r>
        <w:rPr>
          <w:shd w:val="clear" w:color="auto" w:fill="FFFFFF"/>
        </w:rPr>
        <w:t>。</w:t>
      </w:r>
      <w:r w:rsidR="00191C65">
        <w:rPr>
          <w:rFonts w:hint="eastAsia"/>
          <w:shd w:val="clear" w:color="auto" w:fill="FFFFFF"/>
        </w:rPr>
        <w:t>（即如果你更改batch_size则不应该同时更改learning rate）</w:t>
      </w:r>
      <w:r>
        <w:rPr>
          <w:shd w:val="clear" w:color="auto" w:fill="FFFFFF"/>
        </w:rPr>
        <w:t>为了获得合适的LR，利用验证集是一种有效的方法。通常，训练开始时LR的典型值是0.1。在实践中，如果你看到你停止在验证集上取得进展，将LR除以2（或5），并继续前进，这可能会给你一个惊喜。</w:t>
      </w:r>
    </w:p>
    <w:p w14:paraId="726A6D27" w14:textId="77777777" w:rsidR="006C3757" w:rsidRDefault="006C3757" w:rsidP="006C3757">
      <w:pPr>
        <w:pStyle w:val="3"/>
      </w:pPr>
      <w:r>
        <w:t>对预先训练的模型进行微调。</w:t>
      </w:r>
    </w:p>
    <w:p w14:paraId="3791FC1D" w14:textId="412CBF95" w:rsidR="00E33A13" w:rsidRDefault="006C3757" w:rsidP="00977996">
      <w:pPr>
        <w:ind w:firstLineChars="200" w:firstLine="420"/>
      </w:pPr>
      <w:r>
        <w:t>如今，许多着名的研究小组即</w:t>
      </w:r>
      <w:hyperlink r:id="rId20" w:history="1">
        <w:r>
          <w:rPr>
            <w:rStyle w:val="a4"/>
            <w:rFonts w:ascii="Georgia" w:hAnsi="Georgia"/>
            <w:i/>
            <w:iCs/>
            <w:color w:val="224B8D"/>
            <w:sz w:val="27"/>
            <w:szCs w:val="27"/>
          </w:rPr>
          <w:t>Caffe Model Zoo</w:t>
        </w:r>
      </w:hyperlink>
      <w:r>
        <w:t>和</w:t>
      </w:r>
      <w:hyperlink r:id="rId21"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F605F1" w14:paraId="24359013" w14:textId="77777777" w:rsidTr="006C3757">
        <w:tc>
          <w:tcPr>
            <w:tcW w:w="7890" w:type="dxa"/>
            <w:tcBorders>
              <w:top w:val="nil"/>
              <w:left w:val="nil"/>
              <w:bottom w:val="nil"/>
              <w:right w:val="nil"/>
            </w:tcBorders>
            <w:tcMar>
              <w:top w:w="30" w:type="dxa"/>
              <w:left w:w="120" w:type="dxa"/>
              <w:bottom w:w="30" w:type="dxa"/>
              <w:right w:w="120" w:type="dxa"/>
            </w:tcMar>
            <w:vAlign w:val="center"/>
            <w:hideMark/>
          </w:tcPr>
          <w:p w14:paraId="2FDF1B69" w14:textId="50C0C40E" w:rsidR="00F605F1" w:rsidRDefault="00F605F1" w:rsidP="00F605F1">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7AF807DC" wp14:editId="6CA81B0A">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14:paraId="122B9923" w14:textId="626E1173" w:rsidR="002B10D7" w:rsidRDefault="009B4DB9" w:rsidP="009B4DB9">
      <w:pPr>
        <w:ind w:firstLineChars="200" w:firstLine="420"/>
      </w:pPr>
      <w:r w:rsidRPr="009B4DB9">
        <w:t>在预先训练的模型上微调您的数据。微调的不同策略被用于不同的情况。对于数据集，Caltech-101与ImageNet相似，其中两个都是以对象为中心的图像数据集</w:t>
      </w:r>
      <w:r>
        <w:t>;</w:t>
      </w:r>
      <w:r w:rsidRPr="009B4DB9">
        <w:t>而Place数据库与ImageNet不同，其中一个是以场景为中心的，另一个是以对象为中心的。</w:t>
      </w:r>
    </w:p>
    <w:p w14:paraId="433BA678" w14:textId="27450C45" w:rsidR="00413727" w:rsidRDefault="002B10D7" w:rsidP="002B10D7">
      <w:pPr>
        <w:widowControl/>
        <w:jc w:val="left"/>
      </w:pPr>
      <w:r>
        <w:br w:type="page"/>
      </w:r>
    </w:p>
    <w:p w14:paraId="0C9BE3E0" w14:textId="00D04734" w:rsidR="00EC3B2A" w:rsidRDefault="002B10D7" w:rsidP="002B10D7">
      <w:pPr>
        <w:pStyle w:val="2"/>
      </w:pPr>
      <w:r>
        <w:lastRenderedPageBreak/>
        <w:t>第五章</w:t>
      </w:r>
      <w:r>
        <w:rPr>
          <w:rFonts w:hint="eastAsia"/>
        </w:rPr>
        <w:t>：</w:t>
      </w:r>
      <w:r>
        <w:t>激活函数</w:t>
      </w:r>
    </w:p>
    <w:p w14:paraId="44658B68" w14:textId="77777777" w:rsidR="00BD5035" w:rsidRDefault="00BD5035" w:rsidP="00BD5035">
      <w:pPr>
        <w:ind w:firstLineChars="200" w:firstLine="420"/>
      </w:pPr>
      <w:r>
        <w:t>深度网络中的关键因素之一是</w:t>
      </w:r>
      <w:r>
        <w:rPr>
          <w:i/>
          <w:iCs/>
        </w:rPr>
        <w:t>激活函数</w:t>
      </w:r>
      <w:r>
        <w:t>，它将</w:t>
      </w:r>
      <w:r>
        <w:rPr>
          <w:b/>
          <w:bCs/>
        </w:rPr>
        <w:t>非线性</w:t>
      </w:r>
      <w:r>
        <w:t>引入网络。这里我们将介绍一些流行的激活函数的细节和特性，并在本节后面给出建议。</w:t>
      </w:r>
    </w:p>
    <w:tbl>
      <w:tblPr>
        <w:tblW w:w="0" w:type="auto"/>
        <w:tblCellMar>
          <w:top w:w="15" w:type="dxa"/>
          <w:left w:w="15" w:type="dxa"/>
          <w:bottom w:w="15" w:type="dxa"/>
          <w:right w:w="15" w:type="dxa"/>
        </w:tblCellMar>
        <w:tblLook w:val="04A0" w:firstRow="1" w:lastRow="0" w:firstColumn="1" w:lastColumn="0" w:noHBand="0" w:noVBand="1"/>
      </w:tblPr>
      <w:tblGrid>
        <w:gridCol w:w="8546"/>
      </w:tblGrid>
      <w:tr w:rsidR="00BD5035" w14:paraId="27E69654" w14:textId="77777777" w:rsidTr="00BD5035">
        <w:tc>
          <w:tcPr>
            <w:tcW w:w="0" w:type="auto"/>
            <w:tcBorders>
              <w:top w:val="nil"/>
              <w:left w:val="nil"/>
              <w:bottom w:val="nil"/>
              <w:right w:val="nil"/>
            </w:tcBorders>
            <w:tcMar>
              <w:top w:w="30" w:type="dxa"/>
              <w:left w:w="120" w:type="dxa"/>
              <w:bottom w:w="30" w:type="dxa"/>
              <w:right w:w="120" w:type="dxa"/>
            </w:tcMar>
            <w:vAlign w:val="center"/>
            <w:hideMark/>
          </w:tcPr>
          <w:p w14:paraId="06A1F5BE" w14:textId="4BD9780F" w:rsidR="00BD5035" w:rsidRDefault="00BD5035" w:rsidP="00BD5035">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3C091B35" wp14:editId="258DE5A9">
                  <wp:extent cx="5270500" cy="1600326"/>
                  <wp:effectExtent l="0" t="0" r="6350" b="0"/>
                  <wp:docPr id="11" name="图片 11" descr="神经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神经元"/>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84923" cy="1604705"/>
                          </a:xfrm>
                          <a:prstGeom prst="rect">
                            <a:avLst/>
                          </a:prstGeom>
                          <a:noFill/>
                          <a:ln>
                            <a:noFill/>
                          </a:ln>
                        </pic:spPr>
                      </pic:pic>
                    </a:graphicData>
                  </a:graphic>
                </wp:inline>
              </w:drawing>
            </w:r>
          </w:p>
        </w:tc>
      </w:tr>
    </w:tbl>
    <w:p w14:paraId="1EF4741B" w14:textId="206164C6" w:rsidR="002B10D7" w:rsidRDefault="003D7A34" w:rsidP="003D7A34">
      <w:pPr>
        <w:pStyle w:val="3"/>
      </w:pPr>
      <w:r>
        <w:t>Sigmoid</w:t>
      </w:r>
    </w:p>
    <w:p w14:paraId="0DC856CE" w14:textId="7851D068" w:rsidR="003D7A34" w:rsidRDefault="003D7A34" w:rsidP="00BF6B95">
      <w:pPr>
        <w:ind w:firstLineChars="200" w:firstLine="420"/>
      </w:pPr>
      <w:r>
        <w:t>S</w:t>
      </w:r>
      <w:r>
        <w:rPr>
          <w:rFonts w:hint="eastAsia"/>
        </w:rPr>
        <w:t>igmoid函数</w:t>
      </w:r>
      <w:r w:rsidR="003503A6" w:rsidRPr="003503A6">
        <w:t>S型非线性具有数学形式</w:t>
      </w:r>
      <w:r w:rsidR="003503A6" w:rsidRPr="003503A6">
        <w:rPr>
          <w:noProof/>
        </w:rPr>
        <w:drawing>
          <wp:inline distT="0" distB="0" distL="0" distR="0" wp14:anchorId="70E7FC2C" wp14:editId="1E091D80">
            <wp:extent cx="1416050" cy="184150"/>
            <wp:effectExtent l="0" t="0" r="0" b="6350"/>
            <wp:docPr id="12" name="图片 12" descr="西格玛（X）= 1 /（1 + E ^ {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西格玛（X）= 1 /（1 + E ^ { -  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6050" cy="184150"/>
                    </a:xfrm>
                    <a:prstGeom prst="rect">
                      <a:avLst/>
                    </a:prstGeom>
                    <a:noFill/>
                    <a:ln>
                      <a:noFill/>
                    </a:ln>
                  </pic:spPr>
                </pic:pic>
              </a:graphicData>
            </a:graphic>
          </wp:inline>
        </w:drawing>
      </w:r>
      <w:r w:rsidR="003503A6" w:rsidRPr="003503A6">
        <w:t>。它需要一个实数值并将其“压”到0到1之间的范围内。特别是，大的负数变为0并且大的正数变为1.Shmoid函数历史上经常使用，因为它具有很好的解释，</w:t>
      </w:r>
      <w:r w:rsidR="003503A6">
        <w:t>好比神经元的放电</w:t>
      </w:r>
      <w:r w:rsidR="00BC3A89">
        <w:rPr>
          <w:rFonts w:hint="eastAsia"/>
        </w:rPr>
        <w:t>，</w:t>
      </w:r>
      <w:r w:rsidR="003503A6">
        <w:rPr>
          <w:rFonts w:hint="eastAsia"/>
        </w:rPr>
        <w:t>小的</w:t>
      </w:r>
      <w:r w:rsidR="00BC3A89">
        <w:rPr>
          <w:rFonts w:hint="eastAsia"/>
        </w:rPr>
        <w:t>放电</w:t>
      </w:r>
      <w:r w:rsidR="003503A6">
        <w:rPr>
          <w:rFonts w:hint="eastAsia"/>
        </w:rPr>
        <w:t>会</w:t>
      </w:r>
      <w:r w:rsidR="00BC3A89">
        <w:rPr>
          <w:rFonts w:hint="eastAsia"/>
        </w:rPr>
        <w:t>使输出</w:t>
      </w:r>
      <w:r w:rsidR="003503A6">
        <w:rPr>
          <w:rFonts w:hint="eastAsia"/>
        </w:rPr>
        <w:t>成为0</w:t>
      </w:r>
      <w:r w:rsidR="00BC3A89">
        <w:rPr>
          <w:rFonts w:hint="eastAsia"/>
        </w:rPr>
        <w:t>，</w:t>
      </w:r>
      <w:r w:rsidR="003503A6">
        <w:rPr>
          <w:rFonts w:hint="eastAsia"/>
        </w:rPr>
        <w:t>而饱和状态下的放电是</w:t>
      </w:r>
      <w:r w:rsidR="001E604F">
        <w:rPr>
          <w:rFonts w:hint="eastAsia"/>
        </w:rPr>
        <w:t>1。</w:t>
      </w:r>
    </w:p>
    <w:p w14:paraId="349B62CD" w14:textId="77777777" w:rsidR="00BF00A3" w:rsidRDefault="007A3F7D" w:rsidP="00BF00A3">
      <w:pPr>
        <w:ind w:firstLineChars="200" w:firstLine="420"/>
        <w:jc w:val="center"/>
      </w:pPr>
      <w:r>
        <w:rPr>
          <w:noProof/>
        </w:rPr>
        <w:drawing>
          <wp:inline distT="0" distB="0" distL="0" distR="0" wp14:anchorId="553AEBAA" wp14:editId="3F1A6A3D">
            <wp:extent cx="2667000" cy="1798471"/>
            <wp:effectExtent l="0" t="0" r="0" b="0"/>
            <wp:docPr id="13" name="图片 13" descr="sig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gmo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0373" cy="1800746"/>
                    </a:xfrm>
                    <a:prstGeom prst="rect">
                      <a:avLst/>
                    </a:prstGeom>
                    <a:noFill/>
                    <a:ln>
                      <a:noFill/>
                    </a:ln>
                  </pic:spPr>
                </pic:pic>
              </a:graphicData>
            </a:graphic>
          </wp:inline>
        </w:drawing>
      </w:r>
    </w:p>
    <w:p w14:paraId="736A7967" w14:textId="771B8E6B" w:rsidR="007A3F7D" w:rsidRDefault="00BF00A3" w:rsidP="00BF00A3">
      <w:pPr>
        <w:ind w:firstLineChars="300" w:firstLine="630"/>
        <w:jc w:val="left"/>
      </w:pPr>
      <w:r w:rsidRPr="00BF00A3">
        <w:rPr>
          <w:rFonts w:hint="eastAsia"/>
        </w:rPr>
        <w:t>实际上，</w:t>
      </w:r>
      <w:r w:rsidRPr="00BF00A3">
        <w:t>S形非线性最近已经不受欢迎，并且很少被使用。它有两个主要缺点</w:t>
      </w:r>
      <w:r w:rsidR="008162A8">
        <w:rPr>
          <w:rFonts w:hint="eastAsia"/>
        </w:rPr>
        <w:t>：</w:t>
      </w:r>
    </w:p>
    <w:p w14:paraId="71A30C29" w14:textId="5557EE58" w:rsidR="00772B94" w:rsidRPr="00772B94" w:rsidRDefault="008162A8" w:rsidP="00772B94">
      <w:r w:rsidRPr="00772B94">
        <w:rPr>
          <w:rFonts w:hint="eastAsia"/>
          <w:color w:val="FF0000"/>
        </w:rPr>
        <w:t>饱和状态下的神经元会使梯度消失</w:t>
      </w:r>
      <w:r>
        <w:rPr>
          <w:rFonts w:hint="eastAsia"/>
        </w:rPr>
        <w:t>：</w:t>
      </w:r>
      <w:r w:rsidR="00772B94" w:rsidRPr="00772B94">
        <w:t>S形神经元非常不受欢迎的特性是，当神经元的激活在0或1的尾部饱和时，这些区域的梯度几乎为零。回想一下，在反向传播过程中，这个（局部）梯度将被乘以该门的输出对于整个目标的梯度。因此，如果局部梯度非常小，它将有效地“杀死”梯度，几乎没有信号会通过神经元流向其权重并递归到其数据。此外，在初始化S形神经元的重量以防止饱和时，必须格外小心。例如，如果初始权重太大，那么大多数神经元会变得饱和，网络几乎不会学习。</w:t>
      </w:r>
    </w:p>
    <w:p w14:paraId="77338F1C" w14:textId="0CF867CB" w:rsidR="008162A8" w:rsidRDefault="00772B94" w:rsidP="00772B94">
      <w:r w:rsidRPr="00772B94">
        <w:rPr>
          <w:color w:val="FF0000"/>
        </w:rPr>
        <w:t>Sigmoid输出不是以零为中心的</w:t>
      </w:r>
      <w:r w:rsidRPr="00772B94">
        <w:t>。这是不可取的，因为在神经网络的稍后处理层中的神经元（稍后更多）将接收不是以零为中心的数据。这对梯度下降过程中的动力学有影响，因为如果进入神经元的数据总是正的，那么权重上的梯度将在反向传播期间变为全部为正或全部为负（取决于整个表达式的梯度F）。这可能在权重的梯度更新中引入不希望的锯齿形动态。但是，请注意，一旦这些梯度被累加到一批数据中，权重的最终更新可能会有可变的符号，</w:t>
      </w:r>
      <w:r w:rsidRPr="00772B94">
        <w:lastRenderedPageBreak/>
        <w:t>这有点缓解了这个问题。因此，这是一个不便之处，</w:t>
      </w:r>
      <w:r w:rsidRPr="00772B94">
        <w:rPr>
          <w:rFonts w:hint="eastAsia"/>
        </w:rPr>
        <w:t>但与上面的饱和激活问题相比，其后果不那么严重。</w:t>
      </w:r>
    </w:p>
    <w:p w14:paraId="7B2DCF76" w14:textId="77777777" w:rsidR="006D256F" w:rsidRDefault="006D256F" w:rsidP="006D256F">
      <w:pPr>
        <w:pStyle w:val="3"/>
      </w:pPr>
      <w:r>
        <w:t xml:space="preserve">RELU </w:t>
      </w:r>
      <w:r>
        <w:tab/>
      </w:r>
    </w:p>
    <w:p w14:paraId="7A789B0C" w14:textId="3F9BD0B6" w:rsidR="006D256F" w:rsidRDefault="006D256F" w:rsidP="006D256F">
      <w:r>
        <w:rPr>
          <w:rFonts w:hint="eastAsia"/>
        </w:rPr>
        <w:t>整流线性单元（</w:t>
      </w:r>
      <w:r>
        <w:t>ReLU）在过去几年中变得非常流行。它计算函数F（X）= MAX（0，x）的，它简单地被限制在零。</w:t>
      </w:r>
    </w:p>
    <w:p w14:paraId="7997D8BB" w14:textId="57A2A9A9" w:rsidR="006D256F" w:rsidRDefault="006D256F" w:rsidP="006D256F">
      <w:r>
        <w:rPr>
          <w:rFonts w:hint="eastAsia"/>
        </w:rPr>
        <w:t>使用</w:t>
      </w:r>
      <w:r>
        <w:t>ReLUs有几个优点和缺点：</w:t>
      </w:r>
    </w:p>
    <w:p w14:paraId="5162822E" w14:textId="77777777" w:rsidR="006D256F" w:rsidRDefault="006D256F" w:rsidP="006D256F">
      <w:r w:rsidRPr="006D256F">
        <w:rPr>
          <w:rFonts w:hint="eastAsia"/>
          <w:color w:val="FF0000"/>
        </w:rPr>
        <w:t>（优点）与涉及昂贵操作（指数等）的</w:t>
      </w:r>
      <w:r w:rsidRPr="006D256F">
        <w:rPr>
          <w:color w:val="FF0000"/>
        </w:rPr>
        <w:t>sigmoid / tanh神经元相比，ReLU可以通过将激活矩阵简单地设置为零来实现。同时，ReLUs不会饱和</w:t>
      </w:r>
      <w:r>
        <w:t>。</w:t>
      </w:r>
    </w:p>
    <w:p w14:paraId="4B290F7A" w14:textId="77777777" w:rsidR="006D256F" w:rsidRDefault="006D256F" w:rsidP="006D256F"/>
    <w:p w14:paraId="0143A353" w14:textId="77777777" w:rsidR="006D256F" w:rsidRDefault="006D256F" w:rsidP="006D256F">
      <w:r>
        <w:rPr>
          <w:rFonts w:hint="eastAsia"/>
        </w:rPr>
        <w:t>（</w:t>
      </w:r>
      <w:r>
        <w:t>Pros）与S形/ tanh函数相比，发现随机梯度下降的收敛速度显着加快（例如[1]中的一个因子6 ）。有人认为，这是由于其线性非饱和形式。</w:t>
      </w:r>
    </w:p>
    <w:p w14:paraId="1ADD5F20" w14:textId="77777777" w:rsidR="006D256F" w:rsidRDefault="006D256F" w:rsidP="006D256F"/>
    <w:p w14:paraId="3D847180" w14:textId="39971C67" w:rsidR="006D256F" w:rsidRDefault="006D256F" w:rsidP="006D256F">
      <w:r>
        <w:rPr>
          <w:rFonts w:hint="eastAsia"/>
        </w:rPr>
        <w:t>（缺点）不幸的是，在训练过程中，</w:t>
      </w:r>
      <w:r>
        <w:t>ReLU单位可能会变得脆弱，并可能“死亡”。例如，流经ReLU神经元的大梯度可能导致权重更新，使得神经元不会再次在任何数据点上激活。如果发生这种情况，那么从该点开始流经该单元的梯度将永远为零。也就是说，ReLU单位在训练过程中可能会不可逆转地死亡，因为它们可能会从数据流形中剔除。例如，如果学习率设置得太高，您可能会发现多达40％的网络可能“死亡”（即从未在整个训练数据集中激活的神经元）。通过适当设置学习率，这个问题就不那么常见了。</w:t>
      </w:r>
    </w:p>
    <w:p w14:paraId="54F079F6" w14:textId="77777777" w:rsidR="006D256F" w:rsidRDefault="006D256F" w:rsidP="006D256F">
      <w:pPr>
        <w:pStyle w:val="3"/>
        <w:spacing w:before="168" w:after="72"/>
        <w:rPr>
          <w:rFonts w:ascii="Georgia" w:hAnsi="Georgia"/>
          <w:color w:val="000000"/>
          <w:sz w:val="26"/>
          <w:szCs w:val="26"/>
        </w:rPr>
      </w:pPr>
      <w:r>
        <w:rPr>
          <w:rFonts w:ascii="Georgia" w:hAnsi="Georgia"/>
          <w:color w:val="000000"/>
          <w:sz w:val="26"/>
          <w:szCs w:val="26"/>
        </w:rPr>
        <w:t>Leaky ReLU</w:t>
      </w:r>
    </w:p>
    <w:p w14:paraId="1653A68B" w14:textId="2CB8FDC2" w:rsidR="006D256F" w:rsidRDefault="0032505D" w:rsidP="00C92CD3">
      <w:pPr>
        <w:ind w:firstLineChars="200" w:firstLine="420"/>
      </w:pPr>
      <w:r w:rsidRPr="0032505D">
        <w:rPr>
          <w:rFonts w:hint="eastAsia"/>
        </w:rPr>
        <w:t>泄漏的</w:t>
      </w:r>
      <w:r w:rsidRPr="0032505D">
        <w:t>ReLUs是解决“垂死的ReLU”问题的一种尝试。代替函数为零时x &lt;0的，泄漏的ReLU将具有小的负斜率（大约为0.01左右）。也就是说，函数计算f（x）=αx</w:t>
      </w:r>
      <w:r w:rsidR="00DA5D81">
        <w:rPr>
          <w:rFonts w:hint="eastAsia"/>
        </w:rPr>
        <w:t xml:space="preserve"> </w:t>
      </w:r>
      <w:r w:rsidRPr="0032505D">
        <w:t>if x &lt;0和</w:t>
      </w:r>
      <w:r w:rsidR="00DA5D81">
        <w:t>f</w:t>
      </w:r>
      <w:r w:rsidRPr="0032505D">
        <w:t>（</w:t>
      </w:r>
      <w:r w:rsidR="00DA5D81">
        <w:rPr>
          <w:rFonts w:hint="eastAsia"/>
        </w:rPr>
        <w:t>x</w:t>
      </w:r>
      <w:r w:rsidRPr="0032505D">
        <w:t>）= X</w:t>
      </w:r>
      <w:r w:rsidR="00DA5D81">
        <w:rPr>
          <w:rFonts w:hint="eastAsia"/>
        </w:rPr>
        <w:t xml:space="preserve">  </w:t>
      </w:r>
      <w:r w:rsidRPr="0032505D">
        <w:t>if</w:t>
      </w:r>
      <w:r w:rsidR="00DA5D81">
        <w:rPr>
          <w:rFonts w:hint="eastAsia"/>
        </w:rPr>
        <w:t xml:space="preserve">  </w:t>
      </w:r>
      <w:r w:rsidR="00DA5D81">
        <w:t>x</w:t>
      </w:r>
      <w:r w:rsidR="00DA5D81">
        <w:rPr>
          <w:rFonts w:hint="eastAsia"/>
        </w:rPr>
        <w:t>&gt;=</w:t>
      </w:r>
      <w:r w:rsidRPr="0032505D">
        <w:t>0，</w:t>
      </w:r>
      <w:r w:rsidR="006E3B99">
        <w:rPr>
          <w:rFonts w:hint="eastAsia"/>
        </w:rPr>
        <w:t>并且</w:t>
      </w:r>
      <w:r w:rsidRPr="0032505D">
        <w:t>α是一个小常量。有些人用这种形式的激活函数报告成功，但结果并不总是一致的。</w:t>
      </w:r>
    </w:p>
    <w:p w14:paraId="240897B7" w14:textId="77777777" w:rsidR="00D60BC0" w:rsidRDefault="00D60BC0" w:rsidP="00D60BC0">
      <w:pPr>
        <w:pStyle w:val="3"/>
        <w:spacing w:before="168" w:after="72"/>
        <w:rPr>
          <w:rFonts w:ascii="Georgia" w:hAnsi="Georgia"/>
          <w:color w:val="000000"/>
          <w:sz w:val="26"/>
          <w:szCs w:val="26"/>
        </w:rPr>
      </w:pPr>
      <w:r>
        <w:rPr>
          <w:rFonts w:ascii="Georgia" w:hAnsi="Georgia"/>
          <w:color w:val="000000"/>
          <w:sz w:val="26"/>
          <w:szCs w:val="26"/>
        </w:rPr>
        <w:t>Parametric ReLU</w:t>
      </w:r>
    </w:p>
    <w:p w14:paraId="5DE14F98" w14:textId="5F8979E5" w:rsidR="00B73253" w:rsidRDefault="00127C17" w:rsidP="00BE3262">
      <w:pPr>
        <w:ind w:firstLineChars="200" w:firstLine="420"/>
        <w:rPr>
          <w:shd w:val="clear" w:color="auto" w:fill="FFFFFF"/>
        </w:rPr>
      </w:pPr>
      <w:r>
        <w:rPr>
          <w:shd w:val="clear" w:color="auto" w:fill="FFFFFF"/>
        </w:rPr>
        <w:t>如今，提出了更广泛的激活职能类别</w:t>
      </w:r>
      <w:r>
        <w:rPr>
          <w:rFonts w:hint="eastAsia"/>
          <w:shd w:val="clear" w:color="auto" w:fill="FFFFFF"/>
        </w:rPr>
        <w:t>，</w:t>
      </w:r>
      <w:r w:rsidR="00BE3262">
        <w:rPr>
          <w:shd w:val="clear" w:color="auto" w:fill="FFFFFF"/>
        </w:rPr>
        <w:t>在下面，我们将讨论ReLU的变种。</w:t>
      </w:r>
    </w:p>
    <w:p w14:paraId="38162A26" w14:textId="112D2547" w:rsidR="00127C17" w:rsidRDefault="00127C17" w:rsidP="00127C17">
      <w:pPr>
        <w:ind w:firstLineChars="200" w:firstLine="420"/>
        <w:rPr>
          <w:color w:val="FF0000"/>
          <w:shd w:val="clear" w:color="auto" w:fill="FFFFFF"/>
        </w:rPr>
      </w:pPr>
      <w:r w:rsidRPr="00127C17">
        <w:rPr>
          <w:b/>
          <w:shd w:val="clear" w:color="auto" w:fill="FFFFFF"/>
        </w:rPr>
        <w:t>ReLU，Leaky ReLU，PReLU和RRELU</w:t>
      </w:r>
      <w:r>
        <w:rPr>
          <w:shd w:val="clear" w:color="auto" w:fill="FFFFFF"/>
        </w:rPr>
        <w:t>。在这些数字中，</w:t>
      </w:r>
      <w:r w:rsidRPr="00484103">
        <w:rPr>
          <w:color w:val="FF0000"/>
          <w:shd w:val="clear" w:color="auto" w:fill="FFFFFF"/>
        </w:rPr>
        <w:t>对于PRULU而言，</w:t>
      </w:r>
      <w:r w:rsidRPr="00484103">
        <w:rPr>
          <w:noProof/>
          <w:color w:val="FF0000"/>
        </w:rPr>
        <w:drawing>
          <wp:inline distT="0" distB="0" distL="0" distR="0" wp14:anchorId="46F1F5F2" wp14:editId="0F065CE8">
            <wp:extent cx="158750" cy="114300"/>
            <wp:effectExtent l="0" t="0" r="0" b="0"/>
            <wp:docPr id="33" name="图片 33"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Pr="00484103">
        <w:rPr>
          <w:color w:val="FF0000"/>
          <w:shd w:val="clear" w:color="auto" w:fill="FFFFFF"/>
        </w:rPr>
        <w:t>是学习得到的和对于Leaky ReLU而言</w:t>
      </w:r>
      <w:r w:rsidRPr="00484103">
        <w:rPr>
          <w:rFonts w:hint="eastAsia"/>
          <w:color w:val="FF0000"/>
          <w:shd w:val="clear" w:color="auto" w:fill="FFFFFF"/>
        </w:rPr>
        <w:t xml:space="preserve"> </w:t>
      </w:r>
      <w:r w:rsidRPr="00484103">
        <w:rPr>
          <w:noProof/>
          <w:color w:val="FF0000"/>
        </w:rPr>
        <w:drawing>
          <wp:inline distT="0" distB="0" distL="0" distR="0" wp14:anchorId="4B752E56" wp14:editId="7B302BB2">
            <wp:extent cx="158750" cy="114300"/>
            <wp:effectExtent l="0" t="0" r="0" b="0"/>
            <wp:docPr id="32" name="图片 32" descr="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alpha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14300"/>
                    </a:xfrm>
                    <a:prstGeom prst="rect">
                      <a:avLst/>
                    </a:prstGeom>
                    <a:noFill/>
                    <a:ln>
                      <a:noFill/>
                    </a:ln>
                  </pic:spPr>
                </pic:pic>
              </a:graphicData>
            </a:graphic>
          </wp:inline>
        </w:drawing>
      </w:r>
      <w:r w:rsidRPr="00484103">
        <w:rPr>
          <w:color w:val="FF0000"/>
          <w:shd w:val="clear" w:color="auto" w:fill="FFFFFF"/>
        </w:rPr>
        <w:t>是固定的。对于RReLU，</w:t>
      </w:r>
      <w:r w:rsidRPr="00484103">
        <w:rPr>
          <w:noProof/>
          <w:color w:val="FF0000"/>
        </w:rPr>
        <w:drawing>
          <wp:inline distT="0" distB="0" distL="0" distR="0" wp14:anchorId="697F88E2" wp14:editId="7A60F938">
            <wp:extent cx="222250" cy="133350"/>
            <wp:effectExtent l="0" t="0" r="6350" b="0"/>
            <wp:docPr id="31" name="图片 31" descr="alpha_ {}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lpha_ {}纪"/>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250" cy="133350"/>
                    </a:xfrm>
                    <a:prstGeom prst="rect">
                      <a:avLst/>
                    </a:prstGeom>
                    <a:noFill/>
                    <a:ln>
                      <a:noFill/>
                    </a:ln>
                  </pic:spPr>
                </pic:pic>
              </a:graphicData>
            </a:graphic>
          </wp:inline>
        </w:drawing>
      </w:r>
      <w:r w:rsidRPr="00484103">
        <w:rPr>
          <w:color w:val="FF0000"/>
          <w:shd w:val="clear" w:color="auto" w:fill="FFFFFF"/>
        </w:rPr>
        <w:t>是一个随机变量在给定范围内保持采样，并在测试中保持不变。</w:t>
      </w:r>
    </w:p>
    <w:p w14:paraId="72B4B2F5" w14:textId="10EB6DC9" w:rsidR="00203DD9" w:rsidRDefault="00203DD9" w:rsidP="00203DD9">
      <w:pPr>
        <w:ind w:firstLineChars="200" w:firstLine="420"/>
        <w:jc w:val="center"/>
        <w:rPr>
          <w:color w:val="FF0000"/>
          <w:shd w:val="clear" w:color="auto" w:fill="FFFFFF"/>
        </w:rPr>
      </w:pPr>
      <w:r>
        <w:rPr>
          <w:noProof/>
        </w:rPr>
        <w:drawing>
          <wp:inline distT="0" distB="0" distL="0" distR="0" wp14:anchorId="192CA928" wp14:editId="503C6AE7">
            <wp:extent cx="5124450" cy="1393284"/>
            <wp:effectExtent l="0" t="0" r="0" b="0"/>
            <wp:docPr id="34" name="图片 34" descr="relu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relufamil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21983" cy="1392613"/>
                    </a:xfrm>
                    <a:prstGeom prst="rect">
                      <a:avLst/>
                    </a:prstGeom>
                    <a:noFill/>
                    <a:ln>
                      <a:noFill/>
                    </a:ln>
                  </pic:spPr>
                </pic:pic>
              </a:graphicData>
            </a:graphic>
          </wp:inline>
        </w:drawing>
      </w:r>
    </w:p>
    <w:p w14:paraId="015ED65E" w14:textId="1CCEA8F7" w:rsidR="008665E0" w:rsidRDefault="004E1F25" w:rsidP="004E1F25">
      <w:pPr>
        <w:ind w:firstLineChars="200" w:firstLine="420"/>
      </w:pPr>
      <w:r w:rsidRPr="004E1F25">
        <w:t>第一个变体称为参数整流线性单元（PReLU）</w:t>
      </w:r>
      <w:hyperlink r:id="rId28" w:history="1">
        <w:r w:rsidRPr="00203DD9">
          <w:rPr>
            <w:color w:val="FF0000"/>
          </w:rPr>
          <w:t>[4]</w:t>
        </w:r>
      </w:hyperlink>
      <w:r w:rsidRPr="004E1F25">
        <w:t>。在PReLU中，负数部分的斜率是从数据中学习而不是预先定义的。他等人。</w:t>
      </w:r>
      <w:hyperlink r:id="rId29" w:history="1">
        <w:r w:rsidRPr="00203DD9">
          <w:rPr>
            <w:color w:val="FF0000"/>
          </w:rPr>
          <w:t>[4]</w:t>
        </w:r>
      </w:hyperlink>
      <w:r w:rsidRPr="004E1F25">
        <w:t>声称PReLU是</w:t>
      </w:r>
      <w:hyperlink r:id="rId30" w:history="1">
        <w:r w:rsidRPr="004E1F25">
          <w:t>ImageNet</w:t>
        </w:r>
      </w:hyperlink>
      <w:r w:rsidRPr="004E1F25">
        <w:t>分类任务中超越人类表现的关键因素。PReLU的反向传播和更新过程非常简单，类似于传统的ReLU，</w:t>
      </w:r>
      <w:r w:rsidR="00203DD9">
        <w:rPr>
          <w:rFonts w:hint="eastAsia"/>
        </w:rPr>
        <w:t>对应PPT</w:t>
      </w:r>
      <w:r w:rsidR="00203DD9">
        <w:rPr>
          <w:rFonts w:hint="eastAsia"/>
        </w:rPr>
        <w:lastRenderedPageBreak/>
        <w:t>中43页对其有详细的介绍。</w:t>
      </w:r>
    </w:p>
    <w:p w14:paraId="629493DB" w14:textId="77777777" w:rsidR="007604B8" w:rsidRDefault="007604B8" w:rsidP="007604B8">
      <w:pPr>
        <w:pStyle w:val="3"/>
        <w:spacing w:before="168" w:after="72"/>
        <w:rPr>
          <w:rFonts w:ascii="Georgia" w:hAnsi="Georgia"/>
          <w:color w:val="000000"/>
          <w:sz w:val="26"/>
          <w:szCs w:val="26"/>
        </w:rPr>
      </w:pPr>
      <w:r>
        <w:rPr>
          <w:rFonts w:ascii="Georgia" w:hAnsi="Georgia"/>
          <w:color w:val="000000"/>
          <w:sz w:val="26"/>
          <w:szCs w:val="26"/>
        </w:rPr>
        <w:t>Randomized ReLU</w:t>
      </w:r>
    </w:p>
    <w:p w14:paraId="41256107" w14:textId="706208A1" w:rsidR="007604B8" w:rsidRDefault="00C20133" w:rsidP="00D04B03">
      <w:pPr>
        <w:ind w:firstLineChars="200" w:firstLine="420"/>
      </w:pPr>
      <w:r w:rsidRPr="00992CDC">
        <w:t>第二个变体称为随机整流线性单元（RReLU）。在RRELU中，负面部分的斜率在训练中的给定范围内随机化，然后在测试中固定。正如</w:t>
      </w:r>
      <w:hyperlink r:id="rId31" w:history="1">
        <w:r w:rsidRPr="00C20133">
          <w:rPr>
            <w:color w:val="FF0000"/>
          </w:rPr>
          <w:t>[5]</w:t>
        </w:r>
        <w:r w:rsidRPr="00992CDC">
          <w:t>中</w:t>
        </w:r>
      </w:hyperlink>
      <w:r w:rsidRPr="00992CDC">
        <w:t>提到的，</w:t>
      </w:r>
      <w:r w:rsidRPr="00C20133">
        <w:rPr>
          <w:color w:val="FF0000"/>
        </w:rPr>
        <w:t>在最近的Kaggle</w:t>
      </w:r>
      <w:hyperlink r:id="rId32" w:history="1">
        <w:r w:rsidRPr="00C20133">
          <w:rPr>
            <w:color w:val="FF0000"/>
          </w:rPr>
          <w:t>国家数据科学博物馆（NDSB）</w:t>
        </w:r>
      </w:hyperlink>
      <w:r w:rsidRPr="00C20133">
        <w:rPr>
          <w:color w:val="FF0000"/>
        </w:rPr>
        <w:t>竞赛中</w:t>
      </w:r>
      <w:r w:rsidRPr="00992CDC">
        <w:t>，据报道，由于RRELU的随机性，RRELU可以减少过度拟合。此外，由NDSB竞赛获胜者提出</w:t>
      </w:r>
      <w:r w:rsidR="004B448F">
        <w:rPr>
          <w:rFonts w:hint="eastAsia"/>
        </w:rPr>
        <w:t>。</w:t>
      </w:r>
      <w:r w:rsidR="004B448F">
        <w:t>在训练过程中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8317EF">
        <w:rPr>
          <w:rFonts w:hint="eastAsia"/>
        </w:rPr>
        <w:t>是从1/</w:t>
      </w:r>
      <w:r w:rsidR="008317EF">
        <w:t>U</w:t>
      </w:r>
      <w:r w:rsidR="008317EF">
        <w:rPr>
          <w:rFonts w:hint="eastAsia"/>
        </w:rPr>
        <w:t>（3,8）的分布中随机取值的，而在test数据集中</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8317EF">
        <w:rPr>
          <w:rFonts w:hint="eastAsia"/>
        </w:rPr>
        <w:t>固定在其期望的数值即2/（l</w:t>
      </w:r>
      <w:r w:rsidR="008317EF">
        <w:t>+u</w:t>
      </w:r>
      <w:r w:rsidR="008317EF">
        <w:rPr>
          <w:rFonts w:hint="eastAsia"/>
        </w:rPr>
        <w:t>）=2/11</w:t>
      </w:r>
      <w:r w:rsidR="00D04B03">
        <w:rPr>
          <w:rFonts w:hint="eastAsia"/>
        </w:rPr>
        <w:t>。</w:t>
      </w:r>
    </w:p>
    <w:p w14:paraId="7BF20D8F" w14:textId="0610A311" w:rsidR="00370BD7" w:rsidRDefault="00370BD7" w:rsidP="00D04B03">
      <w:pPr>
        <w:ind w:firstLineChars="200" w:firstLine="420"/>
        <w:rPr>
          <w:i/>
          <w:iCs/>
        </w:rPr>
      </w:pPr>
      <w:r w:rsidRPr="00370BD7">
        <w:t>在</w:t>
      </w:r>
      <w:hyperlink r:id="rId33" w:history="1">
        <w:r w:rsidRPr="00370BD7">
          <w:rPr>
            <w:rStyle w:val="a4"/>
          </w:rPr>
          <w:t>[5]中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实际上表示的是Re</w:t>
      </w:r>
      <w:r>
        <w:rPr>
          <w:i/>
          <w:iCs/>
        </w:rPr>
        <w:t>LU</w:t>
      </w:r>
      <w:r>
        <w:rPr>
          <w:rFonts w:hint="eastAsia"/>
          <w:i/>
          <w:iCs/>
        </w:rPr>
        <w:t>公式中的1/</w:t>
      </w:r>
      <m:oMath>
        <m:r>
          <w:rPr>
            <w:rFonts w:ascii="Cambria Math" w:hAnsi="Cambria Math"/>
          </w:rPr>
          <m:t>α</m:t>
        </m:r>
        <m:r>
          <w:rPr>
            <w:rFonts w:ascii="Cambria Math" w:hAnsi="Cambria Math" w:hint="eastAsia"/>
          </w:rPr>
          <m:t>.</m:t>
        </m:r>
      </m:oMath>
    </w:p>
    <w:p w14:paraId="474C6C9C" w14:textId="49FBB408" w:rsidR="00826B09" w:rsidRDefault="00826B09" w:rsidP="00826B09">
      <w:pPr>
        <w:jc w:val="center"/>
      </w:pPr>
      <w:r>
        <w:rPr>
          <w:noProof/>
        </w:rPr>
        <w:drawing>
          <wp:inline distT="0" distB="0" distL="0" distR="0" wp14:anchorId="01AD028C" wp14:editId="77BA87E1">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14:paraId="583662F5" w14:textId="44B6AB6A" w:rsidR="00826B09" w:rsidRDefault="00FB2F26" w:rsidP="00182FBF">
      <w:pPr>
        <w:ind w:firstLineChars="200" w:firstLine="420"/>
      </w:pPr>
      <w:r w:rsidRPr="00FB2F26">
        <w:t>从这些表格中，我们可以发现ReLU的性能不是所有三个数据集的最佳表现。对于Leaky ReLU，较大的斜率</w:t>
      </w:r>
      <w:r w:rsidRPr="00FB2F26">
        <w:drawing>
          <wp:inline distT="0" distB="0" distL="0" distR="0" wp14:anchorId="181CC95E" wp14:editId="466D5CB8">
            <wp:extent cx="102235" cy="81915"/>
            <wp:effectExtent l="0" t="0" r="0" b="0"/>
            <wp:docPr id="9" name="图片 9"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PReLU很容易适用于小数据集（其训练错误最小，而测试错误不令人满意），但仍然优于ReLU。此外，RReLU明显优于NDSB上的其他激活功能，这表明RReLU可以克服过度拟合，因为该数据集的训练数据少于CIFAR-10 / CIFAR-100。</w:t>
      </w:r>
      <w:r w:rsidRPr="00FB2F26">
        <w:rPr>
          <w:b/>
          <w:bCs/>
          <w:i/>
          <w:iCs/>
        </w:rPr>
        <w:t>总之，在这三个数据集中，三种类型的ReLU变体都始终优于原始ReLU。PReLU和RRELU</w:t>
      </w:r>
      <w:r>
        <w:rPr>
          <w:b/>
          <w:bCs/>
          <w:i/>
          <w:iCs/>
        </w:rPr>
        <w:t>似乎是更好的选择。此外，</w:t>
      </w:r>
      <w:r>
        <w:rPr>
          <w:rFonts w:hint="eastAsia"/>
          <w:b/>
          <w:bCs/>
          <w:i/>
          <w:iCs/>
        </w:rPr>
        <w:t>何</w:t>
      </w:r>
      <w:r w:rsidRPr="00FB2F26">
        <w:rPr>
          <w:b/>
          <w:bCs/>
        </w:rPr>
        <w:t>等人</w:t>
      </w:r>
      <w:r w:rsidRPr="00FB2F26">
        <w:rPr>
          <w:b/>
          <w:bCs/>
          <w:i/>
          <w:iCs/>
        </w:rPr>
        <w:t>。也报道了类似的结论</w:t>
      </w:r>
      <w:hyperlink r:id="rId36" w:history="1">
        <w:r w:rsidRPr="00FB2F26">
          <w:rPr>
            <w:rStyle w:val="a4"/>
            <w:b/>
            <w:bCs/>
            <w:i/>
            <w:iCs/>
          </w:rPr>
          <w:t>[4]</w:t>
        </w:r>
      </w:hyperlink>
      <w:r w:rsidRPr="00FB2F26">
        <w:t>。</w:t>
      </w:r>
    </w:p>
    <w:p w14:paraId="2EDACA7D" w14:textId="36CD938A" w:rsidR="00A865A2" w:rsidRDefault="00F21504" w:rsidP="00766BB6">
      <w:pPr>
        <w:pStyle w:val="2"/>
      </w:pPr>
      <w:r>
        <w:rPr>
          <w:rFonts w:hint="eastAsia"/>
        </w:rPr>
        <w:t>第六章：正则化</w:t>
      </w:r>
    </w:p>
    <w:p w14:paraId="5E9710BC" w14:textId="745A3A24" w:rsidR="00766BB6" w:rsidRDefault="00766BB6" w:rsidP="00766BB6">
      <w:r w:rsidRPr="00766BB6">
        <w:t>有几种方法可以控制神经网络防止过拟合的能力：</w:t>
      </w:r>
    </w:p>
    <w:p w14:paraId="44757688" w14:textId="671A195E" w:rsidR="00766BB6" w:rsidRPr="00766BB6" w:rsidRDefault="00766BB6" w:rsidP="00766BB6">
      <w:pPr>
        <w:pStyle w:val="3"/>
        <w:rPr>
          <w:rFonts w:hint="eastAsia"/>
        </w:rPr>
      </w:pPr>
      <w:r w:rsidRPr="00766BB6">
        <w:t>L2正规化</w:t>
      </w:r>
    </w:p>
    <w:p w14:paraId="6469D9A8" w14:textId="10BE6D2B" w:rsidR="00766BB6" w:rsidRDefault="00766BB6" w:rsidP="00E07ED7">
      <w:r w:rsidRPr="00E07ED7">
        <w:t>L2正规化</w:t>
      </w:r>
      <w:r w:rsidRPr="00766BB6">
        <w:t>也许是</w:t>
      </w:r>
      <w:r w:rsidRPr="00E07ED7">
        <w:t>正规化</w:t>
      </w:r>
      <w:r w:rsidRPr="00766BB6">
        <w:t>最常见的形式。它可以通过直接在目标中惩罚所有参数的平方幅度来实现。也就是说，对于</w:t>
      </w:r>
      <w:r w:rsidRPr="00766BB6">
        <w:drawing>
          <wp:inline distT="0" distB="0" distL="0" distR="0" wp14:anchorId="0EB423F8" wp14:editId="28E1BEC1">
            <wp:extent cx="122555" cy="81915"/>
            <wp:effectExtent l="0" t="0" r="0" b="0"/>
            <wp:docPr id="47" name="图片 47"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网络中的每个权重，我们将该术语添加</w:t>
      </w:r>
      <w:r w:rsidRPr="00766BB6">
        <w:drawing>
          <wp:inline distT="0" distB="0" distL="0" distR="0" wp14:anchorId="2FD491F3" wp14:editId="21FC8680">
            <wp:extent cx="382270" cy="218440"/>
            <wp:effectExtent l="0" t="0" r="0" b="0"/>
            <wp:docPr id="46" name="图片 46" descr="frac {1} {2} lambda w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frac {1} {2} lambda w ^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270" cy="218440"/>
                    </a:xfrm>
                    <a:prstGeom prst="rect">
                      <a:avLst/>
                    </a:prstGeom>
                    <a:noFill/>
                    <a:ln>
                      <a:noFill/>
                    </a:ln>
                  </pic:spPr>
                </pic:pic>
              </a:graphicData>
            </a:graphic>
          </wp:inline>
        </w:drawing>
      </w:r>
      <w:r w:rsidRPr="00766BB6">
        <w:t>到目标中，</w:t>
      </w:r>
      <w:r w:rsidRPr="00766BB6">
        <w:drawing>
          <wp:inline distT="0" distB="0" distL="0" distR="0" wp14:anchorId="08EFDB3E" wp14:editId="5722E841">
            <wp:extent cx="81915" cy="136525"/>
            <wp:effectExtent l="0" t="0" r="0" b="0"/>
            <wp:docPr id="45" name="图片 45" descr="拉姆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拉姆达"/>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915" cy="136525"/>
                    </a:xfrm>
                    <a:prstGeom prst="rect">
                      <a:avLst/>
                    </a:prstGeom>
                    <a:noFill/>
                    <a:ln>
                      <a:noFill/>
                    </a:ln>
                  </pic:spPr>
                </pic:pic>
              </a:graphicData>
            </a:graphic>
          </wp:inline>
        </w:drawing>
      </w:r>
      <w:r w:rsidRPr="00766BB6">
        <w:t>正则化强度在哪里。通常会看到</w:t>
      </w:r>
      <w:r w:rsidRPr="00766BB6">
        <w:drawing>
          <wp:inline distT="0" distB="0" distL="0" distR="0" wp14:anchorId="74BA8355" wp14:editId="4B51EC37">
            <wp:extent cx="74930" cy="218440"/>
            <wp:effectExtent l="0" t="0" r="1270" b="0"/>
            <wp:docPr id="44" name="图片 44" descr="压裂{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压裂{1}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930" cy="218440"/>
                    </a:xfrm>
                    <a:prstGeom prst="rect">
                      <a:avLst/>
                    </a:prstGeom>
                    <a:noFill/>
                    <a:ln>
                      <a:noFill/>
                    </a:ln>
                  </pic:spPr>
                </pic:pic>
              </a:graphicData>
            </a:graphic>
          </wp:inline>
        </w:drawing>
      </w:r>
      <w:r w:rsidRPr="00766BB6">
        <w:t>前面的因子，因为这个关于参数的这个项的梯度</w:t>
      </w:r>
      <w:r w:rsidRPr="00766BB6">
        <w:drawing>
          <wp:inline distT="0" distB="0" distL="0" distR="0" wp14:anchorId="324D3B5B" wp14:editId="071CDBE7">
            <wp:extent cx="122555" cy="81915"/>
            <wp:effectExtent l="0" t="0" r="0" b="0"/>
            <wp:docPr id="43" name="图片 43"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是简单的</w:t>
      </w:r>
      <w:r w:rsidRPr="00766BB6">
        <w:drawing>
          <wp:inline distT="0" distB="0" distL="0" distR="0" wp14:anchorId="57EAE60D" wp14:editId="659FDBE4">
            <wp:extent cx="211455" cy="136525"/>
            <wp:effectExtent l="0" t="0" r="0" b="0"/>
            <wp:docPr id="42" name="图片 42" descr="拉姆达瓦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拉姆达瓦特"/>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1455" cy="136525"/>
                    </a:xfrm>
                    <a:prstGeom prst="rect">
                      <a:avLst/>
                    </a:prstGeom>
                    <a:noFill/>
                    <a:ln>
                      <a:noFill/>
                    </a:ln>
                  </pic:spPr>
                </pic:pic>
              </a:graphicData>
            </a:graphic>
          </wp:inline>
        </w:drawing>
      </w:r>
      <w:r w:rsidRPr="00766BB6">
        <w:t>而不是</w:t>
      </w:r>
      <w:r w:rsidRPr="00766BB6">
        <w:drawing>
          <wp:inline distT="0" distB="0" distL="0" distR="0" wp14:anchorId="69887250" wp14:editId="32564AC4">
            <wp:extent cx="307340" cy="136525"/>
            <wp:effectExtent l="0" t="0" r="0" b="0"/>
            <wp:docPr id="41" name="图片 41" descr="2Lambda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2Lambda 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7340" cy="136525"/>
                    </a:xfrm>
                    <a:prstGeom prst="rect">
                      <a:avLst/>
                    </a:prstGeom>
                    <a:noFill/>
                    <a:ln>
                      <a:noFill/>
                    </a:ln>
                  </pic:spPr>
                </pic:pic>
              </a:graphicData>
            </a:graphic>
          </wp:inline>
        </w:drawing>
      </w:r>
      <w:r w:rsidRPr="00766BB6">
        <w:t>。L2规则化具有严重惩罚峰值权重向量并优选漫反射权重向量的直观解释。</w:t>
      </w:r>
    </w:p>
    <w:p w14:paraId="746EC3B7" w14:textId="58572D0E" w:rsidR="00E07ED7" w:rsidRPr="00766BB6" w:rsidRDefault="00E07ED7" w:rsidP="00E07ED7">
      <w:pPr>
        <w:pStyle w:val="3"/>
      </w:pPr>
      <w:r w:rsidRPr="00766BB6">
        <w:t>L1正则化</w:t>
      </w:r>
    </w:p>
    <w:p w14:paraId="4BCFE84F" w14:textId="1A72FAA0" w:rsidR="00766BB6" w:rsidRDefault="00766BB6" w:rsidP="00E07ED7">
      <w:r w:rsidRPr="00766BB6">
        <w:rPr>
          <w:b/>
          <w:bCs/>
        </w:rPr>
        <w:t>L1正则化</w:t>
      </w:r>
      <w:r w:rsidRPr="00766BB6">
        <w:t>是另一种相对常见的正规化形式，其中对于每个权重，</w:t>
      </w:r>
      <w:r w:rsidRPr="00766BB6">
        <w:drawing>
          <wp:inline distT="0" distB="0" distL="0" distR="0" wp14:anchorId="32964EFD" wp14:editId="76177261">
            <wp:extent cx="122555" cy="81915"/>
            <wp:effectExtent l="0" t="0" r="0" b="0"/>
            <wp:docPr id="40" name="图片 40"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w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555" cy="81915"/>
                    </a:xfrm>
                    <a:prstGeom prst="rect">
                      <a:avLst/>
                    </a:prstGeom>
                    <a:noFill/>
                    <a:ln>
                      <a:noFill/>
                    </a:ln>
                  </pic:spPr>
                </pic:pic>
              </a:graphicData>
            </a:graphic>
          </wp:inline>
        </w:drawing>
      </w:r>
      <w:r w:rsidRPr="00766BB6">
        <w:t>我们将该术语添加</w:t>
      </w:r>
      <w:r w:rsidRPr="00766BB6">
        <w:drawing>
          <wp:inline distT="0" distB="0" distL="0" distR="0" wp14:anchorId="4B611747" wp14:editId="537E7F82">
            <wp:extent cx="286385" cy="184150"/>
            <wp:effectExtent l="0" t="0" r="0" b="6350"/>
            <wp:docPr id="39" name="图片 39" descr="lambda | 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lambda | w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385" cy="184150"/>
                    </a:xfrm>
                    <a:prstGeom prst="rect">
                      <a:avLst/>
                    </a:prstGeom>
                    <a:noFill/>
                    <a:ln>
                      <a:noFill/>
                    </a:ln>
                  </pic:spPr>
                </pic:pic>
              </a:graphicData>
            </a:graphic>
          </wp:inline>
        </w:drawing>
      </w:r>
      <w:r w:rsidRPr="00766BB6">
        <w:t>到</w:t>
      </w:r>
      <w:r w:rsidRPr="00766BB6">
        <w:lastRenderedPageBreak/>
        <w:t>目标中。将L1正则化与L2正则化相结合是可能的</w:t>
      </w:r>
      <w:r w:rsidRPr="00766BB6">
        <w:drawing>
          <wp:inline distT="0" distB="0" distL="0" distR="0" wp14:anchorId="66C6D0B0" wp14:editId="34A866D5">
            <wp:extent cx="962025" cy="191135"/>
            <wp:effectExtent l="0" t="0" r="9525" b="0"/>
            <wp:docPr id="38" name="图片 38" descr="lambda_1 | w | + lambda_2 w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lambda_1 | w | + lambda_2 w ^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62025" cy="191135"/>
                    </a:xfrm>
                    <a:prstGeom prst="rect">
                      <a:avLst/>
                    </a:prstGeom>
                    <a:noFill/>
                    <a:ln>
                      <a:noFill/>
                    </a:ln>
                  </pic:spPr>
                </pic:pic>
              </a:graphicData>
            </a:graphic>
          </wp:inline>
        </w:drawing>
      </w:r>
      <w:r w:rsidRPr="00766BB6">
        <w:t>（这称为</w:t>
      </w:r>
      <w:hyperlink r:id="rId45" w:history="1">
        <w:r w:rsidRPr="00766BB6">
          <w:rPr>
            <w:rStyle w:val="a4"/>
          </w:rPr>
          <w:t>弹性净正则化）</w:t>
        </w:r>
      </w:hyperlink>
      <w:r w:rsidRPr="00766BB6">
        <w:t>）。L1正则化具有令人感兴趣的性质，它使得权重向量在优化过程中变得稀疏（即非常接近零）。换句话说，具有L1正则化的神经元最终只使用其最重要输入的稀疏子集，并且变得对“噪声”输入几乎不变。相比之下，来自L2正则化的最终权重向量通常是弥散的，小数字。在实践中，如果你不关心显式特征选择，那么L2正则化可以预期比L1更好的性能。</w:t>
      </w:r>
    </w:p>
    <w:p w14:paraId="48059CF9" w14:textId="1A63D5ED" w:rsidR="00E07ED7" w:rsidRPr="00766BB6" w:rsidRDefault="00E07ED7" w:rsidP="00E07ED7">
      <w:pPr>
        <w:pStyle w:val="3"/>
      </w:pPr>
      <w:r w:rsidRPr="00766BB6">
        <w:t>最大范数约束。</w:t>
      </w:r>
    </w:p>
    <w:p w14:paraId="020FF638" w14:textId="4B2A21C5" w:rsidR="00766BB6" w:rsidRPr="00766BB6" w:rsidRDefault="00766BB6" w:rsidP="00E07ED7">
      <w:r w:rsidRPr="00E07ED7">
        <w:t>最大范数约束。正则化的另一种形式是对每个神经元的权向量的强度执行绝对上限，并使用投影梯度下降来强制约束。在实践中，这对应于正常执行参数更新，然后通过钳制</w:t>
      </w:r>
      <w:r w:rsidRPr="00E07ED7">
        <w:drawing>
          <wp:inline distT="0" distB="0" distL="0" distR="0" wp14:anchorId="7440DE3B" wp14:editId="0DFA01F7">
            <wp:extent cx="136525" cy="136525"/>
            <wp:effectExtent l="0" t="0" r="0" b="0"/>
            <wp:docPr id="37" name="图片 37" descr="VE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VEC【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rsidRPr="00E07ED7">
        <w:t>每个神经元的权向量来满足约束来执行约束</w:t>
      </w:r>
      <w:r w:rsidRPr="00E07ED7">
        <w:drawing>
          <wp:inline distT="0" distB="0" distL="0" distR="0" wp14:anchorId="779A65A8" wp14:editId="45AF08D0">
            <wp:extent cx="702945" cy="184150"/>
            <wp:effectExtent l="0" t="0" r="1905" b="6350"/>
            <wp:docPr id="30" name="图片 30" descr="平行vec {w} parallel_2 &l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平行vec {w} parallel_2 &lt;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02945" cy="184150"/>
                    </a:xfrm>
                    <a:prstGeom prst="rect">
                      <a:avLst/>
                    </a:prstGeom>
                    <a:noFill/>
                    <a:ln>
                      <a:noFill/>
                    </a:ln>
                  </pic:spPr>
                </pic:pic>
              </a:graphicData>
            </a:graphic>
          </wp:inline>
        </w:drawing>
      </w:r>
      <w:r w:rsidRPr="00E07ED7">
        <w:t>。典型值</w:t>
      </w:r>
      <w:r w:rsidRPr="00E07ED7">
        <w:drawing>
          <wp:inline distT="0" distB="0" distL="0" distR="0" wp14:anchorId="793AD158" wp14:editId="4C328BBC">
            <wp:extent cx="74930" cy="81915"/>
            <wp:effectExtent l="0" t="0" r="1270" b="0"/>
            <wp:docPr id="29" name="图片 2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C"/>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930" cy="81915"/>
                    </a:xfrm>
                    <a:prstGeom prst="rect">
                      <a:avLst/>
                    </a:prstGeom>
                    <a:noFill/>
                    <a:ln>
                      <a:noFill/>
                    </a:ln>
                  </pic:spPr>
                </pic:pic>
              </a:graphicData>
            </a:graphic>
          </wp:inline>
        </w:drawing>
      </w:r>
      <w:r w:rsidRPr="00E07ED7">
        <w:t>大约为3或4.有些人在使用这种形式的正则化时报告了改进。其吸引人的特性之一是，即使学习率设置得太高，网络也不能“爆炸”，因为更新总是有界的</w:t>
      </w:r>
      <w:r w:rsidRPr="00766BB6">
        <w:t>。</w:t>
      </w:r>
    </w:p>
    <w:p w14:paraId="750FCF6A" w14:textId="7A9510D6" w:rsidR="00E07ED7" w:rsidRPr="00E07ED7" w:rsidRDefault="00E07ED7" w:rsidP="00E07ED7">
      <w:pPr>
        <w:pStyle w:val="3"/>
      </w:pPr>
      <w:r w:rsidRPr="00766BB6">
        <w:t>Dropout</w:t>
      </w:r>
    </w:p>
    <w:p w14:paraId="39657BD1" w14:textId="111F33B8" w:rsidR="00766BB6" w:rsidRPr="00766BB6" w:rsidRDefault="00766BB6" w:rsidP="00E07ED7">
      <w:r w:rsidRPr="00766BB6">
        <w:rPr>
          <w:b/>
          <w:bCs/>
        </w:rPr>
        <w:t>Dropout</w:t>
      </w:r>
      <w:r w:rsidRPr="00766BB6">
        <w:t>是Srivastava </w:t>
      </w:r>
      <w:r w:rsidRPr="00766BB6">
        <w:rPr>
          <w:i/>
          <w:iCs/>
        </w:rPr>
        <w:t>等人</w:t>
      </w:r>
      <w:r w:rsidRPr="00766BB6">
        <w:t>非常有效，简单且最近引入的正则化技术。在</w:t>
      </w:r>
      <w:hyperlink r:id="rId49" w:history="1">
        <w:r w:rsidRPr="00766BB6">
          <w:rPr>
            <w:rStyle w:val="a4"/>
          </w:rPr>
          <w:t>[6]</w:t>
        </w:r>
      </w:hyperlink>
      <w:r w:rsidRPr="00766BB6">
        <w:t>中补充了其他方法（L1，L2，maxnorm）。在训练期间，丢失可以被解释为在完整的神经网络中对神经网络进行采样，并且仅基于输入数据更新采样网络的参数。（然而，可能的采样网络的指数数量并不是独立的，因为它们共享参数）。在测试期间没有应用丢弃，并且解释评估所有子网络的指</w:t>
      </w:r>
      <w:r>
        <w:t>数大小的整体上的平均预测（更多关于在下一节合奏）。在实践中，</w:t>
      </w:r>
      <w:r>
        <w:rPr>
          <w:rFonts w:hint="eastAsia"/>
        </w:rPr>
        <w:t>Drop</w:t>
      </w:r>
      <w:r>
        <w:t>out</w:t>
      </w:r>
      <w:r w:rsidRPr="00766BB6">
        <w:t>率的值</w:t>
      </w:r>
      <w:r w:rsidRPr="00766BB6">
        <w:drawing>
          <wp:inline distT="0" distB="0" distL="0" distR="0" wp14:anchorId="607E0BC9" wp14:editId="72854718">
            <wp:extent cx="532130" cy="156845"/>
            <wp:effectExtent l="0" t="0" r="1270" b="0"/>
            <wp:docPr id="28" name="图片 28" descr="P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P = 0.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130" cy="156845"/>
                    </a:xfrm>
                    <a:prstGeom prst="rect">
                      <a:avLst/>
                    </a:prstGeom>
                    <a:noFill/>
                    <a:ln>
                      <a:noFill/>
                    </a:ln>
                  </pic:spPr>
                </pic:pic>
              </a:graphicData>
            </a:graphic>
          </wp:inline>
        </w:drawing>
      </w:r>
      <w:r w:rsidRPr="00766BB6">
        <w:t> 是合理的默认值，但可以根据验证数据进行调整。</w:t>
      </w:r>
    </w:p>
    <w:p w14:paraId="07A1EDA0" w14:textId="3B5B05C9" w:rsidR="00766BB6" w:rsidRDefault="00C930F9" w:rsidP="00C930F9">
      <w:pPr>
        <w:rPr>
          <w:color w:val="FF0000"/>
        </w:rPr>
      </w:pPr>
      <w:r w:rsidRPr="00C930F9">
        <w:t>最常用的正则化技术</w:t>
      </w:r>
      <w:r w:rsidRPr="00C930F9">
        <w:rPr>
          <w:rFonts w:hint="eastAsia"/>
        </w:rPr>
        <w:t>Dropout</w:t>
      </w:r>
      <w:r w:rsidRPr="00C930F9">
        <w:t> </w:t>
      </w:r>
      <w:hyperlink r:id="rId51" w:history="1">
        <w:r w:rsidRPr="00C930F9">
          <w:rPr>
            <w:color w:val="FF0000"/>
          </w:rPr>
          <w:t>[6]</w:t>
        </w:r>
      </w:hyperlink>
      <w:r w:rsidRPr="00C930F9">
        <w:t>。训练时，退出是通过仅保持神经元以某种概率</w:t>
      </w:r>
      <w:r>
        <w:drawing>
          <wp:inline distT="0" distB="0" distL="0" distR="0" wp14:anchorId="44ED97D7" wp14:editId="32DB6E8B">
            <wp:extent cx="95250" cy="116205"/>
            <wp:effectExtent l="0" t="0" r="0" b="0"/>
            <wp:docPr id="48" name="图片 4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250" cy="116205"/>
                    </a:xfrm>
                    <a:prstGeom prst="rect">
                      <a:avLst/>
                    </a:prstGeom>
                    <a:noFill/>
                    <a:ln>
                      <a:noFill/>
                    </a:ln>
                  </pic:spPr>
                </pic:pic>
              </a:graphicData>
            </a:graphic>
          </wp:inline>
        </w:drawing>
      </w:r>
      <w:r w:rsidRPr="00C930F9">
        <w:t>（超参数）为活动状态来实现的，否则将其设置为零。此外，谷歌为</w:t>
      </w:r>
      <w:r w:rsidRPr="00C930F9">
        <w:t>Dropout</w:t>
      </w:r>
      <w:r w:rsidRPr="00C930F9">
        <w:t>于2014年申请了</w:t>
      </w:r>
      <w:hyperlink r:id="rId53" w:history="1">
        <w:r w:rsidRPr="00C930F9">
          <w:rPr>
            <w:color w:val="FF0000"/>
          </w:rPr>
          <w:t>美国专利</w:t>
        </w:r>
      </w:hyperlink>
      <w:r w:rsidRPr="00C930F9">
        <w:rPr>
          <w:color w:val="FF0000"/>
        </w:rPr>
        <w:t>。</w:t>
      </w:r>
    </w:p>
    <w:p w14:paraId="2DF9BEEC" w14:textId="63B4C9ED" w:rsidR="00C930F9" w:rsidRDefault="00AD6E93" w:rsidP="00AD6E93">
      <w:pPr>
        <w:rPr>
          <w:color w:val="FF0000"/>
        </w:rPr>
      </w:pPr>
      <w:r>
        <w:rPr>
          <w:noProof/>
        </w:rPr>
        <w:drawing>
          <wp:inline distT="0" distB="0" distL="0" distR="0" wp14:anchorId="6844392C" wp14:editId="2EEA0B00">
            <wp:extent cx="5274310" cy="1417504"/>
            <wp:effectExtent l="0" t="0" r="2540" b="0"/>
            <wp:docPr id="49" name="图片 49" descr="drop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dropout"/>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1417504"/>
                    </a:xfrm>
                    <a:prstGeom prst="rect">
                      <a:avLst/>
                    </a:prstGeom>
                    <a:noFill/>
                    <a:ln>
                      <a:noFill/>
                    </a:ln>
                  </pic:spPr>
                </pic:pic>
              </a:graphicData>
            </a:graphic>
          </wp:inline>
        </w:drawing>
      </w:r>
    </w:p>
    <w:p w14:paraId="29B37B84" w14:textId="045AB3B7" w:rsidR="00AD6E93" w:rsidRDefault="00D455E6" w:rsidP="003034AA">
      <w:pPr>
        <w:pStyle w:val="2"/>
      </w:pPr>
      <w:r>
        <w:rPr>
          <w:rFonts w:hint="eastAsia"/>
        </w:rPr>
        <w:t>第七章</w:t>
      </w:r>
      <w:r w:rsidR="007737AD">
        <w:rPr>
          <w:rFonts w:hint="eastAsia"/>
        </w:rPr>
        <w:t>：</w:t>
      </w:r>
      <w:r>
        <w:rPr>
          <w:rFonts w:hint="eastAsia"/>
        </w:rPr>
        <w:t>使用图像</w:t>
      </w:r>
      <w:r w:rsidR="007737AD">
        <w:rPr>
          <w:rFonts w:hint="eastAsia"/>
        </w:rPr>
        <w:t>调节参数</w:t>
      </w:r>
    </w:p>
    <w:p w14:paraId="26AD2037" w14:textId="1FAA9B5F" w:rsidR="003034AA" w:rsidRDefault="00307DB9" w:rsidP="00307DB9">
      <w:pPr>
        <w:ind w:firstLineChars="200" w:firstLine="420"/>
      </w:pPr>
      <w:r w:rsidRPr="00307DB9">
        <w:rPr>
          <w:rFonts w:hint="eastAsia"/>
        </w:rPr>
        <w:t>最后，从上面的提示中，您可以获得满意的设置（例如，数据处理，体系结构选择和细节等），以适应您自己的深层网络。在训练期间，您可以</w:t>
      </w:r>
      <w:r w:rsidR="00A92716">
        <w:rPr>
          <w:rFonts w:hint="eastAsia"/>
        </w:rPr>
        <w:t>画出一些图像</w:t>
      </w:r>
      <w:r w:rsidRPr="00307DB9">
        <w:rPr>
          <w:rFonts w:hint="eastAsia"/>
        </w:rPr>
        <w:t>来表明您的网络的训练效果。</w:t>
      </w:r>
    </w:p>
    <w:p w14:paraId="5A354600" w14:textId="0F3E08C3" w:rsidR="008E6984" w:rsidRDefault="008E6984" w:rsidP="008E6984">
      <w:pPr>
        <w:ind w:firstLineChars="200" w:firstLine="440"/>
        <w:rPr>
          <w:b/>
          <w:sz w:val="22"/>
          <w:highlight w:val="yellow"/>
        </w:rPr>
      </w:pPr>
      <w:r w:rsidRPr="008E6984">
        <w:rPr>
          <w:rFonts w:hint="eastAsia"/>
          <w:b/>
          <w:sz w:val="22"/>
          <w:highlight w:val="yellow"/>
        </w:rPr>
        <w:lastRenderedPageBreak/>
        <w:t>如我们所知，学习率非常敏感。从下面的图</w:t>
      </w:r>
      <w:r w:rsidRPr="008E6984">
        <w:rPr>
          <w:b/>
          <w:sz w:val="22"/>
          <w:highlight w:val="yellow"/>
        </w:rPr>
        <w:t>1中可以看出，很高的学习率会导致一个非常奇怪的损失曲线。即使经过大量的时代，低学习率也会让你的训练损失非常缓慢地下降。相反，高学习率会使训练损失在开始时迅速下降，但也会降至当地最低水平。因此，在这种情况下，您的网络可能无法取得令人满意的结果。对于良好的学习速度，如图1所示的红线，其损失曲线平稳运行，最终达到最佳性能。</w:t>
      </w:r>
    </w:p>
    <w:p w14:paraId="48CB5CD2" w14:textId="1A0E67A6" w:rsidR="008E6984" w:rsidRPr="008E6984" w:rsidRDefault="00057182" w:rsidP="00057182">
      <w:pPr>
        <w:ind w:firstLineChars="200" w:firstLine="440"/>
        <w:jc w:val="center"/>
        <w:rPr>
          <w:rFonts w:hint="eastAsia"/>
          <w:b/>
          <w:sz w:val="22"/>
          <w:highlight w:val="yellow"/>
        </w:rPr>
      </w:pPr>
      <w:r>
        <w:rPr>
          <w:b/>
          <w:noProof/>
          <w:sz w:val="22"/>
          <w:highlight w:val="yellow"/>
        </w:rPr>
        <w:drawing>
          <wp:inline distT="0" distB="0" distL="0" distR="0" wp14:anchorId="0B052096" wp14:editId="1E14F754">
            <wp:extent cx="2577660" cy="2415654"/>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78934" cy="2416848"/>
                    </a:xfrm>
                    <a:prstGeom prst="rect">
                      <a:avLst/>
                    </a:prstGeom>
                    <a:noFill/>
                    <a:ln>
                      <a:noFill/>
                    </a:ln>
                  </pic:spPr>
                </pic:pic>
              </a:graphicData>
            </a:graphic>
          </wp:inline>
        </w:drawing>
      </w:r>
    </w:p>
    <w:p w14:paraId="3CB4B091" w14:textId="77777777" w:rsidR="008E6984" w:rsidRPr="008E6984" w:rsidRDefault="008E6984" w:rsidP="008E6984">
      <w:pPr>
        <w:ind w:firstLineChars="200" w:firstLine="440"/>
        <w:rPr>
          <w:b/>
          <w:sz w:val="22"/>
          <w:highlight w:val="yellow"/>
        </w:rPr>
      </w:pPr>
      <w:r w:rsidRPr="008E6984">
        <w:rPr>
          <w:rFonts w:hint="eastAsia"/>
          <w:b/>
          <w:sz w:val="22"/>
          <w:highlight w:val="yellow"/>
        </w:rPr>
        <w:t>现在让我们放大损失曲线。时代呈现训练数据一次训练的次数，因此每个时代都有多个迷你批次。如果我们绘制每个培训批次的分类损失，则曲线如图</w:t>
      </w:r>
      <w:r w:rsidRPr="008E6984">
        <w:rPr>
          <w:b/>
          <w:sz w:val="22"/>
          <w:highlight w:val="yellow"/>
        </w:rPr>
        <w:t>2所示。与图1类似，如果损失曲线的趋势看起来过于线性，则表示您的学习率较低; 如果它减少不了多少，它会告诉你学习率可能太高。此外，曲线的“宽度”与批量大小有关。如果“宽度”看起来太宽，也就是说每个批次之间的差异过大，这指出应该增加批量大小。</w:t>
      </w:r>
    </w:p>
    <w:p w14:paraId="7AE68111" w14:textId="54E42F8A" w:rsidR="008E6984" w:rsidRPr="008E6984" w:rsidRDefault="00057182" w:rsidP="00057182">
      <w:pPr>
        <w:ind w:firstLineChars="200" w:firstLine="440"/>
        <w:jc w:val="center"/>
        <w:rPr>
          <w:b/>
          <w:sz w:val="22"/>
          <w:highlight w:val="yellow"/>
        </w:rPr>
      </w:pPr>
      <w:r>
        <w:rPr>
          <w:b/>
          <w:noProof/>
          <w:sz w:val="22"/>
          <w:highlight w:val="yellow"/>
        </w:rPr>
        <w:drawing>
          <wp:inline distT="0" distB="0" distL="0" distR="0" wp14:anchorId="3AECC351" wp14:editId="32D6E6EE">
            <wp:extent cx="4831431" cy="2368703"/>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3881" cy="2369904"/>
                    </a:xfrm>
                    <a:prstGeom prst="rect">
                      <a:avLst/>
                    </a:prstGeom>
                    <a:noFill/>
                    <a:ln>
                      <a:noFill/>
                    </a:ln>
                  </pic:spPr>
                </pic:pic>
              </a:graphicData>
            </a:graphic>
          </wp:inline>
        </w:drawing>
      </w:r>
    </w:p>
    <w:p w14:paraId="7F0AED26" w14:textId="11001365" w:rsidR="000B35EE" w:rsidRDefault="008E6984" w:rsidP="000B35EE">
      <w:pPr>
        <w:ind w:firstLineChars="200" w:firstLine="440"/>
        <w:rPr>
          <w:b/>
          <w:sz w:val="22"/>
          <w:highlight w:val="yellow"/>
        </w:rPr>
      </w:pPr>
      <w:r w:rsidRPr="008E6984">
        <w:rPr>
          <w:rFonts w:hint="eastAsia"/>
          <w:b/>
          <w:sz w:val="22"/>
          <w:highlight w:val="yellow"/>
        </w:rPr>
        <w:t>另一个提示来自精度曲线。如图</w:t>
      </w:r>
      <w:r w:rsidRPr="008E6984">
        <w:rPr>
          <w:b/>
          <w:sz w:val="22"/>
          <w:highlight w:val="yellow"/>
        </w:rPr>
        <w:t>3所示，红线是训练的准确性，绿线是验证的线。当验证准确性收敛时，红线和绿线之间的差距将显示您的深层网络的有效性。如果差距很大，则表明您的网络可以在训练数据上获得较高的准确性，而在验证集上它只能达到较低的准确性。很显然，你的深层模型适合训练集。因此，你应该增加深层网络的规则化强度。然而，低精度水平的差距并不是一件好事，这表明你的深层模型的可学性低。在这种情况下，最好增加模型容量以获得更好的结果。</w:t>
      </w:r>
    </w:p>
    <w:p w14:paraId="5777262B" w14:textId="382E8A7B" w:rsidR="001B02B9" w:rsidRPr="00ED722B" w:rsidRDefault="000B35EE" w:rsidP="000B35EE">
      <w:pPr>
        <w:widowControl/>
        <w:jc w:val="left"/>
        <w:rPr>
          <w:rFonts w:hint="eastAsia"/>
          <w:b/>
          <w:sz w:val="22"/>
          <w:highlight w:val="yellow"/>
        </w:rPr>
      </w:pPr>
      <w:r>
        <w:rPr>
          <w:b/>
          <w:sz w:val="22"/>
          <w:highlight w:val="yellow"/>
        </w:rPr>
        <w:br w:type="page"/>
      </w:r>
    </w:p>
    <w:p w14:paraId="0CBDE0AD" w14:textId="6F2D6A7A" w:rsidR="004840C6" w:rsidRDefault="00057182" w:rsidP="00057182">
      <w:pPr>
        <w:ind w:firstLineChars="200" w:firstLine="440"/>
        <w:jc w:val="center"/>
        <w:rPr>
          <w:rFonts w:hint="eastAsia"/>
          <w:b/>
          <w:sz w:val="22"/>
        </w:rPr>
      </w:pPr>
      <w:r>
        <w:rPr>
          <w:rFonts w:hint="eastAsia"/>
          <w:b/>
          <w:noProof/>
          <w:sz w:val="22"/>
        </w:rPr>
        <w:lastRenderedPageBreak/>
        <w:drawing>
          <wp:inline distT="0" distB="0" distL="0" distR="0" wp14:anchorId="389028FB" wp14:editId="52F9FD10">
            <wp:extent cx="4653801" cy="2310529"/>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57913" cy="2312570"/>
                    </a:xfrm>
                    <a:prstGeom prst="rect">
                      <a:avLst/>
                    </a:prstGeom>
                    <a:noFill/>
                    <a:ln>
                      <a:noFill/>
                    </a:ln>
                  </pic:spPr>
                </pic:pic>
              </a:graphicData>
            </a:graphic>
          </wp:inline>
        </w:drawing>
      </w:r>
    </w:p>
    <w:p w14:paraId="24D01891" w14:textId="7C2826C1" w:rsidR="008E6984" w:rsidRDefault="00840DC5" w:rsidP="00840DC5">
      <w:pPr>
        <w:pStyle w:val="2"/>
      </w:pPr>
      <w:r>
        <w:rPr>
          <w:rFonts w:hint="eastAsia"/>
        </w:rPr>
        <w:t>第八章：集成方法</w:t>
      </w:r>
    </w:p>
    <w:p w14:paraId="2B63C0E9" w14:textId="5C521B8A" w:rsidR="00840DC5" w:rsidRDefault="009D5DAE" w:rsidP="003B1E96">
      <w:pPr>
        <w:ind w:firstLineChars="200" w:firstLine="420"/>
      </w:pPr>
      <w:r>
        <w:t>在机器学习中，集</w:t>
      </w:r>
      <w:r>
        <w:rPr>
          <w:rFonts w:hint="eastAsia"/>
        </w:rPr>
        <w:t>成</w:t>
      </w:r>
      <w:r w:rsidR="003B1E96" w:rsidRPr="003B1E96">
        <w:t>方法</w:t>
      </w:r>
      <w:hyperlink r:id="rId58" w:history="1">
        <w:r w:rsidR="003B1E96" w:rsidRPr="003B1E96">
          <w:rPr>
            <w:rStyle w:val="a4"/>
          </w:rPr>
          <w:t>[8]</w:t>
        </w:r>
      </w:hyperlink>
      <w:r w:rsidR="003B1E96" w:rsidRPr="003B1E96">
        <w:t>培养多个学习者，然后将它们结合起来使用，这是一种最先进的学习方法。众所周知，合奏通常比单个学习者精确得多，并且合奏方法在许多实际任务中已经取得了巨大成功。在实际应用</w:t>
      </w:r>
      <w:r>
        <w:t>中，尤其是挑战或竞赛中，几乎所有的第一名和第二名获胜者都使用集</w:t>
      </w:r>
      <w:r>
        <w:rPr>
          <w:rFonts w:hint="eastAsia"/>
        </w:rPr>
        <w:t>成</w:t>
      </w:r>
      <w:r w:rsidR="003B1E96" w:rsidRPr="003B1E96">
        <w:t>方法</w:t>
      </w:r>
      <w:r>
        <w:rPr>
          <w:rFonts w:hint="eastAsia"/>
        </w:rPr>
        <w:t>。</w:t>
      </w:r>
    </w:p>
    <w:p w14:paraId="54F76B80" w14:textId="63880944" w:rsidR="00F42411" w:rsidRDefault="00857D1B" w:rsidP="00DB30C6">
      <w:pPr>
        <w:pStyle w:val="3"/>
      </w:pPr>
      <w:r>
        <w:rPr>
          <w:rFonts w:hint="eastAsia"/>
        </w:rPr>
        <w:t>相同的模型不同的初始化方法</w:t>
      </w:r>
    </w:p>
    <w:p w14:paraId="74D85589" w14:textId="20775879" w:rsidR="00DB30C6" w:rsidRDefault="00DB30C6" w:rsidP="00DB30C6">
      <w:pPr>
        <w:ind w:firstLineChars="200" w:firstLine="420"/>
      </w:pPr>
      <w:r>
        <w:rPr>
          <w:rFonts w:hint="eastAsia"/>
        </w:rPr>
        <w:t>使用交叉验证来决定最好的超参数，然后使用这些超参数但是使用不同的初始化方式来训练多个模型。这种方法的带来的区别仅仅是由于参数初始化带来的。</w:t>
      </w:r>
    </w:p>
    <w:p w14:paraId="1A353C35" w14:textId="77777777" w:rsidR="000F6E62" w:rsidRDefault="000F6E62" w:rsidP="000F6E62">
      <w:pPr>
        <w:pStyle w:val="3"/>
      </w:pPr>
      <w:r w:rsidRPr="000F6E62">
        <w:t>交叉验证期间发现的顶级模型</w:t>
      </w:r>
    </w:p>
    <w:p w14:paraId="1D89EB68" w14:textId="1D200F40" w:rsidR="00DB30C6" w:rsidRDefault="000F6E62" w:rsidP="00DB30C6">
      <w:pPr>
        <w:ind w:firstLineChars="200" w:firstLine="420"/>
      </w:pPr>
      <w:r w:rsidRPr="000F6E62">
        <w:t>使用交叉验证来确定最佳的超参数，然后选择前几个（例如10个）模型来形成整体。这改善了整体的多样性，但具有包含次优模型的危险。在实践中，这可以更容易执行，因为它不需要交叉验证后对模型进行额外的再训练。实际上，您可以直接从</w:t>
      </w:r>
      <w:hyperlink r:id="rId59" w:history="1">
        <w:r w:rsidRPr="000F6E62">
          <w:rPr>
            <w:rStyle w:val="a4"/>
          </w:rPr>
          <w:t>Caffe Model Zoo中</w:t>
        </w:r>
      </w:hyperlink>
      <w:r w:rsidRPr="000F6E62">
        <w:t>选择几种最先进的深层模型来执行合奏。</w:t>
      </w:r>
    </w:p>
    <w:p w14:paraId="71F5B9D4" w14:textId="65667C13" w:rsidR="000F6E62" w:rsidRDefault="008375BB" w:rsidP="008375BB">
      <w:pPr>
        <w:pStyle w:val="3"/>
      </w:pPr>
      <w:r>
        <w:rPr>
          <w:rFonts w:hint="eastAsia"/>
        </w:rPr>
        <w:t>对于同一模型设置不同的检查点</w:t>
      </w:r>
    </w:p>
    <w:p w14:paraId="08FF03D4" w14:textId="75A371BD" w:rsidR="000B35EE" w:rsidRDefault="008375BB" w:rsidP="00ED722B">
      <w:r>
        <w:rPr>
          <w:rFonts w:hint="eastAsia"/>
        </w:rPr>
        <w:t>如果训练十分的昂贵，一些人在一个模型（例如在每一轮迭代之后）设立的不同检查点没有取得好的效果，然后使用当前的网络进行集成学习，很明显我们不可能得到非常好的结果，但是实际上也工作得效果不错，这种方法的优点就是十分的便宜。</w:t>
      </w:r>
    </w:p>
    <w:p w14:paraId="0C1751A2" w14:textId="2FC64C4C" w:rsidR="000B35EE" w:rsidRDefault="000B35EE" w:rsidP="000B35EE">
      <w:pPr>
        <w:widowControl/>
        <w:jc w:val="left"/>
        <w:rPr>
          <w:rFonts w:hint="eastAsia"/>
        </w:rPr>
      </w:pPr>
      <w:r>
        <w:br w:type="page"/>
      </w:r>
    </w:p>
    <w:p w14:paraId="661D66BF" w14:textId="6C836D25" w:rsidR="00D839D0" w:rsidRPr="00ED722B" w:rsidRDefault="00D839D0" w:rsidP="000B35EE">
      <w:pPr>
        <w:pStyle w:val="3"/>
      </w:pPr>
      <w:r>
        <w:rPr>
          <w:shd w:val="clear" w:color="auto" w:fill="FFFFFF"/>
        </w:rPr>
        <w:lastRenderedPageBreak/>
        <w:t>一些实际的例子</w:t>
      </w:r>
    </w:p>
    <w:p w14:paraId="3C81D266" w14:textId="1F75F2DB" w:rsidR="00D839D0" w:rsidRDefault="000B35EE" w:rsidP="00D839D0">
      <w:r w:rsidRPr="000B35EE">
        <w:t>如果你的视觉任务与高级图像语义相关，例如来自静止图像的事件识别，则更好的集合方法是采用在不同数据源上训练的多个深度模型来提取不同的和互补的深度表示。例如，在与</w:t>
      </w:r>
      <w:hyperlink r:id="rId60" w:history="1">
        <w:r w:rsidRPr="000B35EE">
          <w:rPr>
            <w:rStyle w:val="a4"/>
          </w:rPr>
          <w:t>ICCV'15</w:t>
        </w:r>
      </w:hyperlink>
      <w:r w:rsidRPr="000B35EE">
        <w:t>相关的</w:t>
      </w:r>
      <w:hyperlink r:id="rId61" w:anchor="learn_the_details" w:history="1">
        <w:r w:rsidRPr="000B35EE">
          <w:rPr>
            <w:rStyle w:val="a4"/>
          </w:rPr>
          <w:t>文化活动识别</w:t>
        </w:r>
      </w:hyperlink>
      <w:r w:rsidRPr="000B35EE">
        <w:t>挑战中，我们利用了五个不同的深度模型，对</w:t>
      </w:r>
      <w:hyperlink r:id="rId62" w:history="1">
        <w:r w:rsidRPr="000B35EE">
          <w:rPr>
            <w:rStyle w:val="a4"/>
          </w:rPr>
          <w:t>ImageNet的</w:t>
        </w:r>
      </w:hyperlink>
      <w:r w:rsidRPr="000B35EE">
        <w:t>图像，</w:t>
      </w:r>
      <w:hyperlink r:id="rId63" w:history="1">
        <w:r w:rsidRPr="000B35EE">
          <w:rPr>
            <w:rStyle w:val="a4"/>
          </w:rPr>
          <w:t>场所数据库</w:t>
        </w:r>
      </w:hyperlink>
      <w:r w:rsidRPr="000B35EE">
        <w:t>和由</w:t>
      </w:r>
      <w:hyperlink r:id="rId64" w:history="1">
        <w:r w:rsidRPr="000B35EE">
          <w:rPr>
            <w:rStyle w:val="a4"/>
          </w:rPr>
          <w:t>比赛组织者</w:t>
        </w:r>
      </w:hyperlink>
      <w:r w:rsidRPr="000B35EE">
        <w:t>提供的文化图像进行了训练。之后，我们提取了五个互补的深层特征，并将它们视为多视图数据。结合</w:t>
      </w:r>
      <w:hyperlink r:id="rId65" w:history="1">
        <w:r w:rsidRPr="000B35EE">
          <w:rPr>
            <w:rStyle w:val="a4"/>
          </w:rPr>
          <w:t>[7]中</w:t>
        </w:r>
      </w:hyperlink>
      <w:r w:rsidRPr="000B35EE">
        <w:t>描述的“早期融合”和“后期融合”策略，，我们取得了最好的成绩之一，并在这一挑战中排名第二。与我们的工作类似，</w:t>
      </w:r>
      <w:hyperlink r:id="rId66" w:history="1">
        <w:r w:rsidRPr="000B35EE">
          <w:rPr>
            <w:rStyle w:val="a4"/>
          </w:rPr>
          <w:t>[9]</w:t>
        </w:r>
      </w:hyperlink>
      <w:r w:rsidRPr="000B35EE">
        <w:t>提出了</w:t>
      </w:r>
      <w:r w:rsidRPr="000B35EE">
        <w:rPr>
          <w:i/>
          <w:iCs/>
        </w:rPr>
        <w:t>Stacked NN</w:t>
      </w:r>
      <w:r w:rsidRPr="000B35EE">
        <w:t>框架来同时融合更深层的网络。</w:t>
      </w:r>
    </w:p>
    <w:p w14:paraId="0AF2782E" w14:textId="506352C9" w:rsidR="000B35EE" w:rsidRDefault="00E063D2" w:rsidP="00E063D2">
      <w:pPr>
        <w:pStyle w:val="2"/>
      </w:pPr>
      <w:r>
        <w:rPr>
          <w:rFonts w:hint="eastAsia"/>
        </w:rPr>
        <w:t>第九章：杂项</w:t>
      </w:r>
    </w:p>
    <w:p w14:paraId="0D6BD632" w14:textId="6898D570" w:rsidR="00E063D2" w:rsidRDefault="008F65DC" w:rsidP="008F65DC">
      <w:pPr>
        <w:ind w:firstLineChars="200" w:firstLine="420"/>
      </w:pPr>
      <w:r w:rsidRPr="008F65DC">
        <w:rPr>
          <w:rFonts w:hint="eastAsia"/>
        </w:rPr>
        <w:t>在现实世界的应用程序中，数据通常是不平衡的类别：一些类别具有大量的图像</w:t>
      </w:r>
      <w:r w:rsidRPr="008F65DC">
        <w:t>/训练实例，而一些具有非常有限的图像数量。正如最近的一份技术报告[10]中所讨论的那样，当深度CNN在这些不平衡的训练集上进行训练时，结果表明，不平衡的训练数据可能会对深度网络的整体性能产生严重的负面影响。对于这个问题，最简单的方法是通过对不平衡数据直接上采样和下采样来平衡训练数据，如[10]所示。另一个有趣的解决方案是我们在这具有挑战性的解决方案中引入一种裁剪[7]。由于原始文化事件图像不平衡，我们仅仅只从少量训练图像的类中提取数据，一</w:t>
      </w:r>
      <w:r w:rsidRPr="008F65DC">
        <w:rPr>
          <w:rFonts w:hint="eastAsia"/>
        </w:rPr>
        <w:t>方面可以提供多种数据源，另一方面可以解决类不平衡问题。此外，您可以调整克服类不平衡的微调策略。例如，您可以将自己的数据集分为两部分：一部分包含具有大量训练样本的类</w:t>
      </w:r>
      <w:r w:rsidRPr="008F65DC">
        <w:t>;另一个包含有限数量样本的类别。在每个部分，阶级失衡问题不会很严重。在对数据集进行微调开始时，首先对具有大量训练样本的类进行微调，然后再对具有有限样本的类别进行微调。</w:t>
      </w:r>
    </w:p>
    <w:p w14:paraId="16C948FD" w14:textId="48420DDE" w:rsidR="00905ABA" w:rsidRPr="00905ABA" w:rsidRDefault="00905ABA" w:rsidP="00BE5B32">
      <w:pPr>
        <w:pStyle w:val="2"/>
      </w:pPr>
      <w:r w:rsidRPr="00905ABA">
        <w:t>References &amp; Source Links</w:t>
      </w:r>
    </w:p>
    <w:p w14:paraId="4301D618" w14:textId="77777777" w:rsidR="00905ABA" w:rsidRPr="00905ABA" w:rsidRDefault="00905ABA" w:rsidP="00415344">
      <w:pPr>
        <w:numPr>
          <w:ilvl w:val="0"/>
          <w:numId w:val="3"/>
        </w:numPr>
        <w:ind w:firstLineChars="200" w:firstLine="420"/>
      </w:pPr>
      <w:r w:rsidRPr="00905ABA">
        <w:t>A. Krizhevsky, I. Sutskever, and G. E. Hinton. </w:t>
      </w:r>
      <w:hyperlink r:id="rId67" w:history="1">
        <w:r w:rsidRPr="00905ABA">
          <w:rPr>
            <w:rStyle w:val="a4"/>
          </w:rPr>
          <w:t>ImageNet Classification with Deep Convolutional Neural Networks</w:t>
        </w:r>
      </w:hyperlink>
      <w:r w:rsidRPr="00905ABA">
        <w:t>. In </w:t>
      </w:r>
      <w:r w:rsidRPr="00905ABA">
        <w:rPr>
          <w:i/>
          <w:iCs/>
        </w:rPr>
        <w:t>NIPS</w:t>
      </w:r>
      <w:r w:rsidRPr="00905ABA">
        <w:t>, 2012</w:t>
      </w:r>
    </w:p>
    <w:p w14:paraId="387F3BCC" w14:textId="77777777" w:rsidR="00905ABA" w:rsidRPr="00905ABA" w:rsidRDefault="00905ABA" w:rsidP="00415344">
      <w:pPr>
        <w:numPr>
          <w:ilvl w:val="0"/>
          <w:numId w:val="3"/>
        </w:numPr>
        <w:ind w:firstLineChars="200" w:firstLine="420"/>
      </w:pPr>
      <w:hyperlink r:id="rId68" w:history="1">
        <w:r w:rsidRPr="00905ABA">
          <w:rPr>
            <w:rStyle w:val="a4"/>
          </w:rPr>
          <w:t>A Brief Overview of Deep Learning</w:t>
        </w:r>
      </w:hyperlink>
      <w:r w:rsidRPr="00905ABA">
        <w:t>, which is a guest post by </w:t>
      </w:r>
      <w:hyperlink r:id="rId69" w:history="1">
        <w:r w:rsidRPr="00905ABA">
          <w:rPr>
            <w:rStyle w:val="a4"/>
          </w:rPr>
          <w:t>Ilya Sutskever</w:t>
        </w:r>
      </w:hyperlink>
      <w:r w:rsidRPr="00905ABA">
        <w:t>.</w:t>
      </w:r>
    </w:p>
    <w:p w14:paraId="0425DC3A" w14:textId="77777777" w:rsidR="00905ABA" w:rsidRPr="00905ABA" w:rsidRDefault="00905ABA" w:rsidP="00415344">
      <w:pPr>
        <w:numPr>
          <w:ilvl w:val="0"/>
          <w:numId w:val="3"/>
        </w:numPr>
        <w:ind w:firstLineChars="200" w:firstLine="420"/>
      </w:pPr>
      <w:hyperlink r:id="rId70" w:history="1">
        <w:r w:rsidRPr="00905ABA">
          <w:rPr>
            <w:rStyle w:val="a4"/>
          </w:rPr>
          <w:t>CS231n: Convolutional Neural Networks for Visual Recognition</w:t>
        </w:r>
      </w:hyperlink>
      <w:r w:rsidRPr="00905ABA">
        <w:t> of </w:t>
      </w:r>
      <w:r w:rsidRPr="00905ABA">
        <w:rPr>
          <w:i/>
          <w:iCs/>
        </w:rPr>
        <w:t>Stanford University</w:t>
      </w:r>
      <w:r w:rsidRPr="00905ABA">
        <w:t>, held by </w:t>
      </w:r>
      <w:hyperlink r:id="rId71" w:history="1">
        <w:r w:rsidRPr="00905ABA">
          <w:rPr>
            <w:rStyle w:val="a4"/>
          </w:rPr>
          <w:t>Prof. Fei-Fei Li</w:t>
        </w:r>
      </w:hyperlink>
      <w:r w:rsidRPr="00905ABA">
        <w:t> and </w:t>
      </w:r>
      <w:hyperlink r:id="rId72" w:history="1">
        <w:r w:rsidRPr="00905ABA">
          <w:rPr>
            <w:rStyle w:val="a4"/>
          </w:rPr>
          <w:t>Andrej Karpathy</w:t>
        </w:r>
      </w:hyperlink>
      <w:r w:rsidRPr="00905ABA">
        <w:t>.</w:t>
      </w:r>
    </w:p>
    <w:p w14:paraId="3B7E4BC0" w14:textId="77777777" w:rsidR="00905ABA" w:rsidRPr="00905ABA" w:rsidRDefault="00905ABA" w:rsidP="00415344">
      <w:pPr>
        <w:numPr>
          <w:ilvl w:val="0"/>
          <w:numId w:val="3"/>
        </w:numPr>
        <w:ind w:firstLineChars="200" w:firstLine="420"/>
      </w:pPr>
      <w:r w:rsidRPr="00905ABA">
        <w:t>K. He, X. Zhang, S. Ren, and J. Sun. </w:t>
      </w:r>
      <w:hyperlink r:id="rId73" w:history="1">
        <w:r w:rsidRPr="00905ABA">
          <w:rPr>
            <w:rStyle w:val="a4"/>
          </w:rPr>
          <w:t>Delving Deep into Rectifiers: Surpassing Human-Level Performance on ImageNet Classification</w:t>
        </w:r>
      </w:hyperlink>
      <w:r w:rsidRPr="00905ABA">
        <w:t>. In </w:t>
      </w:r>
      <w:r w:rsidRPr="00905ABA">
        <w:rPr>
          <w:i/>
          <w:iCs/>
        </w:rPr>
        <w:t>ICCV</w:t>
      </w:r>
      <w:r w:rsidRPr="00905ABA">
        <w:t>, 2015.</w:t>
      </w:r>
    </w:p>
    <w:p w14:paraId="772CE4CE" w14:textId="77777777" w:rsidR="00905ABA" w:rsidRPr="00905ABA" w:rsidRDefault="00905ABA" w:rsidP="00415344">
      <w:pPr>
        <w:numPr>
          <w:ilvl w:val="0"/>
          <w:numId w:val="3"/>
        </w:numPr>
        <w:ind w:firstLineChars="200" w:firstLine="420"/>
      </w:pPr>
      <w:r w:rsidRPr="00905ABA">
        <w:t>B. Xu, N. Wang, T. Chen, and M. Li. </w:t>
      </w:r>
      <w:hyperlink r:id="rId74" w:history="1">
        <w:r w:rsidRPr="00905ABA">
          <w:rPr>
            <w:rStyle w:val="a4"/>
          </w:rPr>
          <w:t>Empirical Evaluation of Rectified Activations in Convolution Network</w:t>
        </w:r>
      </w:hyperlink>
      <w:r w:rsidRPr="00905ABA">
        <w:t>. In </w:t>
      </w:r>
      <w:r w:rsidRPr="00905ABA">
        <w:rPr>
          <w:i/>
          <w:iCs/>
        </w:rPr>
        <w:t>ICML Deep Learning Workshop</w:t>
      </w:r>
      <w:r w:rsidRPr="00905ABA">
        <w:t>, 2015.</w:t>
      </w:r>
    </w:p>
    <w:p w14:paraId="1052ADCC" w14:textId="77777777" w:rsidR="00905ABA" w:rsidRPr="00905ABA" w:rsidRDefault="00905ABA" w:rsidP="00415344">
      <w:pPr>
        <w:numPr>
          <w:ilvl w:val="0"/>
          <w:numId w:val="3"/>
        </w:numPr>
        <w:ind w:firstLineChars="200" w:firstLine="420"/>
      </w:pPr>
      <w:r w:rsidRPr="00905ABA">
        <w:t>N. Srivastava, G. E. Hinton, A. Krizhevsky, I. Sutskever, and R. Salakhutdinov. </w:t>
      </w:r>
      <w:hyperlink r:id="rId75" w:history="1">
        <w:r w:rsidRPr="00905ABA">
          <w:rPr>
            <w:rStyle w:val="a4"/>
          </w:rPr>
          <w:t>Dropout: A Simple Way to Prevent Neural Networks from Overfitting</w:t>
        </w:r>
      </w:hyperlink>
      <w:r w:rsidRPr="00905ABA">
        <w:t>. </w:t>
      </w:r>
      <w:r w:rsidRPr="00905ABA">
        <w:rPr>
          <w:i/>
          <w:iCs/>
        </w:rPr>
        <w:t>JMLR</w:t>
      </w:r>
      <w:r w:rsidRPr="00905ABA">
        <w:t>, 15(Jun):1929</w:t>
      </w:r>
      <w:r w:rsidRPr="00905ABA">
        <w:rPr>
          <w:rFonts w:ascii="微软雅黑" w:eastAsia="微软雅黑" w:hAnsi="微软雅黑" w:cs="微软雅黑" w:hint="eastAsia"/>
        </w:rPr>
        <w:t>−</w:t>
      </w:r>
      <w:r w:rsidRPr="00905ABA">
        <w:t>1958, 2014.</w:t>
      </w:r>
    </w:p>
    <w:p w14:paraId="4EE2216F" w14:textId="77777777" w:rsidR="00905ABA" w:rsidRPr="00905ABA" w:rsidRDefault="00905ABA" w:rsidP="00415344">
      <w:pPr>
        <w:numPr>
          <w:ilvl w:val="0"/>
          <w:numId w:val="3"/>
        </w:numPr>
        <w:ind w:firstLineChars="200" w:firstLine="420"/>
      </w:pPr>
      <w:r w:rsidRPr="00905ABA">
        <w:t>X.-S. Wei, B.-B. Gao, and J. Wu. </w:t>
      </w:r>
      <w:hyperlink r:id="rId76" w:history="1">
        <w:r w:rsidRPr="00905ABA">
          <w:rPr>
            <w:rStyle w:val="a4"/>
          </w:rPr>
          <w:t xml:space="preserve">Deep Spatial Pyramid Ensemble for </w:t>
        </w:r>
        <w:bookmarkStart w:id="0" w:name="_GoBack"/>
        <w:bookmarkEnd w:id="0"/>
        <w:r w:rsidRPr="00905ABA">
          <w:rPr>
            <w:rStyle w:val="a4"/>
          </w:rPr>
          <w:t>Cultural Event Recognition</w:t>
        </w:r>
      </w:hyperlink>
      <w:r w:rsidRPr="00905ABA">
        <w:t>. In </w:t>
      </w:r>
      <w:r w:rsidRPr="00905ABA">
        <w:rPr>
          <w:i/>
          <w:iCs/>
        </w:rPr>
        <w:t>ICCV ChaLearn Looking at People Workshop</w:t>
      </w:r>
      <w:r w:rsidRPr="00905ABA">
        <w:t>, 2015.</w:t>
      </w:r>
    </w:p>
    <w:p w14:paraId="54296D40" w14:textId="77777777" w:rsidR="00905ABA" w:rsidRPr="00905ABA" w:rsidRDefault="00905ABA" w:rsidP="00415344">
      <w:pPr>
        <w:numPr>
          <w:ilvl w:val="0"/>
          <w:numId w:val="3"/>
        </w:numPr>
        <w:ind w:firstLineChars="200" w:firstLine="420"/>
      </w:pPr>
      <w:r w:rsidRPr="00905ABA">
        <w:t>Z.-H. Zhou. </w:t>
      </w:r>
      <w:hyperlink r:id="rId77" w:history="1">
        <w:r w:rsidRPr="00905ABA">
          <w:rPr>
            <w:rStyle w:val="a4"/>
          </w:rPr>
          <w:t>Ensemble Methods: Foundations and Algorithms</w:t>
        </w:r>
      </w:hyperlink>
      <w:r w:rsidRPr="00905ABA">
        <w:t>. </w:t>
      </w:r>
      <w:r w:rsidRPr="00905ABA">
        <w:rPr>
          <w:i/>
          <w:iCs/>
        </w:rPr>
        <w:t xml:space="preserve">Boca Raton, </w:t>
      </w:r>
      <w:r w:rsidRPr="00905ABA">
        <w:rPr>
          <w:i/>
          <w:iCs/>
        </w:rPr>
        <w:lastRenderedPageBreak/>
        <w:t>FL: Chapman &amp; Hall</w:t>
      </w:r>
      <w:r w:rsidRPr="00905ABA">
        <w:t>CRC/, 2012. (ISBN 978-1-439-830031)</w:t>
      </w:r>
    </w:p>
    <w:p w14:paraId="5451067E" w14:textId="77777777" w:rsidR="00905ABA" w:rsidRPr="00905ABA" w:rsidRDefault="00905ABA" w:rsidP="00415344">
      <w:pPr>
        <w:numPr>
          <w:ilvl w:val="0"/>
          <w:numId w:val="3"/>
        </w:numPr>
        <w:ind w:firstLineChars="200" w:firstLine="420"/>
      </w:pPr>
      <w:r w:rsidRPr="00905ABA">
        <w:t>M. Mohammadi, and S. Das. </w:t>
      </w:r>
      <w:hyperlink r:id="rId78" w:history="1">
        <w:r w:rsidRPr="00905ABA">
          <w:rPr>
            <w:rStyle w:val="a4"/>
          </w:rPr>
          <w:t>S-NN: Stacked Neural Networks</w:t>
        </w:r>
      </w:hyperlink>
      <w:r w:rsidRPr="00905ABA">
        <w:t>. Project in </w:t>
      </w:r>
      <w:hyperlink r:id="rId79" w:history="1">
        <w:r w:rsidRPr="00905ABA">
          <w:rPr>
            <w:rStyle w:val="a4"/>
            <w:i/>
            <w:iCs/>
          </w:rPr>
          <w:t>Stanford CS231n Winter Quarter</w:t>
        </w:r>
      </w:hyperlink>
      <w:r w:rsidRPr="00905ABA">
        <w:t>, 2015.</w:t>
      </w:r>
    </w:p>
    <w:p w14:paraId="4A4117C2" w14:textId="7148429F" w:rsidR="00905ABA" w:rsidRPr="00E063D2" w:rsidRDefault="00905ABA" w:rsidP="00415344">
      <w:pPr>
        <w:numPr>
          <w:ilvl w:val="0"/>
          <w:numId w:val="3"/>
        </w:numPr>
        <w:ind w:firstLineChars="200" w:firstLine="420"/>
        <w:rPr>
          <w:rFonts w:hint="eastAsia"/>
        </w:rPr>
      </w:pPr>
      <w:r w:rsidRPr="00905ABA">
        <w:t>P. Hensman, and D. Masko. </w:t>
      </w:r>
      <w:hyperlink r:id="rId80" w:history="1">
        <w:r w:rsidRPr="00905ABA">
          <w:rPr>
            <w:rStyle w:val="a4"/>
          </w:rPr>
          <w:t>The Impact of Imbalanced Training Data for Convolutional Neural Networks</w:t>
        </w:r>
      </w:hyperlink>
      <w:r w:rsidRPr="00905ABA">
        <w:t>. </w:t>
      </w:r>
      <w:r w:rsidRPr="00905ABA">
        <w:rPr>
          <w:i/>
          <w:iCs/>
        </w:rPr>
        <w:t>Degree Project in Computer Science</w:t>
      </w:r>
      <w:r w:rsidRPr="00905ABA">
        <w:t>, DD143X, 2015.</w:t>
      </w:r>
    </w:p>
    <w:sectPr w:rsidR="00905ABA" w:rsidRPr="00E06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E724" w14:textId="77777777" w:rsidR="00134706" w:rsidRDefault="00134706" w:rsidP="00630043">
      <w:r>
        <w:separator/>
      </w:r>
    </w:p>
  </w:endnote>
  <w:endnote w:type="continuationSeparator" w:id="0">
    <w:p w14:paraId="78775291" w14:textId="77777777" w:rsidR="00134706" w:rsidRDefault="00134706" w:rsidP="0063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4C687" w14:textId="77777777" w:rsidR="00134706" w:rsidRDefault="00134706" w:rsidP="00630043">
      <w:r>
        <w:separator/>
      </w:r>
    </w:p>
  </w:footnote>
  <w:footnote w:type="continuationSeparator" w:id="0">
    <w:p w14:paraId="767CB8A0" w14:textId="77777777" w:rsidR="00134706" w:rsidRDefault="00134706" w:rsidP="00630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972"/>
    <w:multiLevelType w:val="multilevel"/>
    <w:tmpl w:val="DBC0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83F05"/>
    <w:multiLevelType w:val="multilevel"/>
    <w:tmpl w:val="B6963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41B6C"/>
    <w:multiLevelType w:val="multilevel"/>
    <w:tmpl w:val="84809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FEC"/>
    <w:rsid w:val="0000598C"/>
    <w:rsid w:val="00016B2E"/>
    <w:rsid w:val="00057182"/>
    <w:rsid w:val="00073CB5"/>
    <w:rsid w:val="00090687"/>
    <w:rsid w:val="000B35EE"/>
    <w:rsid w:val="000F0AF2"/>
    <w:rsid w:val="000F6E62"/>
    <w:rsid w:val="00127C17"/>
    <w:rsid w:val="00134706"/>
    <w:rsid w:val="001408E6"/>
    <w:rsid w:val="00156E88"/>
    <w:rsid w:val="00166B07"/>
    <w:rsid w:val="00172002"/>
    <w:rsid w:val="0017547E"/>
    <w:rsid w:val="00182FBF"/>
    <w:rsid w:val="00187BF3"/>
    <w:rsid w:val="00191269"/>
    <w:rsid w:val="00191C65"/>
    <w:rsid w:val="001A24F0"/>
    <w:rsid w:val="001B02B9"/>
    <w:rsid w:val="001C1E98"/>
    <w:rsid w:val="001D2F99"/>
    <w:rsid w:val="001E604F"/>
    <w:rsid w:val="001E62AE"/>
    <w:rsid w:val="001F0842"/>
    <w:rsid w:val="00203DD9"/>
    <w:rsid w:val="00215EB8"/>
    <w:rsid w:val="00247BCF"/>
    <w:rsid w:val="0025741F"/>
    <w:rsid w:val="00291F06"/>
    <w:rsid w:val="00294A18"/>
    <w:rsid w:val="002A1F92"/>
    <w:rsid w:val="002B10D7"/>
    <w:rsid w:val="002B22CA"/>
    <w:rsid w:val="002D0BC4"/>
    <w:rsid w:val="002D2E34"/>
    <w:rsid w:val="002D7C58"/>
    <w:rsid w:val="002E5955"/>
    <w:rsid w:val="003034AA"/>
    <w:rsid w:val="00307DB9"/>
    <w:rsid w:val="0032505D"/>
    <w:rsid w:val="00327E2B"/>
    <w:rsid w:val="00331113"/>
    <w:rsid w:val="003503A6"/>
    <w:rsid w:val="003509DA"/>
    <w:rsid w:val="003706EA"/>
    <w:rsid w:val="00370BD7"/>
    <w:rsid w:val="00397835"/>
    <w:rsid w:val="003B1E96"/>
    <w:rsid w:val="003D7A34"/>
    <w:rsid w:val="003E4470"/>
    <w:rsid w:val="003F383F"/>
    <w:rsid w:val="00413727"/>
    <w:rsid w:val="004148C9"/>
    <w:rsid w:val="00415344"/>
    <w:rsid w:val="004840C6"/>
    <w:rsid w:val="00484103"/>
    <w:rsid w:val="0048511A"/>
    <w:rsid w:val="004A1F79"/>
    <w:rsid w:val="004B448F"/>
    <w:rsid w:val="004C1692"/>
    <w:rsid w:val="004D2F81"/>
    <w:rsid w:val="004E1F25"/>
    <w:rsid w:val="0052168F"/>
    <w:rsid w:val="0056742E"/>
    <w:rsid w:val="0060139B"/>
    <w:rsid w:val="00602030"/>
    <w:rsid w:val="0061239A"/>
    <w:rsid w:val="006136C0"/>
    <w:rsid w:val="00630043"/>
    <w:rsid w:val="006409E4"/>
    <w:rsid w:val="006C3757"/>
    <w:rsid w:val="006C6C18"/>
    <w:rsid w:val="006D256F"/>
    <w:rsid w:val="006D3931"/>
    <w:rsid w:val="006E3B99"/>
    <w:rsid w:val="006F6881"/>
    <w:rsid w:val="007300EB"/>
    <w:rsid w:val="00732190"/>
    <w:rsid w:val="00735F63"/>
    <w:rsid w:val="007604B8"/>
    <w:rsid w:val="00766BB6"/>
    <w:rsid w:val="00770E78"/>
    <w:rsid w:val="00772B94"/>
    <w:rsid w:val="007737AD"/>
    <w:rsid w:val="007A3F7D"/>
    <w:rsid w:val="007C6B27"/>
    <w:rsid w:val="007E767E"/>
    <w:rsid w:val="00806DD9"/>
    <w:rsid w:val="008162A8"/>
    <w:rsid w:val="00826B09"/>
    <w:rsid w:val="008317EF"/>
    <w:rsid w:val="008375BB"/>
    <w:rsid w:val="00840DC5"/>
    <w:rsid w:val="008438A0"/>
    <w:rsid w:val="00857D1B"/>
    <w:rsid w:val="008665E0"/>
    <w:rsid w:val="008C3A04"/>
    <w:rsid w:val="008C577E"/>
    <w:rsid w:val="008E6984"/>
    <w:rsid w:val="008F65DC"/>
    <w:rsid w:val="00905ABA"/>
    <w:rsid w:val="0093315B"/>
    <w:rsid w:val="00977996"/>
    <w:rsid w:val="00985A76"/>
    <w:rsid w:val="00992CDC"/>
    <w:rsid w:val="009B4DB9"/>
    <w:rsid w:val="009C570D"/>
    <w:rsid w:val="009D5DAE"/>
    <w:rsid w:val="009F259F"/>
    <w:rsid w:val="00A527F7"/>
    <w:rsid w:val="00A67E8E"/>
    <w:rsid w:val="00A865A2"/>
    <w:rsid w:val="00A92716"/>
    <w:rsid w:val="00AA4F6E"/>
    <w:rsid w:val="00AB43B9"/>
    <w:rsid w:val="00AD6E93"/>
    <w:rsid w:val="00AE52BF"/>
    <w:rsid w:val="00AE7D6E"/>
    <w:rsid w:val="00AE7E10"/>
    <w:rsid w:val="00B43483"/>
    <w:rsid w:val="00B44383"/>
    <w:rsid w:val="00B73253"/>
    <w:rsid w:val="00B80BA9"/>
    <w:rsid w:val="00B813BC"/>
    <w:rsid w:val="00BC1CF4"/>
    <w:rsid w:val="00BC3A89"/>
    <w:rsid w:val="00BD5035"/>
    <w:rsid w:val="00BE0E96"/>
    <w:rsid w:val="00BE3262"/>
    <w:rsid w:val="00BE5B32"/>
    <w:rsid w:val="00BF00A3"/>
    <w:rsid w:val="00BF6B95"/>
    <w:rsid w:val="00C04CA0"/>
    <w:rsid w:val="00C1564C"/>
    <w:rsid w:val="00C20133"/>
    <w:rsid w:val="00C2559F"/>
    <w:rsid w:val="00C265FF"/>
    <w:rsid w:val="00C611D8"/>
    <w:rsid w:val="00C80E37"/>
    <w:rsid w:val="00C92CD3"/>
    <w:rsid w:val="00C930F9"/>
    <w:rsid w:val="00CC0154"/>
    <w:rsid w:val="00D04B03"/>
    <w:rsid w:val="00D16F35"/>
    <w:rsid w:val="00D17F61"/>
    <w:rsid w:val="00D30541"/>
    <w:rsid w:val="00D455E6"/>
    <w:rsid w:val="00D466EF"/>
    <w:rsid w:val="00D60BC0"/>
    <w:rsid w:val="00D6278A"/>
    <w:rsid w:val="00D81F30"/>
    <w:rsid w:val="00D839D0"/>
    <w:rsid w:val="00D91EC1"/>
    <w:rsid w:val="00DA5D81"/>
    <w:rsid w:val="00DB30C6"/>
    <w:rsid w:val="00DB6205"/>
    <w:rsid w:val="00DC0E97"/>
    <w:rsid w:val="00DD0461"/>
    <w:rsid w:val="00DE525E"/>
    <w:rsid w:val="00E063D2"/>
    <w:rsid w:val="00E07ED7"/>
    <w:rsid w:val="00E24ACB"/>
    <w:rsid w:val="00E33A13"/>
    <w:rsid w:val="00E67EDA"/>
    <w:rsid w:val="00E87280"/>
    <w:rsid w:val="00E92F2C"/>
    <w:rsid w:val="00EC3B2A"/>
    <w:rsid w:val="00ED48CC"/>
    <w:rsid w:val="00ED5CA4"/>
    <w:rsid w:val="00ED722B"/>
    <w:rsid w:val="00F21504"/>
    <w:rsid w:val="00F42411"/>
    <w:rsid w:val="00F51856"/>
    <w:rsid w:val="00F5553D"/>
    <w:rsid w:val="00F605F1"/>
    <w:rsid w:val="00F63766"/>
    <w:rsid w:val="00FA7659"/>
    <w:rsid w:val="00FB2F26"/>
    <w:rsid w:val="00FC3FEC"/>
    <w:rsid w:val="00FF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4037B"/>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B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43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7C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39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BCF"/>
    <w:rPr>
      <w:b/>
      <w:bCs/>
      <w:kern w:val="44"/>
      <w:sz w:val="44"/>
      <w:szCs w:val="44"/>
    </w:rPr>
  </w:style>
  <w:style w:type="character" w:customStyle="1" w:styleId="20">
    <w:name w:val="标题 2 字符"/>
    <w:basedOn w:val="a0"/>
    <w:link w:val="2"/>
    <w:uiPriority w:val="9"/>
    <w:rsid w:val="00AB43B9"/>
    <w:rPr>
      <w:rFonts w:asciiTheme="majorHAnsi" w:eastAsiaTheme="majorEastAsia" w:hAnsiTheme="majorHAnsi" w:cstheme="majorBidi"/>
      <w:b/>
      <w:bCs/>
      <w:sz w:val="32"/>
      <w:szCs w:val="32"/>
    </w:rPr>
  </w:style>
  <w:style w:type="paragraph" w:styleId="a3">
    <w:name w:val="Normal (Web)"/>
    <w:basedOn w:val="a"/>
    <w:uiPriority w:val="99"/>
    <w:unhideWhenUsed/>
    <w:rsid w:val="009C570D"/>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B813BC"/>
    <w:rPr>
      <w:rFonts w:ascii="宋体" w:eastAsia="宋体" w:hAnsi="宋体" w:cs="宋体"/>
      <w:sz w:val="24"/>
      <w:szCs w:val="24"/>
    </w:rPr>
  </w:style>
  <w:style w:type="character" w:styleId="a4">
    <w:name w:val="Hyperlink"/>
    <w:basedOn w:val="a0"/>
    <w:uiPriority w:val="99"/>
    <w:unhideWhenUsed/>
    <w:rsid w:val="00B813BC"/>
    <w:rPr>
      <w:color w:val="0000FF"/>
      <w:u w:val="single"/>
    </w:rPr>
  </w:style>
  <w:style w:type="character" w:styleId="a5">
    <w:name w:val="Placeholder Text"/>
    <w:basedOn w:val="a0"/>
    <w:uiPriority w:val="99"/>
    <w:semiHidden/>
    <w:rsid w:val="001D2F99"/>
    <w:rPr>
      <w:color w:val="808080"/>
    </w:rPr>
  </w:style>
  <w:style w:type="paragraph" w:styleId="HTML0">
    <w:name w:val="HTML Preformatted"/>
    <w:basedOn w:val="a"/>
    <w:link w:val="HTML1"/>
    <w:uiPriority w:val="99"/>
    <w:semiHidden/>
    <w:unhideWhenUsed/>
    <w:rsid w:val="00FF71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F7108"/>
    <w:rPr>
      <w:rFonts w:ascii="宋体" w:eastAsia="宋体" w:hAnsi="宋体" w:cs="宋体"/>
      <w:kern w:val="0"/>
      <w:sz w:val="24"/>
      <w:szCs w:val="24"/>
    </w:rPr>
  </w:style>
  <w:style w:type="character" w:customStyle="1" w:styleId="pycommand">
    <w:name w:val="pycommand"/>
    <w:basedOn w:val="a0"/>
    <w:rsid w:val="00FF7108"/>
  </w:style>
  <w:style w:type="character" w:customStyle="1" w:styleId="comment">
    <w:name w:val="comment"/>
    <w:basedOn w:val="a0"/>
    <w:rsid w:val="00FF7108"/>
  </w:style>
  <w:style w:type="paragraph" w:styleId="a6">
    <w:name w:val="header"/>
    <w:basedOn w:val="a"/>
    <w:link w:val="a7"/>
    <w:uiPriority w:val="99"/>
    <w:unhideWhenUsed/>
    <w:rsid w:val="006300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0043"/>
    <w:rPr>
      <w:sz w:val="18"/>
      <w:szCs w:val="18"/>
    </w:rPr>
  </w:style>
  <w:style w:type="paragraph" w:styleId="a8">
    <w:name w:val="footer"/>
    <w:basedOn w:val="a"/>
    <w:link w:val="a9"/>
    <w:uiPriority w:val="99"/>
    <w:unhideWhenUsed/>
    <w:rsid w:val="00630043"/>
    <w:pPr>
      <w:tabs>
        <w:tab w:val="center" w:pos="4153"/>
        <w:tab w:val="right" w:pos="8306"/>
      </w:tabs>
      <w:snapToGrid w:val="0"/>
      <w:jc w:val="left"/>
    </w:pPr>
    <w:rPr>
      <w:sz w:val="18"/>
      <w:szCs w:val="18"/>
    </w:rPr>
  </w:style>
  <w:style w:type="character" w:customStyle="1" w:styleId="a9">
    <w:name w:val="页脚 字符"/>
    <w:basedOn w:val="a0"/>
    <w:link w:val="a8"/>
    <w:uiPriority w:val="99"/>
    <w:rsid w:val="00630043"/>
    <w:rPr>
      <w:sz w:val="18"/>
      <w:szCs w:val="18"/>
    </w:rPr>
  </w:style>
  <w:style w:type="character" w:customStyle="1" w:styleId="30">
    <w:name w:val="标题 3 字符"/>
    <w:basedOn w:val="a0"/>
    <w:link w:val="3"/>
    <w:uiPriority w:val="9"/>
    <w:rsid w:val="002D7C58"/>
    <w:rPr>
      <w:b/>
      <w:bCs/>
      <w:sz w:val="32"/>
      <w:szCs w:val="32"/>
    </w:rPr>
  </w:style>
  <w:style w:type="character" w:styleId="aa">
    <w:name w:val="Unresolved Mention"/>
    <w:basedOn w:val="a0"/>
    <w:uiPriority w:val="99"/>
    <w:semiHidden/>
    <w:unhideWhenUsed/>
    <w:rsid w:val="00370BD7"/>
    <w:rPr>
      <w:color w:val="808080"/>
      <w:shd w:val="clear" w:color="auto" w:fill="E6E6E6"/>
    </w:rPr>
  </w:style>
  <w:style w:type="character" w:styleId="ab">
    <w:name w:val="FollowedHyperlink"/>
    <w:basedOn w:val="a0"/>
    <w:uiPriority w:val="99"/>
    <w:semiHidden/>
    <w:unhideWhenUsed/>
    <w:rsid w:val="00D455E6"/>
    <w:rPr>
      <w:color w:val="954F72" w:themeColor="followedHyperlink"/>
      <w:u w:val="single"/>
    </w:rPr>
  </w:style>
  <w:style w:type="character" w:customStyle="1" w:styleId="40">
    <w:name w:val="标题 4 字符"/>
    <w:basedOn w:val="a0"/>
    <w:link w:val="4"/>
    <w:uiPriority w:val="9"/>
    <w:rsid w:val="00D839D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5297">
      <w:bodyDiv w:val="1"/>
      <w:marLeft w:val="0"/>
      <w:marRight w:val="0"/>
      <w:marTop w:val="0"/>
      <w:marBottom w:val="0"/>
      <w:divBdr>
        <w:top w:val="none" w:sz="0" w:space="0" w:color="auto"/>
        <w:left w:val="none" w:sz="0" w:space="0" w:color="auto"/>
        <w:bottom w:val="none" w:sz="0" w:space="0" w:color="auto"/>
        <w:right w:val="none" w:sz="0" w:space="0" w:color="auto"/>
      </w:divBdr>
    </w:div>
    <w:div w:id="157114765">
      <w:bodyDiv w:val="1"/>
      <w:marLeft w:val="0"/>
      <w:marRight w:val="0"/>
      <w:marTop w:val="0"/>
      <w:marBottom w:val="0"/>
      <w:divBdr>
        <w:top w:val="none" w:sz="0" w:space="0" w:color="auto"/>
        <w:left w:val="none" w:sz="0" w:space="0" w:color="auto"/>
        <w:bottom w:val="none" w:sz="0" w:space="0" w:color="auto"/>
        <w:right w:val="none" w:sz="0" w:space="0" w:color="auto"/>
      </w:divBdr>
    </w:div>
    <w:div w:id="241451217">
      <w:bodyDiv w:val="1"/>
      <w:marLeft w:val="0"/>
      <w:marRight w:val="0"/>
      <w:marTop w:val="0"/>
      <w:marBottom w:val="0"/>
      <w:divBdr>
        <w:top w:val="none" w:sz="0" w:space="0" w:color="auto"/>
        <w:left w:val="none" w:sz="0" w:space="0" w:color="auto"/>
        <w:bottom w:val="none" w:sz="0" w:space="0" w:color="auto"/>
        <w:right w:val="none" w:sz="0" w:space="0" w:color="auto"/>
      </w:divBdr>
    </w:div>
    <w:div w:id="344018550">
      <w:bodyDiv w:val="1"/>
      <w:marLeft w:val="0"/>
      <w:marRight w:val="0"/>
      <w:marTop w:val="0"/>
      <w:marBottom w:val="0"/>
      <w:divBdr>
        <w:top w:val="none" w:sz="0" w:space="0" w:color="auto"/>
        <w:left w:val="none" w:sz="0" w:space="0" w:color="auto"/>
        <w:bottom w:val="none" w:sz="0" w:space="0" w:color="auto"/>
        <w:right w:val="none" w:sz="0" w:space="0" w:color="auto"/>
      </w:divBdr>
    </w:div>
    <w:div w:id="413625243">
      <w:bodyDiv w:val="1"/>
      <w:marLeft w:val="0"/>
      <w:marRight w:val="0"/>
      <w:marTop w:val="0"/>
      <w:marBottom w:val="0"/>
      <w:divBdr>
        <w:top w:val="none" w:sz="0" w:space="0" w:color="auto"/>
        <w:left w:val="none" w:sz="0" w:space="0" w:color="auto"/>
        <w:bottom w:val="none" w:sz="0" w:space="0" w:color="auto"/>
        <w:right w:val="none" w:sz="0" w:space="0" w:color="auto"/>
      </w:divBdr>
    </w:div>
    <w:div w:id="425614530">
      <w:bodyDiv w:val="1"/>
      <w:marLeft w:val="0"/>
      <w:marRight w:val="0"/>
      <w:marTop w:val="0"/>
      <w:marBottom w:val="0"/>
      <w:divBdr>
        <w:top w:val="none" w:sz="0" w:space="0" w:color="auto"/>
        <w:left w:val="none" w:sz="0" w:space="0" w:color="auto"/>
        <w:bottom w:val="none" w:sz="0" w:space="0" w:color="auto"/>
        <w:right w:val="none" w:sz="0" w:space="0" w:color="auto"/>
      </w:divBdr>
    </w:div>
    <w:div w:id="456878052">
      <w:bodyDiv w:val="1"/>
      <w:marLeft w:val="0"/>
      <w:marRight w:val="0"/>
      <w:marTop w:val="0"/>
      <w:marBottom w:val="0"/>
      <w:divBdr>
        <w:top w:val="none" w:sz="0" w:space="0" w:color="auto"/>
        <w:left w:val="none" w:sz="0" w:space="0" w:color="auto"/>
        <w:bottom w:val="none" w:sz="0" w:space="0" w:color="auto"/>
        <w:right w:val="none" w:sz="0" w:space="0" w:color="auto"/>
      </w:divBdr>
    </w:div>
    <w:div w:id="535702805">
      <w:bodyDiv w:val="1"/>
      <w:marLeft w:val="0"/>
      <w:marRight w:val="0"/>
      <w:marTop w:val="0"/>
      <w:marBottom w:val="0"/>
      <w:divBdr>
        <w:top w:val="none" w:sz="0" w:space="0" w:color="auto"/>
        <w:left w:val="none" w:sz="0" w:space="0" w:color="auto"/>
        <w:bottom w:val="none" w:sz="0" w:space="0" w:color="auto"/>
        <w:right w:val="none" w:sz="0" w:space="0" w:color="auto"/>
      </w:divBdr>
      <w:divsChild>
        <w:div w:id="1630235256">
          <w:marLeft w:val="0"/>
          <w:marRight w:val="0"/>
          <w:marTop w:val="0"/>
          <w:marBottom w:val="312"/>
          <w:divBdr>
            <w:top w:val="none" w:sz="0" w:space="0" w:color="auto"/>
            <w:left w:val="none" w:sz="0" w:space="0" w:color="auto"/>
            <w:bottom w:val="none" w:sz="0" w:space="0" w:color="auto"/>
            <w:right w:val="none" w:sz="0" w:space="0" w:color="auto"/>
          </w:divBdr>
          <w:divsChild>
            <w:div w:id="2096440305">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536624849">
      <w:bodyDiv w:val="1"/>
      <w:marLeft w:val="0"/>
      <w:marRight w:val="0"/>
      <w:marTop w:val="0"/>
      <w:marBottom w:val="0"/>
      <w:divBdr>
        <w:top w:val="none" w:sz="0" w:space="0" w:color="auto"/>
        <w:left w:val="none" w:sz="0" w:space="0" w:color="auto"/>
        <w:bottom w:val="none" w:sz="0" w:space="0" w:color="auto"/>
        <w:right w:val="none" w:sz="0" w:space="0" w:color="auto"/>
      </w:divBdr>
    </w:div>
    <w:div w:id="625309874">
      <w:bodyDiv w:val="1"/>
      <w:marLeft w:val="0"/>
      <w:marRight w:val="0"/>
      <w:marTop w:val="0"/>
      <w:marBottom w:val="0"/>
      <w:divBdr>
        <w:top w:val="none" w:sz="0" w:space="0" w:color="auto"/>
        <w:left w:val="none" w:sz="0" w:space="0" w:color="auto"/>
        <w:bottom w:val="none" w:sz="0" w:space="0" w:color="auto"/>
        <w:right w:val="none" w:sz="0" w:space="0" w:color="auto"/>
      </w:divBdr>
    </w:div>
    <w:div w:id="648020843">
      <w:bodyDiv w:val="1"/>
      <w:marLeft w:val="0"/>
      <w:marRight w:val="0"/>
      <w:marTop w:val="0"/>
      <w:marBottom w:val="0"/>
      <w:divBdr>
        <w:top w:val="none" w:sz="0" w:space="0" w:color="auto"/>
        <w:left w:val="none" w:sz="0" w:space="0" w:color="auto"/>
        <w:bottom w:val="none" w:sz="0" w:space="0" w:color="auto"/>
        <w:right w:val="none" w:sz="0" w:space="0" w:color="auto"/>
      </w:divBdr>
    </w:div>
    <w:div w:id="895815516">
      <w:bodyDiv w:val="1"/>
      <w:marLeft w:val="0"/>
      <w:marRight w:val="0"/>
      <w:marTop w:val="0"/>
      <w:marBottom w:val="0"/>
      <w:divBdr>
        <w:top w:val="none" w:sz="0" w:space="0" w:color="auto"/>
        <w:left w:val="none" w:sz="0" w:space="0" w:color="auto"/>
        <w:bottom w:val="none" w:sz="0" w:space="0" w:color="auto"/>
        <w:right w:val="none" w:sz="0" w:space="0" w:color="auto"/>
      </w:divBdr>
    </w:div>
    <w:div w:id="970675608">
      <w:bodyDiv w:val="1"/>
      <w:marLeft w:val="0"/>
      <w:marRight w:val="0"/>
      <w:marTop w:val="0"/>
      <w:marBottom w:val="0"/>
      <w:divBdr>
        <w:top w:val="none" w:sz="0" w:space="0" w:color="auto"/>
        <w:left w:val="none" w:sz="0" w:space="0" w:color="auto"/>
        <w:bottom w:val="none" w:sz="0" w:space="0" w:color="auto"/>
        <w:right w:val="none" w:sz="0" w:space="0" w:color="auto"/>
      </w:divBdr>
    </w:div>
    <w:div w:id="984971140">
      <w:bodyDiv w:val="1"/>
      <w:marLeft w:val="0"/>
      <w:marRight w:val="0"/>
      <w:marTop w:val="0"/>
      <w:marBottom w:val="0"/>
      <w:divBdr>
        <w:top w:val="none" w:sz="0" w:space="0" w:color="auto"/>
        <w:left w:val="none" w:sz="0" w:space="0" w:color="auto"/>
        <w:bottom w:val="none" w:sz="0" w:space="0" w:color="auto"/>
        <w:right w:val="none" w:sz="0" w:space="0" w:color="auto"/>
      </w:divBdr>
    </w:div>
    <w:div w:id="1119299712">
      <w:bodyDiv w:val="1"/>
      <w:marLeft w:val="0"/>
      <w:marRight w:val="0"/>
      <w:marTop w:val="0"/>
      <w:marBottom w:val="0"/>
      <w:divBdr>
        <w:top w:val="none" w:sz="0" w:space="0" w:color="auto"/>
        <w:left w:val="none" w:sz="0" w:space="0" w:color="auto"/>
        <w:bottom w:val="none" w:sz="0" w:space="0" w:color="auto"/>
        <w:right w:val="none" w:sz="0" w:space="0" w:color="auto"/>
      </w:divBdr>
    </w:div>
    <w:div w:id="1276716826">
      <w:bodyDiv w:val="1"/>
      <w:marLeft w:val="0"/>
      <w:marRight w:val="0"/>
      <w:marTop w:val="0"/>
      <w:marBottom w:val="0"/>
      <w:divBdr>
        <w:top w:val="none" w:sz="0" w:space="0" w:color="auto"/>
        <w:left w:val="none" w:sz="0" w:space="0" w:color="auto"/>
        <w:bottom w:val="none" w:sz="0" w:space="0" w:color="auto"/>
        <w:right w:val="none" w:sz="0" w:space="0" w:color="auto"/>
      </w:divBdr>
    </w:div>
    <w:div w:id="1300962016">
      <w:bodyDiv w:val="1"/>
      <w:marLeft w:val="0"/>
      <w:marRight w:val="0"/>
      <w:marTop w:val="0"/>
      <w:marBottom w:val="0"/>
      <w:divBdr>
        <w:top w:val="none" w:sz="0" w:space="0" w:color="auto"/>
        <w:left w:val="none" w:sz="0" w:space="0" w:color="auto"/>
        <w:bottom w:val="none" w:sz="0" w:space="0" w:color="auto"/>
        <w:right w:val="none" w:sz="0" w:space="0" w:color="auto"/>
      </w:divBdr>
    </w:div>
    <w:div w:id="1305692695">
      <w:bodyDiv w:val="1"/>
      <w:marLeft w:val="0"/>
      <w:marRight w:val="0"/>
      <w:marTop w:val="0"/>
      <w:marBottom w:val="0"/>
      <w:divBdr>
        <w:top w:val="none" w:sz="0" w:space="0" w:color="auto"/>
        <w:left w:val="none" w:sz="0" w:space="0" w:color="auto"/>
        <w:bottom w:val="none" w:sz="0" w:space="0" w:color="auto"/>
        <w:right w:val="none" w:sz="0" w:space="0" w:color="auto"/>
      </w:divBdr>
    </w:div>
    <w:div w:id="1308702196">
      <w:bodyDiv w:val="1"/>
      <w:marLeft w:val="0"/>
      <w:marRight w:val="0"/>
      <w:marTop w:val="0"/>
      <w:marBottom w:val="0"/>
      <w:divBdr>
        <w:top w:val="none" w:sz="0" w:space="0" w:color="auto"/>
        <w:left w:val="none" w:sz="0" w:space="0" w:color="auto"/>
        <w:bottom w:val="none" w:sz="0" w:space="0" w:color="auto"/>
        <w:right w:val="none" w:sz="0" w:space="0" w:color="auto"/>
      </w:divBdr>
    </w:div>
    <w:div w:id="1561138965">
      <w:bodyDiv w:val="1"/>
      <w:marLeft w:val="0"/>
      <w:marRight w:val="0"/>
      <w:marTop w:val="0"/>
      <w:marBottom w:val="0"/>
      <w:divBdr>
        <w:top w:val="none" w:sz="0" w:space="0" w:color="auto"/>
        <w:left w:val="none" w:sz="0" w:space="0" w:color="auto"/>
        <w:bottom w:val="none" w:sz="0" w:space="0" w:color="auto"/>
        <w:right w:val="none" w:sz="0" w:space="0" w:color="auto"/>
      </w:divBdr>
    </w:div>
    <w:div w:id="1699349545">
      <w:bodyDiv w:val="1"/>
      <w:marLeft w:val="0"/>
      <w:marRight w:val="0"/>
      <w:marTop w:val="0"/>
      <w:marBottom w:val="0"/>
      <w:divBdr>
        <w:top w:val="none" w:sz="0" w:space="0" w:color="auto"/>
        <w:left w:val="none" w:sz="0" w:space="0" w:color="auto"/>
        <w:bottom w:val="none" w:sz="0" w:space="0" w:color="auto"/>
        <w:right w:val="none" w:sz="0" w:space="0" w:color="auto"/>
      </w:divBdr>
    </w:div>
    <w:div w:id="1712850034">
      <w:bodyDiv w:val="1"/>
      <w:marLeft w:val="0"/>
      <w:marRight w:val="0"/>
      <w:marTop w:val="0"/>
      <w:marBottom w:val="0"/>
      <w:divBdr>
        <w:top w:val="none" w:sz="0" w:space="0" w:color="auto"/>
        <w:left w:val="none" w:sz="0" w:space="0" w:color="auto"/>
        <w:bottom w:val="none" w:sz="0" w:space="0" w:color="auto"/>
        <w:right w:val="none" w:sz="0" w:space="0" w:color="auto"/>
      </w:divBdr>
    </w:div>
    <w:div w:id="1816869833">
      <w:bodyDiv w:val="1"/>
      <w:marLeft w:val="0"/>
      <w:marRight w:val="0"/>
      <w:marTop w:val="0"/>
      <w:marBottom w:val="0"/>
      <w:divBdr>
        <w:top w:val="none" w:sz="0" w:space="0" w:color="auto"/>
        <w:left w:val="none" w:sz="0" w:space="0" w:color="auto"/>
        <w:bottom w:val="none" w:sz="0" w:space="0" w:color="auto"/>
        <w:right w:val="none" w:sz="0" w:space="0" w:color="auto"/>
      </w:divBdr>
      <w:divsChild>
        <w:div w:id="523252897">
          <w:marLeft w:val="0"/>
          <w:marRight w:val="0"/>
          <w:marTop w:val="0"/>
          <w:marBottom w:val="312"/>
          <w:divBdr>
            <w:top w:val="none" w:sz="0" w:space="0" w:color="auto"/>
            <w:left w:val="none" w:sz="0" w:space="0" w:color="auto"/>
            <w:bottom w:val="none" w:sz="0" w:space="0" w:color="auto"/>
            <w:right w:val="none" w:sz="0" w:space="0" w:color="auto"/>
          </w:divBdr>
          <w:divsChild>
            <w:div w:id="674649205">
              <w:marLeft w:val="0"/>
              <w:marRight w:val="0"/>
              <w:marTop w:val="0"/>
              <w:marBottom w:val="0"/>
              <w:divBdr>
                <w:top w:val="single" w:sz="6" w:space="4" w:color="C0C0C0"/>
                <w:left w:val="single" w:sz="6" w:space="6" w:color="C0C0C0"/>
                <w:bottom w:val="single" w:sz="6" w:space="4" w:color="C0C0C0"/>
                <w:right w:val="single" w:sz="6" w:space="6" w:color="C0C0C0"/>
              </w:divBdr>
            </w:div>
          </w:divsChild>
        </w:div>
        <w:div w:id="343484381">
          <w:marLeft w:val="0"/>
          <w:marRight w:val="0"/>
          <w:marTop w:val="0"/>
          <w:marBottom w:val="312"/>
          <w:divBdr>
            <w:top w:val="none" w:sz="0" w:space="0" w:color="auto"/>
            <w:left w:val="none" w:sz="0" w:space="0" w:color="auto"/>
            <w:bottom w:val="none" w:sz="0" w:space="0" w:color="auto"/>
            <w:right w:val="none" w:sz="0" w:space="0" w:color="auto"/>
          </w:divBdr>
          <w:divsChild>
            <w:div w:id="303193976">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2061591764">
      <w:bodyDiv w:val="1"/>
      <w:marLeft w:val="0"/>
      <w:marRight w:val="0"/>
      <w:marTop w:val="0"/>
      <w:marBottom w:val="0"/>
      <w:divBdr>
        <w:top w:val="none" w:sz="0" w:space="0" w:color="auto"/>
        <w:left w:val="none" w:sz="0" w:space="0" w:color="auto"/>
        <w:bottom w:val="none" w:sz="0" w:space="0" w:color="auto"/>
        <w:right w:val="none" w:sz="0" w:space="0" w:color="auto"/>
      </w:divBdr>
    </w:div>
    <w:div w:id="2063750454">
      <w:bodyDiv w:val="1"/>
      <w:marLeft w:val="0"/>
      <w:marRight w:val="0"/>
      <w:marTop w:val="0"/>
      <w:marBottom w:val="0"/>
      <w:divBdr>
        <w:top w:val="none" w:sz="0" w:space="0" w:color="auto"/>
        <w:left w:val="none" w:sz="0" w:space="0" w:color="auto"/>
        <w:bottom w:val="none" w:sz="0" w:space="0" w:color="auto"/>
        <w:right w:val="none" w:sz="0" w:space="0" w:color="auto"/>
      </w:divBdr>
      <w:divsChild>
        <w:div w:id="1118180086">
          <w:marLeft w:val="0"/>
          <w:marRight w:val="0"/>
          <w:marTop w:val="0"/>
          <w:marBottom w:val="312"/>
          <w:divBdr>
            <w:top w:val="none" w:sz="0" w:space="0" w:color="auto"/>
            <w:left w:val="none" w:sz="0" w:space="0" w:color="auto"/>
            <w:bottom w:val="none" w:sz="0" w:space="0" w:color="auto"/>
            <w:right w:val="none" w:sz="0" w:space="0" w:color="auto"/>
          </w:divBdr>
          <w:divsChild>
            <w:div w:id="1439065624">
              <w:marLeft w:val="0"/>
              <w:marRight w:val="0"/>
              <w:marTop w:val="0"/>
              <w:marBottom w:val="0"/>
              <w:divBdr>
                <w:top w:val="single" w:sz="6" w:space="4" w:color="C0C0C0"/>
                <w:left w:val="single" w:sz="6" w:space="6" w:color="C0C0C0"/>
                <w:bottom w:val="single" w:sz="6" w:space="4" w:color="C0C0C0"/>
                <w:right w:val="single" w:sz="6" w:space="6" w:color="C0C0C0"/>
              </w:divBdr>
            </w:div>
          </w:divsChild>
        </w:div>
      </w:divsChild>
    </w:div>
    <w:div w:id="211105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arxiv.org/abs/1502.01852" TargetMode="External"/><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hyperlink" Target="http://www.vlfeat.org/matconvnet/pretrained/" TargetMode="External"/><Relationship Id="rId34" Type="http://schemas.openxmlformats.org/officeDocument/2006/relationships/image" Target="media/image13.jpeg"/><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29.jpeg"/><Relationship Id="rId63" Type="http://schemas.openxmlformats.org/officeDocument/2006/relationships/hyperlink" Target="http://places.csail.mit.edu/" TargetMode="External"/><Relationship Id="rId68" Type="http://schemas.openxmlformats.org/officeDocument/2006/relationships/hyperlink" Target="http://yyue.blogspot.com/2015/01/a-brief-overview-of-deep-learning.html/" TargetMode="External"/><Relationship Id="rId76" Type="http://schemas.openxmlformats.org/officeDocument/2006/relationships/hyperlink" Target="http://lamda.nju.edu.cn/weixs/publication/iccvw15_CER.pdf" TargetMode="External"/><Relationship Id="rId7" Type="http://schemas.openxmlformats.org/officeDocument/2006/relationships/endnotes" Target="endnotes.xml"/><Relationship Id="rId71" Type="http://schemas.openxmlformats.org/officeDocument/2006/relationships/hyperlink" Target="http://vision.stanford.edu/index.html" TargetMode="External"/><Relationship Id="rId2" Type="http://schemas.openxmlformats.org/officeDocument/2006/relationships/numbering" Target="numbering.xml"/><Relationship Id="rId16" Type="http://schemas.openxmlformats.org/officeDocument/2006/relationships/hyperlink" Target="http://arxiv.org/abs/1502.01852" TargetMode="External"/><Relationship Id="rId29" Type="http://schemas.openxmlformats.org/officeDocument/2006/relationships/hyperlink" Target="http://arxiv.org/abs/1502.01852" TargetMode="Externa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kaggle.com/c/datasciencebow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web.stanford.edu/~hastie/Papers/B67.2%20%282005%29%20301-320%20Zou%20&amp;%20Hastie.pdf" TargetMode="External"/><Relationship Id="rId53" Type="http://schemas.openxmlformats.org/officeDocument/2006/relationships/hyperlink" Target="https://www.google.com/patents/WO2014105866A1" TargetMode="External"/><Relationship Id="rId58" Type="http://schemas.openxmlformats.org/officeDocument/2006/relationships/hyperlink" Target="https://www.crcpress.com/Ensemble-Methods-Foundations-and-Algorithms/Zhou/9781439830031" TargetMode="External"/><Relationship Id="rId66" Type="http://schemas.openxmlformats.org/officeDocument/2006/relationships/hyperlink" Target="http://cs231n.stanford.edu/reports/milad_final_report.pdf" TargetMode="External"/><Relationship Id="rId74" Type="http://schemas.openxmlformats.org/officeDocument/2006/relationships/hyperlink" Target="http://arxiv.org/abs/1505.00853" TargetMode="External"/><Relationship Id="rId79" Type="http://schemas.openxmlformats.org/officeDocument/2006/relationships/hyperlink" Target="http://cs231n.stanford.edu/reports.html" TargetMode="External"/><Relationship Id="rId5" Type="http://schemas.openxmlformats.org/officeDocument/2006/relationships/webSettings" Target="webSettings.xml"/><Relationship Id="rId61" Type="http://schemas.openxmlformats.org/officeDocument/2006/relationships/hyperlink" Target="https://www.codalab.org/competitions/4081" TargetMode="External"/><Relationship Id="rId82" Type="http://schemas.openxmlformats.org/officeDocument/2006/relationships/theme" Target="theme/theme1.xml"/><Relationship Id="rId10" Type="http://schemas.openxmlformats.org/officeDocument/2006/relationships/hyperlink" Target="http://lamda.nju.edu.cn/weixs/" TargetMode="External"/><Relationship Id="rId19" Type="http://schemas.openxmlformats.org/officeDocument/2006/relationships/hyperlink" Target="http://yyue.blogspot.sg/2015/01/a-brief-overview-of-deep-learning.html/" TargetMode="External"/><Relationship Id="rId31" Type="http://schemas.openxmlformats.org/officeDocument/2006/relationships/hyperlink" Target="http://arxiv.org/abs/1505.00853" TargetMode="External"/><Relationship Id="rId44" Type="http://schemas.openxmlformats.org/officeDocument/2006/relationships/image" Target="media/image22.png"/><Relationship Id="rId52" Type="http://schemas.openxmlformats.org/officeDocument/2006/relationships/image" Target="media/image27.png"/><Relationship Id="rId60" Type="http://schemas.openxmlformats.org/officeDocument/2006/relationships/hyperlink" Target="http://pamitc.org/iccv15/" TargetMode="External"/><Relationship Id="rId65" Type="http://schemas.openxmlformats.org/officeDocument/2006/relationships/hyperlink" Target="http://lamda.nju.edu.cn/weixs/publication/iccvw15_CER.pdf" TargetMode="External"/><Relationship Id="rId73" Type="http://schemas.openxmlformats.org/officeDocument/2006/relationships/hyperlink" Target="http://arxiv.org/abs/1502.01852" TargetMode="External"/><Relationship Id="rId78" Type="http://schemas.openxmlformats.org/officeDocument/2006/relationships/hyperlink" Target="http://cs231n.stanford.edu/reports/milad_final_report.pdf"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amda.nju.edu.cn/weixs/slide/CNNTricks_slide.pdf" TargetMode="External"/><Relationship Id="rId14" Type="http://schemas.openxmlformats.org/officeDocument/2006/relationships/image" Target="media/image4.pn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www.image-net.org/" TargetMode="External"/><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image" Target="media/image25.png"/><Relationship Id="rId56" Type="http://schemas.openxmlformats.org/officeDocument/2006/relationships/image" Target="media/image30.jpeg"/><Relationship Id="rId64" Type="http://schemas.openxmlformats.org/officeDocument/2006/relationships/hyperlink" Target="http://gesture.chalearn.org/" TargetMode="External"/><Relationship Id="rId69" Type="http://schemas.openxmlformats.org/officeDocument/2006/relationships/hyperlink" Target="http://www.cs.toronto.edu/~ilya/" TargetMode="External"/><Relationship Id="rId77" Type="http://schemas.openxmlformats.org/officeDocument/2006/relationships/hyperlink" Target="https://www.crcpress.com/Ensemble-Methods-Foundations-and-Algorithms/Zhou/9781439830031" TargetMode="External"/><Relationship Id="rId8" Type="http://schemas.openxmlformats.org/officeDocument/2006/relationships/hyperlink" Target="http://lamda.nju.edu.cn/weixs/project/CNNTricks/CNNTricks.html" TargetMode="External"/><Relationship Id="rId51" Type="http://schemas.openxmlformats.org/officeDocument/2006/relationships/hyperlink" Target="http://jmlr.org/papers/v15/srivastava14a.html" TargetMode="External"/><Relationship Id="rId72" Type="http://schemas.openxmlformats.org/officeDocument/2006/relationships/hyperlink" Target="http://cs.stanford.edu/people/karpathy/" TargetMode="External"/><Relationship Id="rId80" Type="http://schemas.openxmlformats.org/officeDocument/2006/relationships/hyperlink" Target="http://www.diva-portal.org/smash/get/diva2:811111/FULLTEXT01.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hyperlink" Target="http://arxiv.org/abs/1505.00853" TargetMode="External"/><Relationship Id="rId38" Type="http://schemas.openxmlformats.org/officeDocument/2006/relationships/image" Target="media/image16.png"/><Relationship Id="rId46" Type="http://schemas.openxmlformats.org/officeDocument/2006/relationships/image" Target="media/image23.png"/><Relationship Id="rId59" Type="http://schemas.openxmlformats.org/officeDocument/2006/relationships/hyperlink" Target="https://github.com/BVLC/caffe/wiki/Model-Zoo" TargetMode="External"/><Relationship Id="rId67" Type="http://schemas.openxmlformats.org/officeDocument/2006/relationships/hyperlink" Target="http://papers.nips.cc/paper/4824-imagenet-classification-with-deep-convolutional-neural-networks.pdf" TargetMode="External"/><Relationship Id="rId20" Type="http://schemas.openxmlformats.org/officeDocument/2006/relationships/hyperlink" Target="https://github.com/BVLC/caffe/wiki/Model-Zoo" TargetMode="External"/><Relationship Id="rId41" Type="http://schemas.openxmlformats.org/officeDocument/2006/relationships/image" Target="media/image19.png"/><Relationship Id="rId54" Type="http://schemas.openxmlformats.org/officeDocument/2006/relationships/image" Target="media/image28.jpeg"/><Relationship Id="rId62" Type="http://schemas.openxmlformats.org/officeDocument/2006/relationships/hyperlink" Target="http://www.image-net.org/" TargetMode="External"/><Relationship Id="rId70" Type="http://schemas.openxmlformats.org/officeDocument/2006/relationships/hyperlink" Target="http://cs231n.stanford.edu/index.html/" TargetMode="External"/><Relationship Id="rId75" Type="http://schemas.openxmlformats.org/officeDocument/2006/relationships/hyperlink" Target="http://jmlr.org/papers/v15/srivastava14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jpeg"/><Relationship Id="rId28" Type="http://schemas.openxmlformats.org/officeDocument/2006/relationships/hyperlink" Target="http://arxiv.org/abs/1502.01852" TargetMode="External"/><Relationship Id="rId36" Type="http://schemas.openxmlformats.org/officeDocument/2006/relationships/hyperlink" Target="http://arxiv.org/abs/1502.01852" TargetMode="External"/><Relationship Id="rId49" Type="http://schemas.openxmlformats.org/officeDocument/2006/relationships/hyperlink" Target="http://jmlr.org/papers/v15/srivastava14a.html" TargetMode="External"/><Relationship Id="rId57" Type="http://schemas.openxmlformats.org/officeDocument/2006/relationships/image" Target="media/image3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046AE-741D-4377-A861-97AF04DF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12</Pages>
  <Words>2000</Words>
  <Characters>11400</Characters>
  <Application>Microsoft Office Word</Application>
  <DocSecurity>0</DocSecurity>
  <Lines>95</Lines>
  <Paragraphs>26</Paragraphs>
  <ScaleCrop>false</ScaleCrop>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258</cp:revision>
  <dcterms:created xsi:type="dcterms:W3CDTF">2018-03-04T01:15:00Z</dcterms:created>
  <dcterms:modified xsi:type="dcterms:W3CDTF">2018-03-04T13:08:00Z</dcterms:modified>
</cp:coreProperties>
</file>