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line="300" w:lineRule="auto"/>
        <w:jc w:val="center"/>
        <w:rPr>
          <w:rFonts w:ascii="黑体" w:eastAsia="黑体"/>
          <w:sz w:val="32"/>
          <w:szCs w:val="32"/>
        </w:rPr>
      </w:pPr>
      <w:r>
        <w:rPr>
          <w:rFonts w:ascii="黑体" w:eastAsia="黑体"/>
          <w:b/>
          <w:sz w:val="44"/>
          <w:szCs w:val="44"/>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-803275</wp:posOffset>
                </wp:positionV>
                <wp:extent cx="5030470" cy="1057275"/>
                <wp:effectExtent l="5080" t="4445" r="12700" b="195580"/>
                <wp:wrapNone/>
                <wp:docPr id="1" name="自选图形 119"/>
                <wp:cNvGraphicFramePr/>
                <a:graphic xmlns:a="http://schemas.openxmlformats.org/drawingml/2006/main">
                  <a:graphicData uri="http://schemas.microsoft.com/office/word/2010/wordprocessingShape">
                    <wps:wsp>
                      <wps:cNvSpPr/>
                      <wps:spPr>
                        <a:xfrm>
                          <a:off x="0" y="0"/>
                          <a:ext cx="5030470" cy="1057275"/>
                        </a:xfrm>
                        <a:prstGeom prst="wedgeRoundRectCallout">
                          <a:avLst>
                            <a:gd name="adj1" fmla="val -4153"/>
                            <a:gd name="adj2" fmla="val 66278"/>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tabs>
                                <w:tab w:val="left" w:pos="377"/>
                              </w:tabs>
                              <w:rPr>
                                <w:color w:val="000080"/>
                                <w:szCs w:val="21"/>
                              </w:rPr>
                            </w:pPr>
                            <w:r>
                              <w:rPr>
                                <w:rFonts w:hint="eastAsia"/>
                                <w:color w:val="000080"/>
                                <w:szCs w:val="21"/>
                              </w:rPr>
                              <w:t>注：此处是论文中文题目，不超过20个汉字，居中，字体：中文黑体，英文Times New Roman,希腊文保持不变，字号：小二，行距：多倍行距2，间距：前段、后段均为0行，取消网格对齐选项。题目中不能有形容词，也不能有……的研究、……的分析、……的计算等无用的词，更不能有基于……的……，要很精炼地体现本文研究的主题。</w:t>
                            </w:r>
                            <w:r>
                              <w:rPr>
                                <w:rFonts w:hint="eastAsia"/>
                                <w:color w:val="000080"/>
                                <w:szCs w:val="21"/>
                                <w:u w:val="double"/>
                              </w:rPr>
                              <w:t>阅后删除此文本框。</w:t>
                            </w:r>
                          </w:p>
                          <w:p>
                            <w:pPr>
                              <w:ind w:firstLine="420"/>
                              <w:rPr>
                                <w:szCs w:val="21"/>
                              </w:rPr>
                            </w:pPr>
                          </w:p>
                        </w:txbxContent>
                      </wps:txbx>
                      <wps:bodyPr upright="1"/>
                    </wps:wsp>
                  </a:graphicData>
                </a:graphic>
              </wp:anchor>
            </w:drawing>
          </mc:Choice>
          <mc:Fallback>
            <w:pict>
              <v:shape id="自选图形 119" o:spid="_x0000_s1026" o:spt="62" type="#_x0000_t62" style="position:absolute;left:0pt;margin-left:-2.25pt;margin-top:-63.25pt;height:83.25pt;width:396.1pt;z-index:251659264;mso-width-relative:page;mso-height-relative:page;" fillcolor="#FFFFFF" filled="t" stroked="t" coordsize="21600,21600" o:gfxdata="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TgSutgAAAAKAQAADwAAAAAA&#10;AAABACAAAAAiAAAAZHJzL2Rvd25yZXYueG1sUEsBAhQAFAAAAAgAh07iQGfyNNZMAgAAuAQAAA4A&#10;AAAAAAAAAQAgAAAAJwEAAGRycy9lMm9Eb2MueG1sUEsFBgAAAAAGAAYAWQEAAOUFAAAAAA==&#10;" adj="9903,25116,14400">
                <v:fill on="t" focussize="0,0"/>
                <v:stroke color="#0000FF" joinstyle="miter"/>
                <v:imagedata o:title=""/>
                <o:lock v:ext="edit" aspectratio="f"/>
                <v:textbox>
                  <w:txbxContent>
                    <w:p>
                      <w:pPr>
                        <w:tabs>
                          <w:tab w:val="left" w:pos="377"/>
                        </w:tabs>
                        <w:rPr>
                          <w:color w:val="000080"/>
                          <w:szCs w:val="21"/>
                        </w:rPr>
                      </w:pPr>
                      <w:r>
                        <w:rPr>
                          <w:rFonts w:hint="eastAsia"/>
                          <w:color w:val="000080"/>
                          <w:szCs w:val="21"/>
                        </w:rPr>
                        <w:t>注：此处是论文中文题目，不超过20个汉字，居中，字体：中文黑体，英文Times New Roman,希腊文保持不变，字号：小二，行距：多倍行距2，间距：前段、后段均为0行，取消网格对齐选项。题目中不能有形容词，也不能有……的研究、……的分析、……的计算等无用的词，更不能有基于……的……，要很精炼地体现本文研究的主题。</w:t>
                      </w:r>
                      <w:r>
                        <w:rPr>
                          <w:rFonts w:hint="eastAsia"/>
                          <w:color w:val="000080"/>
                          <w:szCs w:val="21"/>
                          <w:u w:val="double"/>
                        </w:rPr>
                        <w:t>阅后删除此文本框。</w:t>
                      </w:r>
                    </w:p>
                    <w:p>
                      <w:pPr>
                        <w:ind w:firstLine="420"/>
                        <w:rPr>
                          <w:szCs w:val="21"/>
                        </w:rPr>
                      </w:pPr>
                    </w:p>
                  </w:txbxContent>
                </v:textbox>
              </v:shape>
            </w:pict>
          </mc:Fallback>
        </mc:AlternateContent>
      </w:r>
      <w:r>
        <w:rPr>
          <w:rFonts w:ascii="宋体" w:hAnsi="宋体"/>
          <w:sz w:val="32"/>
          <w:szCs w:val="32"/>
        </w:rP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257175</wp:posOffset>
                </wp:positionV>
                <wp:extent cx="981075" cy="3095625"/>
                <wp:effectExtent l="1628140" t="5080" r="19685" b="4445"/>
                <wp:wrapNone/>
                <wp:docPr id="2" name="自选图形 120"/>
                <wp:cNvGraphicFramePr/>
                <a:graphic xmlns:a="http://schemas.openxmlformats.org/drawingml/2006/main">
                  <a:graphicData uri="http://schemas.microsoft.com/office/word/2010/wordprocessingShape">
                    <wps:wsp>
                      <wps:cNvSpPr/>
                      <wps:spPr>
                        <a:xfrm>
                          <a:off x="0" y="0"/>
                          <a:ext cx="981075" cy="3095625"/>
                        </a:xfrm>
                        <a:prstGeom prst="wedgeRoundRectCallout">
                          <a:avLst>
                            <a:gd name="adj1" fmla="val -213884"/>
                            <a:gd name="adj2" fmla="val -14162"/>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rPr>
                                <w:color w:val="000080"/>
                              </w:rPr>
                            </w:pPr>
                            <w:r>
                              <w:rPr>
                                <w:rFonts w:hint="eastAsia"/>
                                <w:color w:val="000080"/>
                                <w:szCs w:val="21"/>
                              </w:rPr>
                              <w:t>注：此处是作者姓名，居中，字体：楷体，字号：小三。若作者为同一单位，则无需上标标示，若为不同单位，以上标序号标注，同一单位为同一上标序号。</w:t>
                            </w:r>
                            <w:r>
                              <w:rPr>
                                <w:rFonts w:hint="eastAsia"/>
                                <w:color w:val="000080"/>
                                <w:szCs w:val="21"/>
                                <w:u w:val="double"/>
                              </w:rPr>
                              <w:t>阅后删除此文本框。</w:t>
                            </w:r>
                          </w:p>
                        </w:txbxContent>
                      </wps:txbx>
                      <wps:bodyPr upright="1"/>
                    </wps:wsp>
                  </a:graphicData>
                </a:graphic>
              </wp:anchor>
            </w:drawing>
          </mc:Choice>
          <mc:Fallback>
            <w:pict>
              <v:shape id="自选图形 120" o:spid="_x0000_s1026" o:spt="62" type="#_x0000_t62" style="position:absolute;left:0pt;margin-left:450.3pt;margin-top:20.25pt;height:243.75pt;width:77.25pt;z-index:251660288;mso-width-relative:page;mso-height-relative:page;" fillcolor="#FFFFFF" filled="t" stroked="t" coordsize="21600,21600" o:gfxdata="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ohqmfWAAAACwEAAA8AAAAAAAAA&#10;AQAgAAAAIgAAAGRycy9kb3ducmV2LnhtbFBLAQIUABQAAAAIAIdO4kDkQWUiTAIAALoEAAAOAAAA&#10;AAAAAAEAIAAAACUBAABkcnMvZTJvRG9jLnhtbFBLBQYAAAAABgAGAFkBAADjBQAAAAA=&#10;" adj="-35399,7741,14400">
                <v:fill on="t" focussize="0,0"/>
                <v:stroke color="#0000FF" joinstyle="miter"/>
                <v:imagedata o:title=""/>
                <o:lock v:ext="edit" aspectratio="f"/>
                <v:textbox>
                  <w:txbxContent>
                    <w:p>
                      <w:pPr>
                        <w:rPr>
                          <w:color w:val="000080"/>
                        </w:rPr>
                      </w:pPr>
                      <w:r>
                        <w:rPr>
                          <w:rFonts w:hint="eastAsia"/>
                          <w:color w:val="000080"/>
                          <w:szCs w:val="21"/>
                        </w:rPr>
                        <w:t>注：此处是作者姓名，居中，字体：楷体，字号：小三。若作者为同一单位，则无需上标标示，若为不同单位，以上标序号标注，同一单位为同一上标序号。</w:t>
                      </w:r>
                      <w:r>
                        <w:rPr>
                          <w:rFonts w:hint="eastAsia"/>
                          <w:color w:val="000080"/>
                          <w:szCs w:val="21"/>
                          <w:u w:val="double"/>
                        </w:rPr>
                        <w:t>阅后删除此文本框。</w:t>
                      </w:r>
                    </w:p>
                  </w:txbxContent>
                </v:textbox>
              </v:shape>
            </w:pict>
          </mc:Fallback>
        </mc:AlternateContent>
      </w:r>
      <w:r>
        <w:rPr>
          <w:rFonts w:hint="eastAsia" w:ascii="黑体" w:eastAsia="黑体"/>
          <w:sz w:val="32"/>
          <w:szCs w:val="32"/>
        </w:rPr>
        <w:t xml:space="preserve"> </w:t>
      </w:r>
    </w:p>
    <w:p>
      <w:pPr>
        <w:spacing w:before="240" w:line="300" w:lineRule="auto"/>
        <w:jc w:val="center"/>
        <w:rPr>
          <w:rFonts w:ascii="Arial" w:hAnsi="Arial" w:eastAsia="黑体"/>
          <w:kern w:val="0"/>
          <w:sz w:val="36"/>
          <w:szCs w:val="36"/>
        </w:rPr>
      </w:pPr>
      <w:r>
        <w:rPr>
          <w:sz w:val="36"/>
          <w:szCs w:val="36"/>
        </w:rPr>
        <mc:AlternateContent>
          <mc:Choice Requires="wps">
            <w:drawing>
              <wp:anchor distT="0" distB="0" distL="114300" distR="114300" simplePos="0" relativeHeight="251664384" behindDoc="0" locked="0" layoutInCell="1" allowOverlap="1">
                <wp:simplePos x="0" y="0"/>
                <wp:positionH relativeFrom="column">
                  <wp:posOffset>-596265</wp:posOffset>
                </wp:positionH>
                <wp:positionV relativeFrom="paragraph">
                  <wp:posOffset>51435</wp:posOffset>
                </wp:positionV>
                <wp:extent cx="1104900" cy="1647825"/>
                <wp:effectExtent l="4445" t="4445" r="319405" b="100330"/>
                <wp:wrapNone/>
                <wp:docPr id="6" name="自选图形 244"/>
                <wp:cNvGraphicFramePr/>
                <a:graphic xmlns:a="http://schemas.openxmlformats.org/drawingml/2006/main">
                  <a:graphicData uri="http://schemas.microsoft.com/office/word/2010/wordprocessingShape">
                    <wps:wsp>
                      <wps:cNvSpPr/>
                      <wps:spPr>
                        <a:xfrm flipH="1">
                          <a:off x="0" y="0"/>
                          <a:ext cx="1104900" cy="1647825"/>
                        </a:xfrm>
                        <a:prstGeom prst="wedgeRoundRectCallout">
                          <a:avLst>
                            <a:gd name="adj1" fmla="val -76037"/>
                            <a:gd name="adj2" fmla="val 54389"/>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rPr>
                                <w:color w:val="000080"/>
                              </w:rPr>
                            </w:pPr>
                            <w:r>
                              <w:rPr>
                                <w:rFonts w:hint="eastAsia"/>
                                <w:color w:val="000080"/>
                                <w:szCs w:val="21"/>
                              </w:rPr>
                              <w:t>注：此处是摘要，字体：楷体，字号：五号，行距：多倍行距1.15。摘要要求详见说明。</w:t>
                            </w:r>
                            <w:r>
                              <w:rPr>
                                <w:rFonts w:hint="eastAsia"/>
                                <w:color w:val="000080"/>
                                <w:szCs w:val="21"/>
                                <w:u w:val="double"/>
                              </w:rPr>
                              <w:t>阅后删除此文本框。</w:t>
                            </w:r>
                          </w:p>
                        </w:txbxContent>
                      </wps:txbx>
                      <wps:bodyPr upright="1"/>
                    </wps:wsp>
                  </a:graphicData>
                </a:graphic>
              </wp:anchor>
            </w:drawing>
          </mc:Choice>
          <mc:Fallback>
            <w:pict>
              <v:shape id="自选图形 244" o:spid="_x0000_s1026" o:spt="62" type="#_x0000_t62" style="position:absolute;left:0pt;flip:x;margin-left:-46.95pt;margin-top:4.05pt;height:129.75pt;width:87pt;z-index:251664384;mso-width-relative:page;mso-height-relative:page;" fillcolor="#FFFFFF" filled="t" stroked="t" coordsize="21600,21600" o:gfxdata="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njJZ/ZAAAA&#10;CAEAAA8AAAAAAAAAAQAgAAAAIgAAAGRycy9kb3ducmV2LnhtbFBLAQIUABQAAAAIAIdO4kA54bcu&#10;VQIAAMMEAAAOAAAAAAAAAAEAIAAAACgBAABkcnMvZTJvRG9jLnhtbFBLBQYAAAAABgAGAFkBAADv&#10;BQAAAAA=&#10;" adj="-5624,22548,14400">
                <v:fill on="t" focussize="0,0"/>
                <v:stroke color="#0000FF" joinstyle="miter"/>
                <v:imagedata o:title=""/>
                <o:lock v:ext="edit" aspectratio="f"/>
                <v:textbox>
                  <w:txbxContent>
                    <w:p>
                      <w:pPr>
                        <w:rPr>
                          <w:color w:val="000080"/>
                        </w:rPr>
                      </w:pPr>
                      <w:r>
                        <w:rPr>
                          <w:rFonts w:hint="eastAsia"/>
                          <w:color w:val="000080"/>
                          <w:szCs w:val="21"/>
                        </w:rPr>
                        <w:t>注：此处是摘要，字体：楷体，字号：五号，行距：多倍行距1.15。摘要要求详见说明。</w:t>
                      </w:r>
                      <w:r>
                        <w:rPr>
                          <w:rFonts w:hint="eastAsia"/>
                          <w:color w:val="000080"/>
                          <w:szCs w:val="21"/>
                          <w:u w:val="double"/>
                        </w:rPr>
                        <w:t>阅后删除此文本框。</w:t>
                      </w:r>
                    </w:p>
                  </w:txbxContent>
                </v:textbox>
              </v:shape>
            </w:pict>
          </mc:Fallback>
        </mc:AlternateContent>
      </w:r>
      <w:r>
        <w:rPr>
          <w:rFonts w:hint="eastAsia" w:ascii="黑体" w:eastAsia="黑体"/>
          <w:sz w:val="36"/>
          <w:szCs w:val="36"/>
        </w:rPr>
        <w:t>哈尔滨理工大学学报论文格式规范</w:t>
      </w:r>
    </w:p>
    <w:p>
      <w:pPr>
        <w:jc w:val="center"/>
        <w:rPr>
          <w:rFonts w:ascii="宋体" w:hAnsi="宋体"/>
          <w:sz w:val="28"/>
          <w:szCs w:val="28"/>
        </w:rPr>
      </w:pPr>
    </w:p>
    <w:p>
      <w:pPr>
        <w:jc w:val="center"/>
        <w:rPr>
          <w:rFonts w:ascii="楷体" w:hAnsi="楷体" w:eastAsia="楷体"/>
          <w:sz w:val="30"/>
          <w:szCs w:val="30"/>
        </w:rPr>
      </w:pPr>
      <w:r>
        <w:rPr>
          <w:rFonts w:hint="eastAsia" w:ascii="楷体" w:hAnsi="楷体" w:eastAsia="楷体"/>
          <w:sz w:val="30"/>
          <w:szCs w:val="30"/>
        </w:rPr>
        <w:t>张某某</w:t>
      </w:r>
      <w:r>
        <w:rPr>
          <w:rFonts w:hint="eastAsia" w:ascii="楷体" w:hAnsi="楷体" w:eastAsia="楷体"/>
          <w:sz w:val="30"/>
          <w:szCs w:val="30"/>
          <w:vertAlign w:val="superscript"/>
        </w:rPr>
        <w:t>1</w:t>
      </w:r>
      <w:r>
        <w:rPr>
          <w:rFonts w:hint="eastAsia" w:ascii="楷体" w:hAnsi="楷体" w:eastAsia="楷体"/>
          <w:sz w:val="30"/>
          <w:szCs w:val="30"/>
        </w:rPr>
        <w:t>，李 某</w:t>
      </w:r>
      <w:r>
        <w:rPr>
          <w:rFonts w:hint="eastAsia" w:ascii="楷体" w:hAnsi="楷体" w:eastAsia="楷体"/>
          <w:sz w:val="30"/>
          <w:szCs w:val="30"/>
          <w:vertAlign w:val="superscript"/>
        </w:rPr>
        <w:t>2</w:t>
      </w:r>
      <w:r>
        <w:rPr>
          <w:rFonts w:hint="eastAsia" w:ascii="楷体" w:hAnsi="楷体" w:eastAsia="楷体"/>
          <w:sz w:val="30"/>
          <w:szCs w:val="30"/>
        </w:rPr>
        <w:t>，王某某</w:t>
      </w:r>
      <w:r>
        <w:rPr>
          <w:rFonts w:hint="eastAsia" w:ascii="楷体" w:hAnsi="楷体" w:eastAsia="楷体"/>
          <w:sz w:val="30"/>
          <w:szCs w:val="30"/>
          <w:vertAlign w:val="superscript"/>
        </w:rPr>
        <w:t>3</w:t>
      </w:r>
    </w:p>
    <w:p>
      <w:pPr>
        <w:spacing w:after="240" w:line="276" w:lineRule="auto"/>
        <w:jc w:val="center"/>
        <w:rPr>
          <w:rFonts w:ascii="宋体" w:hAnsi="宋体"/>
          <w:sz w:val="18"/>
          <w:szCs w:val="18"/>
        </w:rPr>
      </w:pPr>
      <w:r>
        <w:rPr>
          <w:sz w:val="18"/>
          <w:szCs w:val="18"/>
        </w:rPr>
        <w:t>(</w:t>
      </w:r>
      <w:r>
        <w:rPr>
          <w:rFonts w:hint="eastAsia" w:ascii="宋体" w:hAnsi="宋体"/>
          <w:sz w:val="18"/>
          <w:szCs w:val="18"/>
        </w:rPr>
        <w:t>1.中国科学院电工研究所</w:t>
      </w:r>
      <w:r>
        <w:rPr>
          <w:rFonts w:ascii="宋体" w:hAnsi="宋体"/>
          <w:sz w:val="18"/>
          <w:szCs w:val="18"/>
        </w:rPr>
        <w:t>，</w:t>
      </w:r>
      <w:r>
        <w:rPr>
          <w:rFonts w:hint="eastAsia" w:ascii="宋体" w:hAnsi="宋体"/>
          <w:sz w:val="18"/>
          <w:szCs w:val="18"/>
        </w:rPr>
        <w:t xml:space="preserve">北京 100190；2. 清华大学 电力系统国家重点实验室，北京 100084；3.哈尔滨理工大学 </w:t>
      </w:r>
      <w:r>
        <w:rPr>
          <w:rFonts w:ascii="宋体" w:hAnsi="宋体"/>
          <w:sz w:val="18"/>
          <w:szCs w:val="18"/>
        </w:rPr>
        <w:t>电气工程学院</w:t>
      </w:r>
      <w:r>
        <w:rPr>
          <w:rFonts w:hint="eastAsia" w:ascii="宋体" w:hAnsi="宋体"/>
          <w:sz w:val="18"/>
          <w:szCs w:val="18"/>
        </w:rPr>
        <w:t>，黑龙江</w:t>
      </w:r>
      <w:r>
        <w:rPr>
          <w:rFonts w:ascii="宋体" w:hAnsi="宋体"/>
          <w:sz w:val="18"/>
          <w:szCs w:val="18"/>
        </w:rPr>
        <w:t xml:space="preserve"> </w:t>
      </w:r>
      <w:r>
        <w:rPr>
          <w:rFonts w:hint="eastAsia" w:ascii="宋体" w:hAnsi="宋体"/>
          <w:sz w:val="18"/>
          <w:szCs w:val="18"/>
        </w:rPr>
        <w:t>哈尔滨</w:t>
      </w:r>
      <w:r>
        <w:rPr>
          <w:sz w:val="18"/>
          <w:szCs w:val="18"/>
        </w:rPr>
        <w:t xml:space="preserve"> </w:t>
      </w:r>
      <w:r>
        <w:rPr>
          <w:rFonts w:hint="eastAsia"/>
          <w:sz w:val="18"/>
          <w:szCs w:val="18"/>
        </w:rPr>
        <w:t>150080</w:t>
      </w:r>
      <w:r>
        <w:rPr>
          <w:rFonts w:hAnsi="宋体"/>
          <w:sz w:val="18"/>
          <w:szCs w:val="18"/>
        </w:rPr>
        <w:t>）</w:t>
      </w:r>
    </w:p>
    <w:p>
      <w:pPr>
        <w:spacing w:line="264" w:lineRule="auto"/>
        <w:jc w:val="left"/>
        <w:rPr>
          <w:rFonts w:ascii="仿宋" w:hAnsi="仿宋" w:eastAsia="仿宋"/>
          <w:szCs w:val="21"/>
        </w:rPr>
      </w:pPr>
      <w:r>
        <w:rPr>
          <w:b/>
          <w:sz w:val="18"/>
          <w:szCs w:val="18"/>
        </w:rPr>
        <mc:AlternateContent>
          <mc:Choice Requires="wps">
            <w:drawing>
              <wp:anchor distT="0" distB="0" distL="114300" distR="114300" simplePos="0" relativeHeight="251661312" behindDoc="0" locked="0" layoutInCell="1" allowOverlap="1">
                <wp:simplePos x="0" y="0"/>
                <wp:positionH relativeFrom="column">
                  <wp:posOffset>5642610</wp:posOffset>
                </wp:positionH>
                <wp:positionV relativeFrom="paragraph">
                  <wp:posOffset>1564005</wp:posOffset>
                </wp:positionV>
                <wp:extent cx="1104900" cy="4648200"/>
                <wp:effectExtent l="1938655" t="4445" r="4445" b="14605"/>
                <wp:wrapNone/>
                <wp:docPr id="3" name="自选图形 239"/>
                <wp:cNvGraphicFramePr/>
                <a:graphic xmlns:a="http://schemas.openxmlformats.org/drawingml/2006/main">
                  <a:graphicData uri="http://schemas.microsoft.com/office/word/2010/wordprocessingShape">
                    <wps:wsp>
                      <wps:cNvSpPr/>
                      <wps:spPr>
                        <a:xfrm>
                          <a:off x="0" y="0"/>
                          <a:ext cx="1104900" cy="4648200"/>
                        </a:xfrm>
                        <a:prstGeom prst="wedgeRoundRectCallout">
                          <a:avLst>
                            <a:gd name="adj1" fmla="val -223907"/>
                            <a:gd name="adj2" fmla="val -32884"/>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spacing w:after="240"/>
                              <w:rPr>
                                <w:rFonts w:eastAsia="楷体_GB2312"/>
                                <w:sz w:val="18"/>
                              </w:rPr>
                            </w:pPr>
                            <w:r>
                              <w:rPr>
                                <w:rFonts w:hint="eastAsia"/>
                                <w:color w:val="000080"/>
                                <w:szCs w:val="21"/>
                              </w:rPr>
                              <w:t>注：此处是关键词，字体：楷体，字号：五号。关键词要尽量按EI主题词表给出的词，关键词是5~8个，按照范畴大小由大到小排列，用分号隔开，英文关键词应为全称，不应为缩写，而且所有字母（除了某些特定的缩写用大写）都是</w:t>
                            </w:r>
                            <w:r>
                              <w:rPr>
                                <w:rFonts w:hint="eastAsia"/>
                                <w:color w:val="000080"/>
                                <w:szCs w:val="21"/>
                                <w:highlight w:val="yellow"/>
                              </w:rPr>
                              <w:t>小写</w:t>
                            </w:r>
                            <w:r>
                              <w:rPr>
                                <w:rFonts w:hint="eastAsia"/>
                                <w:color w:val="000080"/>
                                <w:szCs w:val="21"/>
                              </w:rPr>
                              <w:t>。EI要求关键词中尽量不要出现像Matlab等这样的软件名称。</w:t>
                            </w:r>
                            <w:r>
                              <w:rPr>
                                <w:rFonts w:hint="eastAsia"/>
                                <w:color w:val="000080"/>
                                <w:szCs w:val="21"/>
                                <w:u w:val="double"/>
                              </w:rPr>
                              <w:t>阅后删除此文本框。</w:t>
                            </w:r>
                          </w:p>
                        </w:txbxContent>
                      </wps:txbx>
                      <wps:bodyPr upright="1"/>
                    </wps:wsp>
                  </a:graphicData>
                </a:graphic>
              </wp:anchor>
            </w:drawing>
          </mc:Choice>
          <mc:Fallback>
            <w:pict>
              <v:shape id="自选图形 239" o:spid="_x0000_s1026" o:spt="62" type="#_x0000_t62" style="position:absolute;left:0pt;margin-left:444.3pt;margin-top:123.15pt;height:366pt;width:87pt;z-index:251661312;mso-width-relative:page;mso-height-relative:page;" fillcolor="#FFFFFF" filled="t" stroked="t" coordsize="21600,21600" o:gfxdata="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ONiibaAAAADAEAAA8A&#10;AAAAAAAAAQAgAAAAIgAAAGRycy9kb3ducmV2LnhtbFBLAQIUABQAAAAIAIdO4kBV+/8HTgIAALsE&#10;AAAOAAAAAAAAAAEAIAAAACkBAABkcnMvZTJvRG9jLnhtbFBLBQYAAAAABgAGAFkBAADpBQAAAAA=&#10;" adj="-37564,3697,14400">
                <v:fill on="t" focussize="0,0"/>
                <v:stroke color="#0000FF" joinstyle="miter"/>
                <v:imagedata o:title=""/>
                <o:lock v:ext="edit" aspectratio="f"/>
                <v:textbox>
                  <w:txbxContent>
                    <w:p>
                      <w:pPr>
                        <w:spacing w:after="240"/>
                        <w:rPr>
                          <w:rFonts w:eastAsia="楷体_GB2312"/>
                          <w:sz w:val="18"/>
                        </w:rPr>
                      </w:pPr>
                      <w:r>
                        <w:rPr>
                          <w:rFonts w:hint="eastAsia"/>
                          <w:color w:val="000080"/>
                          <w:szCs w:val="21"/>
                        </w:rPr>
                        <w:t>注：此处是关键词，字体：楷体，字号：五号。关键词要尽量按EI主题词表给出的词，关键词是5~8个，按照范畴大小由大到小排列，用分号隔开，英文关键词应为全称，不应为缩写，而且所有字母（除了某些特定的缩写用大写）都是</w:t>
                      </w:r>
                      <w:r>
                        <w:rPr>
                          <w:rFonts w:hint="eastAsia"/>
                          <w:color w:val="000080"/>
                          <w:szCs w:val="21"/>
                          <w:highlight w:val="yellow"/>
                        </w:rPr>
                        <w:t>小写</w:t>
                      </w:r>
                      <w:r>
                        <w:rPr>
                          <w:rFonts w:hint="eastAsia"/>
                          <w:color w:val="000080"/>
                          <w:szCs w:val="21"/>
                        </w:rPr>
                        <w:t>。EI要求关键词中尽量不要出现像Matlab等这样的软件名称。</w:t>
                      </w:r>
                      <w:r>
                        <w:rPr>
                          <w:rFonts w:hint="eastAsia"/>
                          <w:color w:val="000080"/>
                          <w:szCs w:val="21"/>
                          <w:u w:val="double"/>
                        </w:rPr>
                        <w:t>阅后删除此文本框。</w:t>
                      </w:r>
                    </w:p>
                  </w:txbxContent>
                </v:textbox>
              </v:shape>
            </w:pict>
          </mc:Fallback>
        </mc:AlternateContent>
      </w:r>
      <w:r>
        <w:rPr>
          <w:rFonts w:hint="eastAsia" w:ascii="黑体" w:hAnsi="宋体" w:eastAsia="黑体" w:cs="黑体"/>
          <w:b/>
          <w:kern w:val="0"/>
          <w:szCs w:val="21"/>
        </w:rPr>
        <w:t>摘  要</w:t>
      </w:r>
      <w:r>
        <w:rPr>
          <w:rFonts w:hint="eastAsia" w:hAnsi="宋体"/>
          <w:szCs w:val="21"/>
        </w:rPr>
        <w:t>：</w:t>
      </w:r>
      <w:r>
        <w:rPr>
          <w:rFonts w:hint="eastAsia" w:ascii="楷体" w:hAnsi="楷体" w:eastAsia="楷体"/>
          <w:szCs w:val="21"/>
        </w:rPr>
        <w:t>摘要按报道性摘要撰写，给出目的、过程、结果和结论。目的写法：针对------问题，或为了研究（探讨）------；过程是指研究过程，包括：一是准确表达本文研究内容的依据和已有的方法，如：依据-------理论，采用------方法（或技术）-------；二是说明本文研究的内容，如：研究了（建立了）------（系统模型），并给出了-------，等，要按照研究内容的逻辑关系表达清楚，重点突出自己的研究工作；结论和结果：要求能充分体现本文的研究水平和层次，不能只用一句话、两句话简单表达，所以结论和结果要表达完整、充分，不能夸大、缩小，不能有含意不清的词（如：较好，一定的，满意的------），对重要的指标要给出具体数据，并且最好有工程和实践应用的数据，这样更有说服力。摘要中不允许出现介绍一般背景或知识性的，只有某项涉及新的领域，方可简单介绍一下背景。摘要要求每句话具有完整性和明确性，不能用代词，不能用“本文”一词，也不能有解释性、意义性的语言和内容，内容表达要有层次感、逻辑性强、结构严谨、可读性好，尽可能多的给出作者研究信息。字数一般要求在</w:t>
      </w:r>
      <w:r>
        <w:rPr>
          <w:rFonts w:hint="eastAsia" w:ascii="楷体" w:hAnsi="楷体" w:eastAsia="楷体"/>
          <w:b/>
          <w:bCs/>
          <w:szCs w:val="21"/>
        </w:rPr>
        <w:t>250</w:t>
      </w:r>
      <w:r>
        <w:rPr>
          <w:rFonts w:ascii="楷体" w:hAnsi="楷体" w:eastAsia="楷体"/>
          <w:b/>
          <w:bCs/>
          <w:szCs w:val="21"/>
        </w:rPr>
        <w:t>—</w:t>
      </w:r>
      <w:r>
        <w:rPr>
          <w:rFonts w:hint="eastAsia" w:ascii="楷体" w:hAnsi="楷体" w:eastAsia="楷体"/>
          <w:b/>
          <w:bCs/>
          <w:szCs w:val="21"/>
        </w:rPr>
        <w:t>300</w:t>
      </w:r>
      <w:r>
        <w:rPr>
          <w:rFonts w:hint="eastAsia" w:ascii="楷体" w:hAnsi="楷体" w:eastAsia="楷体"/>
          <w:szCs w:val="21"/>
        </w:rPr>
        <w:t xml:space="preserve">汉字，以第三人称对文章内容进行准确而简要的概括。摘要里面不允许出现软件的名称（如Matlab, SIMULINK，ANSYS等）等字眼。                                                                                                                                                                                                                                                                                                                                                                                                                                                                                                                                                                                   </w:t>
      </w:r>
    </w:p>
    <w:p>
      <w:pPr>
        <w:spacing w:line="264" w:lineRule="auto"/>
        <w:rPr>
          <w:szCs w:val="21"/>
        </w:rPr>
      </w:pPr>
      <w:r>
        <w:rPr>
          <w:rFonts w:hint="eastAsia" w:ascii="黑体" w:hAnsi="宋体" w:eastAsia="黑体" w:cs="黑体"/>
          <w:b/>
          <w:kern w:val="0"/>
          <w:szCs w:val="21"/>
        </w:rPr>
        <w:t>关键词：</w:t>
      </w:r>
      <w:r>
        <w:rPr>
          <w:rFonts w:hint="eastAsia" w:ascii="楷体" w:hAnsi="楷体" w:eastAsia="楷体"/>
          <w:szCs w:val="21"/>
        </w:rPr>
        <w:t>格式规范</w:t>
      </w:r>
      <w:r>
        <w:rPr>
          <w:rFonts w:ascii="楷体" w:hAnsi="楷体" w:eastAsia="楷体"/>
          <w:szCs w:val="21"/>
        </w:rPr>
        <w:t>；</w:t>
      </w:r>
      <w:r>
        <w:rPr>
          <w:rFonts w:hint="eastAsia" w:ascii="楷体" w:hAnsi="楷体" w:eastAsia="楷体"/>
          <w:szCs w:val="21"/>
        </w:rPr>
        <w:t>格式规范</w:t>
      </w:r>
      <w:r>
        <w:rPr>
          <w:rFonts w:ascii="楷体" w:hAnsi="楷体" w:eastAsia="楷体"/>
          <w:szCs w:val="21"/>
        </w:rPr>
        <w:t>；</w:t>
      </w:r>
      <w:r>
        <w:rPr>
          <w:rFonts w:hint="eastAsia" w:ascii="楷体" w:hAnsi="楷体" w:eastAsia="楷体"/>
          <w:szCs w:val="21"/>
        </w:rPr>
        <w:t>格式规范</w:t>
      </w:r>
      <w:r>
        <w:rPr>
          <w:rFonts w:ascii="楷体" w:hAnsi="楷体" w:eastAsia="楷体"/>
          <w:szCs w:val="21"/>
        </w:rPr>
        <w:t>；</w:t>
      </w:r>
      <w:r>
        <w:rPr>
          <w:rFonts w:hint="eastAsia" w:ascii="楷体" w:hAnsi="楷体" w:eastAsia="楷体"/>
          <w:szCs w:val="21"/>
        </w:rPr>
        <w:t>格式规范</w:t>
      </w:r>
      <w:r>
        <w:rPr>
          <w:rFonts w:ascii="楷体" w:hAnsi="楷体" w:eastAsia="楷体"/>
          <w:szCs w:val="21"/>
        </w:rPr>
        <w:t>；</w:t>
      </w:r>
      <w:r>
        <w:rPr>
          <w:rFonts w:hint="eastAsia" w:ascii="楷体" w:hAnsi="楷体" w:eastAsia="楷体"/>
          <w:szCs w:val="21"/>
        </w:rPr>
        <w:t>格式规范</w:t>
      </w:r>
    </w:p>
    <w:p>
      <w:pPr>
        <w:spacing w:line="264" w:lineRule="auto"/>
        <w:rPr>
          <w:szCs w:val="21"/>
        </w:rPr>
      </w:pPr>
      <w:r>
        <w:rPr>
          <w:rFonts w:hint="eastAsia"/>
          <w:b/>
          <w:szCs w:val="21"/>
        </w:rPr>
        <w:t>DOI:</w:t>
      </w:r>
      <w:r>
        <w:rPr>
          <w:rFonts w:hint="eastAsia"/>
          <w:szCs w:val="21"/>
        </w:rPr>
        <w:t>10.15938/j.jhust.（编辑填写）</w:t>
      </w:r>
    </w:p>
    <w:p>
      <w:pPr>
        <w:spacing w:line="264" w:lineRule="auto"/>
        <w:rPr>
          <w:sz w:val="18"/>
          <w:szCs w:val="18"/>
        </w:rPr>
      </w:pPr>
      <w:r>
        <w:rPr>
          <w:rFonts w:hint="eastAsia" w:ascii="黑体" w:hAnsi="黑体" w:eastAsia="黑体"/>
          <w:b/>
          <w:sz w:val="18"/>
          <w:szCs w:val="18"/>
        </w:rPr>
        <w:t>中图分类号：</w:t>
      </w:r>
      <w:r>
        <w:rPr>
          <w:rFonts w:hint="eastAsia" w:ascii="宋体" w:hAnsi="宋体"/>
          <w:sz w:val="18"/>
          <w:szCs w:val="18"/>
        </w:rPr>
        <w:t xml:space="preserve">(自行查找)   </w:t>
      </w:r>
      <w:r>
        <w:rPr>
          <w:rFonts w:hint="eastAsia"/>
          <w:sz w:val="18"/>
          <w:szCs w:val="18"/>
        </w:rPr>
        <w:t xml:space="preserve">          </w:t>
      </w:r>
      <w:r>
        <w:rPr>
          <w:rFonts w:hint="eastAsia" w:ascii="黑体" w:hAnsi="黑体" w:eastAsia="黑体"/>
          <w:b/>
          <w:sz w:val="18"/>
          <w:szCs w:val="18"/>
        </w:rPr>
        <w:t>文献标志码：</w:t>
      </w:r>
      <w:r>
        <w:rPr>
          <w:rFonts w:hint="eastAsia"/>
          <w:sz w:val="18"/>
          <w:szCs w:val="18"/>
        </w:rPr>
        <w:t xml:space="preserve">A          </w:t>
      </w:r>
      <w:r>
        <w:rPr>
          <w:rFonts w:hint="eastAsia" w:ascii="宋体" w:hAnsi="宋体"/>
          <w:b/>
          <w:sz w:val="18"/>
          <w:szCs w:val="18"/>
        </w:rPr>
        <w:t>文章编号：</w:t>
      </w:r>
      <w:r>
        <w:rPr>
          <w:rFonts w:hint="eastAsia"/>
          <w:sz w:val="18"/>
          <w:szCs w:val="18"/>
        </w:rPr>
        <w:t>1007 -449X(2017)</w:t>
      </w:r>
      <w:r>
        <w:rPr>
          <w:sz w:val="18"/>
          <w:szCs w:val="18"/>
        </w:rPr>
        <w:t>00-0000-00</w:t>
      </w:r>
      <w:r>
        <w:rPr>
          <w:rFonts w:hint="eastAsia"/>
          <w:sz w:val="18"/>
          <w:szCs w:val="18"/>
        </w:rPr>
        <w:t>（编辑填写）</w:t>
      </w:r>
    </w:p>
    <w:p>
      <w:pPr>
        <w:spacing w:line="300" w:lineRule="auto"/>
        <w:rPr>
          <w:sz w:val="18"/>
          <w:szCs w:val="18"/>
        </w:rPr>
      </w:pPr>
      <w:r>
        <w:rPr>
          <w:b/>
          <w:sz w:val="36"/>
          <w:szCs w:val="36"/>
        </w:rPr>
        <mc:AlternateContent>
          <mc:Choice Requires="wps">
            <w:drawing>
              <wp:anchor distT="0" distB="0" distL="114300" distR="114300" simplePos="0" relativeHeight="251662336" behindDoc="0" locked="0" layoutInCell="1" allowOverlap="1">
                <wp:simplePos x="0" y="0"/>
                <wp:positionH relativeFrom="column">
                  <wp:posOffset>-643890</wp:posOffset>
                </wp:positionH>
                <wp:positionV relativeFrom="paragraph">
                  <wp:posOffset>127000</wp:posOffset>
                </wp:positionV>
                <wp:extent cx="904875" cy="3543300"/>
                <wp:effectExtent l="4445" t="4445" r="1167130" b="14605"/>
                <wp:wrapNone/>
                <wp:docPr id="4" name="自选图形 240"/>
                <wp:cNvGraphicFramePr/>
                <a:graphic xmlns:a="http://schemas.openxmlformats.org/drawingml/2006/main">
                  <a:graphicData uri="http://schemas.microsoft.com/office/word/2010/wordprocessingShape">
                    <wps:wsp>
                      <wps:cNvSpPr/>
                      <wps:spPr>
                        <a:xfrm flipH="1">
                          <a:off x="0" y="0"/>
                          <a:ext cx="904875" cy="3543300"/>
                        </a:xfrm>
                        <a:prstGeom prst="wedgeRoundRectCallout">
                          <a:avLst>
                            <a:gd name="adj1" fmla="val -176037"/>
                            <a:gd name="adj2" fmla="val -41921"/>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spacing w:after="240"/>
                              <w:rPr>
                                <w:rFonts w:eastAsia="楷体_GB2312"/>
                                <w:sz w:val="18"/>
                              </w:rPr>
                            </w:pPr>
                            <w:r>
                              <w:rPr>
                                <w:rFonts w:hint="eastAsia"/>
                                <w:color w:val="000080"/>
                                <w:szCs w:val="21"/>
                              </w:rPr>
                              <w:t>注：此处是英文标题，字体：Times New Roman，字号：三号。英文题目只有第一个单词的首字母大写，其余均小写，如果需要转行请在介词的后面转行。</w:t>
                            </w:r>
                            <w:r>
                              <w:rPr>
                                <w:rFonts w:hint="eastAsia"/>
                                <w:color w:val="000080"/>
                                <w:szCs w:val="21"/>
                                <w:u w:val="double"/>
                              </w:rPr>
                              <w:t>阅后删除此文本框。</w:t>
                            </w:r>
                          </w:p>
                        </w:txbxContent>
                      </wps:txbx>
                      <wps:bodyPr upright="1"/>
                    </wps:wsp>
                  </a:graphicData>
                </a:graphic>
              </wp:anchor>
            </w:drawing>
          </mc:Choice>
          <mc:Fallback>
            <w:pict>
              <v:shape id="自选图形 240" o:spid="_x0000_s1026" o:spt="62" type="#_x0000_t62" style="position:absolute;left:0pt;flip:x;margin-left:-50.7pt;margin-top:10pt;height:279pt;width:71.25pt;z-index:251662336;mso-width-relative:page;mso-height-relative:page;" fillcolor="#FFFFFF" filled="t" stroked="t" coordsize="21600,21600" o:gfxdata="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8khtjXAAAACgEA&#10;AA8AAAAAAAAAAQAgAAAAIgAAAGRycy9kb3ducmV2LnhtbFBLAQIUABQAAAAIAIdO4kDM1KZaVAIA&#10;AMQEAAAOAAAAAAAAAAEAIAAAACYBAABkcnMvZTJvRG9jLnhtbFBLBQYAAAAABgAGAFkBAADsBQAA&#10;AAA=&#10;" adj="-27224,1745,14400">
                <v:fill on="t" focussize="0,0"/>
                <v:stroke color="#0000FF" joinstyle="miter"/>
                <v:imagedata o:title=""/>
                <o:lock v:ext="edit" aspectratio="f"/>
                <v:textbox>
                  <w:txbxContent>
                    <w:p>
                      <w:pPr>
                        <w:spacing w:after="240"/>
                        <w:rPr>
                          <w:rFonts w:eastAsia="楷体_GB2312"/>
                          <w:sz w:val="18"/>
                        </w:rPr>
                      </w:pPr>
                      <w:r>
                        <w:rPr>
                          <w:rFonts w:hint="eastAsia"/>
                          <w:color w:val="000080"/>
                          <w:szCs w:val="21"/>
                        </w:rPr>
                        <w:t>注：此处是英文标题，字体：Times New Roman，字号：三号。英文题目只有第一个单词的首字母大写，其余均小写，如果需要转行请在介词的后面转行。</w:t>
                      </w:r>
                      <w:r>
                        <w:rPr>
                          <w:rFonts w:hint="eastAsia"/>
                          <w:color w:val="000080"/>
                          <w:szCs w:val="21"/>
                          <w:u w:val="double"/>
                        </w:rPr>
                        <w:t>阅后删除此文本框。</w:t>
                      </w:r>
                    </w:p>
                  </w:txbxContent>
                </v:textbox>
              </v:shape>
            </w:pict>
          </mc:Fallback>
        </mc:AlternateContent>
      </w:r>
    </w:p>
    <w:p>
      <w:pPr>
        <w:spacing w:line="300" w:lineRule="auto"/>
        <w:rPr>
          <w:sz w:val="18"/>
          <w:szCs w:val="18"/>
        </w:rPr>
      </w:pPr>
    </w:p>
    <w:p>
      <w:pPr>
        <w:snapToGrid w:val="0"/>
        <w:spacing w:after="240"/>
        <w:jc w:val="center"/>
        <w:rPr>
          <w:b/>
          <w:sz w:val="32"/>
          <w:szCs w:val="32"/>
        </w:rPr>
      </w:pPr>
      <w:r>
        <w:rPr>
          <w:b/>
          <w:sz w:val="32"/>
          <w:szCs w:val="32"/>
          <w:lang w:bidi="en-US"/>
        </w:rPr>
        <w:t xml:space="preserve">The </w:t>
      </w:r>
      <w:r>
        <w:rPr>
          <w:rFonts w:hint="eastAsia"/>
          <w:b/>
          <w:sz w:val="32"/>
          <w:szCs w:val="32"/>
          <w:lang w:bidi="en-US"/>
        </w:rPr>
        <w:t>f</w:t>
      </w:r>
      <w:r>
        <w:rPr>
          <w:b/>
          <w:sz w:val="32"/>
          <w:szCs w:val="32"/>
          <w:lang w:bidi="en-US"/>
        </w:rPr>
        <w:t xml:space="preserve">ormat </w:t>
      </w:r>
      <w:r>
        <w:rPr>
          <w:rFonts w:hint="eastAsia"/>
          <w:b/>
          <w:sz w:val="32"/>
          <w:szCs w:val="32"/>
          <w:lang w:bidi="en-US"/>
        </w:rPr>
        <w:t>c</w:t>
      </w:r>
      <w:r>
        <w:rPr>
          <w:b/>
          <w:sz w:val="32"/>
          <w:szCs w:val="32"/>
          <w:lang w:bidi="en-US"/>
        </w:rPr>
        <w:t xml:space="preserve">riterion of </w:t>
      </w:r>
      <w:r>
        <w:rPr>
          <w:rFonts w:hint="eastAsia"/>
          <w:b/>
          <w:sz w:val="32"/>
          <w:szCs w:val="32"/>
          <w:lang w:bidi="en-US"/>
        </w:rPr>
        <w:t>paper</w:t>
      </w:r>
      <w:r>
        <w:rPr>
          <w:b/>
          <w:sz w:val="32"/>
          <w:szCs w:val="32"/>
          <w:lang w:bidi="en-US"/>
        </w:rPr>
        <w:t xml:space="preserve"> of </w:t>
      </w:r>
      <w:r>
        <w:rPr>
          <w:rFonts w:hint="eastAsia"/>
          <w:b/>
          <w:sz w:val="32"/>
          <w:szCs w:val="32"/>
          <w:lang w:bidi="en-US"/>
        </w:rPr>
        <w:t>EMC</w:t>
      </w:r>
      <w:r>
        <w:rPr>
          <w:b/>
          <w:color w:val="FF0000"/>
          <w:sz w:val="32"/>
          <w:szCs w:val="32"/>
        </w:rPr>
        <w:t xml:space="preserve"> </w:t>
      </w:r>
    </w:p>
    <w:p>
      <w:pPr>
        <w:jc w:val="center"/>
        <w:rPr>
          <w:sz w:val="24"/>
          <w:szCs w:val="24"/>
        </w:rPr>
      </w:pPr>
      <w:r>
        <w:rPr>
          <w:rFonts w:hint="eastAsia"/>
          <w:sz w:val="28"/>
          <w:szCs w:val="28"/>
        </w:rPr>
        <w:t xml:space="preserve">  </w:t>
      </w:r>
      <w:r>
        <w:rPr>
          <w:rFonts w:hint="eastAsia"/>
          <w:sz w:val="24"/>
          <w:szCs w:val="24"/>
        </w:rPr>
        <w:t>ZHANG Mou-mou, LI</w:t>
      </w:r>
      <w:r>
        <w:rPr>
          <w:sz w:val="24"/>
          <w:szCs w:val="24"/>
        </w:rPr>
        <w:t xml:space="preserve"> </w:t>
      </w:r>
      <w:r>
        <w:rPr>
          <w:rFonts w:hint="eastAsia"/>
          <w:sz w:val="24"/>
          <w:szCs w:val="24"/>
        </w:rPr>
        <w:t>Mou,</w:t>
      </w:r>
      <w:r>
        <w:rPr>
          <w:b/>
          <w:sz w:val="24"/>
          <w:szCs w:val="24"/>
        </w:rPr>
        <w:t xml:space="preserve"> </w:t>
      </w:r>
      <w:r>
        <w:rPr>
          <w:rFonts w:hint="eastAsia"/>
          <w:sz w:val="24"/>
          <w:szCs w:val="24"/>
        </w:rPr>
        <w:t>WANG Mou-mou</w:t>
      </w:r>
    </w:p>
    <w:p>
      <w:pPr>
        <w:adjustRightInd w:val="0"/>
        <w:spacing w:line="276" w:lineRule="auto"/>
        <w:jc w:val="center"/>
        <w:rPr>
          <w:bCs/>
          <w:sz w:val="18"/>
          <w:szCs w:val="18"/>
        </w:rPr>
      </w:pPr>
      <w:r>
        <w:rPr>
          <w:rFonts w:hint="eastAsia"/>
          <w:bCs/>
          <w:sz w:val="18"/>
          <w:szCs w:val="18"/>
        </w:rPr>
        <w:t>(1.Institute of Electrical Engineering,</w:t>
      </w:r>
      <w:r>
        <w:rPr>
          <w:bCs/>
          <w:sz w:val="18"/>
          <w:szCs w:val="18"/>
        </w:rPr>
        <w:t xml:space="preserve"> </w:t>
      </w:r>
      <w:r>
        <w:rPr>
          <w:rFonts w:hint="eastAsia"/>
          <w:bCs/>
          <w:sz w:val="18"/>
          <w:szCs w:val="18"/>
        </w:rPr>
        <w:t>Chinese Academy of Sciences</w:t>
      </w:r>
      <w:r>
        <w:rPr>
          <w:bCs/>
          <w:sz w:val="18"/>
          <w:szCs w:val="18"/>
        </w:rPr>
        <w:t xml:space="preserve">, </w:t>
      </w:r>
      <w:r>
        <w:rPr>
          <w:rFonts w:hint="eastAsia"/>
          <w:bCs/>
          <w:sz w:val="18"/>
          <w:szCs w:val="18"/>
        </w:rPr>
        <w:t>Beijing</w:t>
      </w:r>
      <w:r>
        <w:rPr>
          <w:bCs/>
          <w:sz w:val="18"/>
          <w:szCs w:val="18"/>
        </w:rPr>
        <w:t xml:space="preserve"> </w:t>
      </w:r>
      <w:r>
        <w:rPr>
          <w:rFonts w:hint="eastAsia"/>
          <w:bCs/>
          <w:sz w:val="18"/>
          <w:szCs w:val="18"/>
        </w:rPr>
        <w:t>100190</w:t>
      </w:r>
      <w:r>
        <w:rPr>
          <w:bCs/>
          <w:sz w:val="18"/>
          <w:szCs w:val="18"/>
        </w:rPr>
        <w:t>,</w:t>
      </w:r>
      <w:r>
        <w:rPr>
          <w:rFonts w:hint="eastAsia"/>
          <w:bCs/>
          <w:sz w:val="18"/>
          <w:szCs w:val="18"/>
        </w:rPr>
        <w:t xml:space="preserve"> </w:t>
      </w:r>
      <w:r>
        <w:rPr>
          <w:bCs/>
          <w:sz w:val="18"/>
          <w:szCs w:val="18"/>
        </w:rPr>
        <w:t>China</w:t>
      </w:r>
      <w:r>
        <w:rPr>
          <w:rFonts w:hint="eastAsia"/>
          <w:bCs/>
          <w:sz w:val="18"/>
          <w:szCs w:val="18"/>
        </w:rPr>
        <w:t>;</w:t>
      </w:r>
    </w:p>
    <w:p>
      <w:pPr>
        <w:adjustRightInd w:val="0"/>
        <w:spacing w:line="276" w:lineRule="auto"/>
        <w:jc w:val="center"/>
        <w:rPr>
          <w:bCs/>
          <w:sz w:val="18"/>
          <w:szCs w:val="18"/>
        </w:rPr>
      </w:pPr>
      <w:r>
        <w:rPr>
          <w:rFonts w:hint="eastAsia"/>
          <w:bCs/>
          <w:sz w:val="18"/>
          <w:szCs w:val="18"/>
        </w:rPr>
        <w:t>2.State Key Lab of Power Systems, Department of Electrical Engineering, Tsinghua University, Beijing 100084, China</w:t>
      </w:r>
    </w:p>
    <w:p>
      <w:pPr>
        <w:adjustRightInd w:val="0"/>
        <w:spacing w:line="276" w:lineRule="auto"/>
        <w:jc w:val="center"/>
        <w:rPr>
          <w:bCs/>
          <w:sz w:val="18"/>
          <w:szCs w:val="18"/>
        </w:rPr>
      </w:pPr>
      <w:r>
        <w:rPr>
          <w:rFonts w:hint="eastAsia"/>
          <w:bCs/>
          <w:sz w:val="18"/>
          <w:szCs w:val="18"/>
        </w:rPr>
        <w:t>3.School of Electric and Engineering, Harbin University of Science and Technology, Harbin 150080,China)</w:t>
      </w:r>
    </w:p>
    <w:p>
      <w:pPr>
        <w:snapToGrid w:val="0"/>
        <w:spacing w:line="276" w:lineRule="auto"/>
        <w:rPr>
          <w:b/>
          <w:bCs/>
          <w:kern w:val="0"/>
          <w:szCs w:val="21"/>
        </w:rPr>
      </w:pPr>
      <w:r>
        <w:rPr>
          <w:szCs w:val="32"/>
        </w:rPr>
        <mc:AlternateContent>
          <mc:Choice Requires="wps">
            <w:drawing>
              <wp:anchor distT="0" distB="0" distL="114300" distR="114300" simplePos="0" relativeHeight="251663360" behindDoc="1" locked="0" layoutInCell="1" allowOverlap="0">
                <wp:simplePos x="0" y="0"/>
                <wp:positionH relativeFrom="column">
                  <wp:posOffset>1139825</wp:posOffset>
                </wp:positionH>
                <wp:positionV relativeFrom="paragraph">
                  <wp:posOffset>153035</wp:posOffset>
                </wp:positionV>
                <wp:extent cx="4619625" cy="885825"/>
                <wp:effectExtent l="429895" t="4445" r="17780" b="5080"/>
                <wp:wrapNone/>
                <wp:docPr id="5" name="自选图形 241"/>
                <wp:cNvGraphicFramePr/>
                <a:graphic xmlns:a="http://schemas.openxmlformats.org/drawingml/2006/main">
                  <a:graphicData uri="http://schemas.microsoft.com/office/word/2010/wordprocessingShape">
                    <wps:wsp>
                      <wps:cNvSpPr/>
                      <wps:spPr>
                        <a:xfrm>
                          <a:off x="0" y="0"/>
                          <a:ext cx="4619625" cy="885825"/>
                        </a:xfrm>
                        <a:prstGeom prst="wedgeRoundRectCallout">
                          <a:avLst>
                            <a:gd name="adj1" fmla="val -58907"/>
                            <a:gd name="adj2" fmla="val -31292"/>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spacing w:after="240"/>
                              <w:rPr>
                                <w:rFonts w:eastAsia="楷体_GB2312"/>
                                <w:sz w:val="18"/>
                              </w:rPr>
                            </w:pPr>
                            <w:r>
                              <w:rPr>
                                <w:rFonts w:hint="eastAsia"/>
                                <w:color w:val="000080"/>
                                <w:szCs w:val="21"/>
                              </w:rPr>
                              <w:t>注：此处是作者信息，字体：楷体，字号：小五。若无基金项目，此项可不填写；如有基金项目支持，需注明编号作者简介需填写全部作者的简介，包括出生年、性别、学位、职称、研究方向。若未毕业，为“博士研究生”；若已毕业，为“博士”。</w:t>
                            </w:r>
                            <w:r>
                              <w:rPr>
                                <w:rFonts w:hint="eastAsia"/>
                                <w:color w:val="000080"/>
                                <w:szCs w:val="21"/>
                                <w:u w:val="double"/>
                              </w:rPr>
                              <w:t>阅后删除此文本框。</w:t>
                            </w:r>
                          </w:p>
                        </w:txbxContent>
                      </wps:txbx>
                      <wps:bodyPr upright="1"/>
                    </wps:wsp>
                  </a:graphicData>
                </a:graphic>
              </wp:anchor>
            </w:drawing>
          </mc:Choice>
          <mc:Fallback>
            <w:pict>
              <v:shape id="自选图形 241" o:spid="_x0000_s1026" o:spt="62" type="#_x0000_t62" style="position:absolute;left:0pt;margin-left:89.75pt;margin-top:12.05pt;height:69.75pt;width:363.75pt;z-index:-251653120;mso-width-relative:page;mso-height-relative:page;" fillcolor="#FFFFFF" filled="t" stroked="t" coordsize="21600,21600" o:allowoverlap="f" o:gfxdata="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9IGNGdkAAAAKAQAADwAAAAAA&#10;AAABACAAAAAiAAAAZHJzL2Rvd25yZXYueG1sUEsBAhQAFAAAAAgAh07iQBGMDO9LAgAAuQQAAA4A&#10;AAAAAAAAAQAgAAAAKAEAAGRycy9lMm9Eb2MueG1sUEsFBgAAAAAGAAYAWQEAAOUFAAAAAA==&#10;" adj="-1924,4041,14400">
                <v:fill on="t" focussize="0,0"/>
                <v:stroke color="#0000FF" joinstyle="miter"/>
                <v:imagedata o:title=""/>
                <o:lock v:ext="edit" aspectratio="f"/>
                <v:textbox>
                  <w:txbxContent>
                    <w:p>
                      <w:pPr>
                        <w:spacing w:after="240"/>
                        <w:rPr>
                          <w:rFonts w:eastAsia="楷体_GB2312"/>
                          <w:sz w:val="18"/>
                        </w:rPr>
                      </w:pPr>
                      <w:r>
                        <w:rPr>
                          <w:rFonts w:hint="eastAsia"/>
                          <w:color w:val="000080"/>
                          <w:szCs w:val="21"/>
                        </w:rPr>
                        <w:t>注：此处是作者信息，字体：楷体，字号：小五。若无基金项目，此项可不填写；如有基金项目支持，需注明编号作者简介需填写全部作者的简介，包括出生年、性别、学位、职称、研究方向。若未毕业，为“博士研究生”；若已毕业，为“博士”。</w:t>
                      </w:r>
                      <w:r>
                        <w:rPr>
                          <w:rFonts w:hint="eastAsia"/>
                          <w:color w:val="000080"/>
                          <w:szCs w:val="21"/>
                          <w:u w:val="double"/>
                        </w:rPr>
                        <w:t>阅后删除此文本框。</w:t>
                      </w:r>
                    </w:p>
                  </w:txbxContent>
                </v:textbox>
              </v:shape>
            </w:pict>
          </mc:Fallback>
        </mc:AlternateContent>
      </w:r>
    </w:p>
    <w:p>
      <w:pPr>
        <w:snapToGrid w:val="0"/>
        <w:spacing w:line="276" w:lineRule="auto"/>
        <w:rPr>
          <w:szCs w:val="21"/>
        </w:rPr>
      </w:pPr>
      <w:r>
        <w:rPr>
          <w:b/>
          <w:bCs/>
          <w:kern w:val="0"/>
          <w:szCs w:val="21"/>
        </w:rPr>
        <w:t>Abstract</w:t>
      </w:r>
      <w:r>
        <w:rPr>
          <w:rFonts w:eastAsia="黑体"/>
          <w:b/>
          <w:szCs w:val="21"/>
        </w:rPr>
        <w: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r>
        <w:t>Contents of the abstract</w:t>
      </w:r>
      <w:r>
        <w:rPr>
          <w:szCs w:val="21"/>
        </w:rPr>
        <w:t xml:space="preserve">. </w:t>
      </w:r>
    </w:p>
    <w:p>
      <w:pPr>
        <w:widowControl/>
        <w:spacing w:line="276" w:lineRule="auto"/>
        <w:jc w:val="left"/>
        <w:rPr>
          <w:szCs w:val="21"/>
          <w:lang w:bidi="en-US"/>
        </w:rPr>
      </w:pPr>
      <w:r>
        <w:rPr>
          <w:b/>
          <w:bCs/>
          <w:szCs w:val="21"/>
        </w:rPr>
        <w:t>Keywords</w:t>
      </w:r>
      <w:r>
        <w:rPr>
          <w:rFonts w:hint="eastAsia" w:eastAsia="黑体"/>
          <w:b/>
          <w:szCs w:val="21"/>
        </w:rPr>
        <w:t xml:space="preserve">: </w:t>
      </w:r>
      <w:r>
        <w:rPr>
          <w:rFonts w:hint="eastAsia"/>
          <w:szCs w:val="21"/>
          <w:lang w:bidi="en-US"/>
        </w:rPr>
        <w:t>write criterion; write criterion;</w:t>
      </w:r>
      <w:r>
        <w:rPr>
          <w:rFonts w:hint="eastAsia" w:eastAsia="黑体"/>
          <w:b/>
          <w:szCs w:val="21"/>
        </w:rPr>
        <w:t xml:space="preserve"> </w:t>
      </w:r>
      <w:r>
        <w:rPr>
          <w:rFonts w:hint="eastAsia"/>
          <w:szCs w:val="21"/>
          <w:lang w:bidi="en-US"/>
        </w:rPr>
        <w:t>write criterion; write criterion;</w:t>
      </w:r>
      <w:r>
        <w:rPr>
          <w:rFonts w:hint="eastAsia" w:eastAsia="黑体"/>
          <w:b/>
          <w:szCs w:val="21"/>
        </w:rPr>
        <w:t xml:space="preserve"> </w:t>
      </w:r>
      <w:r>
        <w:rPr>
          <w:rFonts w:hint="eastAsia"/>
          <w:szCs w:val="21"/>
          <w:lang w:bidi="en-US"/>
        </w:rPr>
        <w:t>write criterion</w:t>
      </w:r>
    </w:p>
    <w:p>
      <w:pPr>
        <w:widowControl/>
        <w:spacing w:line="276" w:lineRule="auto"/>
        <w:jc w:val="left"/>
        <w:rPr>
          <w:rFonts w:eastAsia="楷体_GB2312"/>
          <w:sz w:val="18"/>
        </w:rPr>
        <w:sectPr>
          <w:headerReference r:id="rId5" w:type="first"/>
          <w:footerReference r:id="rId6" w:type="first"/>
          <w:headerReference r:id="rId3" w:type="default"/>
          <w:headerReference r:id="rId4" w:type="even"/>
          <w:type w:val="continuous"/>
          <w:pgSz w:w="11906" w:h="16838"/>
          <w:pgMar w:top="1814" w:right="1134" w:bottom="1418" w:left="1134" w:header="1418" w:footer="992" w:gutter="0"/>
          <w:cols w:space="720" w:num="1"/>
          <w:titlePg/>
          <w:docGrid w:linePitch="312" w:charSpace="1940"/>
        </w:sectPr>
      </w:pPr>
      <w:r>
        <w:rPr>
          <w:szCs w:val="21"/>
          <w:lang w:bidi="en-US"/>
        </w:rPr>
        <w:br w:type="page"/>
      </w:r>
      <w:r>
        <w:rPr>
          <w:rFonts w:hint="eastAsia"/>
          <w:szCs w:val="21"/>
          <w:lang w:bidi="en-US"/>
        </w:rPr>
        <w:t xml:space="preserve">       </w:t>
      </w:r>
    </w:p>
    <w:p>
      <w:pPr>
        <w:pStyle w:val="68"/>
        <w:keepNext w:val="0"/>
        <w:numPr>
          <w:ilvl w:val="0"/>
          <w:numId w:val="1"/>
        </w:numPr>
        <w:spacing w:afterLines="0"/>
        <w:rPr>
          <w:sz w:val="28"/>
          <w:szCs w:val="28"/>
        </w:rPr>
      </w:pPr>
      <w:bookmarkStart w:id="0" w:name="_Toc216894843"/>
      <w:r>
        <w:rPr>
          <w:rFonts w:hint="eastAsia"/>
          <w:sz w:val="28"/>
          <w:szCs w:val="28"/>
        </w:rPr>
        <w:t>引  言（黑体，小三，1.5倍行距）</w:t>
      </w:r>
      <w:bookmarkEnd w:id="0"/>
    </w:p>
    <w:p>
      <w:pPr>
        <w:snapToGrid w:val="0"/>
        <w:spacing w:line="276" w:lineRule="auto"/>
        <w:ind w:firstLine="420" w:firstLineChars="200"/>
        <w:rPr>
          <w:szCs w:val="21"/>
        </w:rPr>
      </w:pPr>
      <w:r>
        <w:rPr>
          <w:rFonts w:hint="eastAsia"/>
          <w:szCs w:val="21"/>
        </w:rPr>
        <w:t>从引言开始，是正文的起始页，从0开始标注序号，引言主要内容有：</w:t>
      </w:r>
    </w:p>
    <w:p>
      <w:pPr>
        <w:numPr>
          <w:ilvl w:val="0"/>
          <w:numId w:val="2"/>
        </w:numPr>
        <w:snapToGrid w:val="0"/>
        <w:spacing w:line="276" w:lineRule="auto"/>
        <w:rPr>
          <w:szCs w:val="21"/>
        </w:rPr>
      </w:pPr>
      <w:r>
        <w:rPr>
          <w:rFonts w:hint="eastAsia"/>
          <w:szCs w:val="21"/>
        </w:rPr>
        <w:t>用自己的语言描述目前该领域的发展状态，标出参考文献，在正文中引用时用右上角标标出，单独参考文献格式为</w:t>
      </w:r>
      <w:r>
        <w:rPr>
          <w:rFonts w:hint="eastAsia"/>
          <w:szCs w:val="21"/>
          <w:vertAlign w:val="superscript"/>
        </w:rPr>
        <w:t>[1]</w:t>
      </w:r>
      <w:r>
        <w:rPr>
          <w:rFonts w:hint="eastAsia"/>
          <w:szCs w:val="21"/>
        </w:rPr>
        <w:t>，多个参考文献格式为</w:t>
      </w:r>
      <w:r>
        <w:rPr>
          <w:rFonts w:hint="eastAsia"/>
          <w:szCs w:val="21"/>
          <w:vertAlign w:val="superscript"/>
        </w:rPr>
        <w:t>[1 - 5]</w:t>
      </w:r>
      <w:r>
        <w:rPr>
          <w:rFonts w:hint="eastAsia"/>
          <w:szCs w:val="21"/>
        </w:rPr>
        <w:t>。</w:t>
      </w:r>
    </w:p>
    <w:p>
      <w:pPr>
        <w:numPr>
          <w:ilvl w:val="0"/>
          <w:numId w:val="2"/>
        </w:numPr>
        <w:snapToGrid w:val="0"/>
        <w:spacing w:line="276" w:lineRule="auto"/>
        <w:rPr>
          <w:szCs w:val="21"/>
        </w:rPr>
      </w:pPr>
      <w:r>
        <w:rPr>
          <w:rFonts w:hint="eastAsia"/>
          <w:szCs w:val="21"/>
        </w:rPr>
        <w:t>目前存在的问题和解决这些问题的意义。</w:t>
      </w:r>
    </w:p>
    <w:p>
      <w:pPr>
        <w:pStyle w:val="74"/>
        <w:numPr>
          <w:ilvl w:val="0"/>
          <w:numId w:val="2"/>
        </w:numPr>
        <w:snapToGrid w:val="0"/>
        <w:spacing w:line="276" w:lineRule="auto"/>
        <w:ind w:firstLineChars="0"/>
        <w:rPr>
          <w:szCs w:val="21"/>
        </w:rPr>
      </w:pPr>
      <w:r>
        <w:rPr>
          <w:rFonts w:hint="eastAsia"/>
          <w:szCs w:val="21"/>
        </w:rPr>
        <w:t>本文的探讨范围和条件，采用的手段和方法，要达到的目的（不要表述本文的结果）。</w:t>
      </w:r>
    </w:p>
    <w:p>
      <w:pPr>
        <w:numPr>
          <w:ilvl w:val="0"/>
          <w:numId w:val="2"/>
        </w:numPr>
        <w:snapToGrid w:val="0"/>
        <w:spacing w:line="276" w:lineRule="auto"/>
        <w:rPr>
          <w:szCs w:val="21"/>
        </w:rPr>
      </w:pPr>
      <w:r>
        <w:rPr>
          <w:rFonts w:hint="eastAsia"/>
          <w:szCs w:val="21"/>
        </w:rPr>
        <w:t>引言中不能有图、表、公式，有必要的图表可以放到后面必要的地方。</w:t>
      </w:r>
    </w:p>
    <w:p>
      <w:pPr>
        <w:numPr>
          <w:ilvl w:val="0"/>
          <w:numId w:val="2"/>
        </w:numPr>
        <w:snapToGrid w:val="0"/>
        <w:spacing w:line="276" w:lineRule="auto"/>
        <w:rPr>
          <w:szCs w:val="21"/>
        </w:rPr>
      </w:pPr>
      <w:r>
        <w:rPr>
          <w:rFonts w:hint="eastAsia"/>
          <w:szCs w:val="21"/>
        </w:rPr>
        <w:t>文中第一次出现缩写的时候应加以说明，如：开关磁阻电机（switched reluctance motor, SRM），以后出现的时候用SRM即可。</w:t>
      </w:r>
    </w:p>
    <w:p>
      <w:pPr>
        <w:pStyle w:val="68"/>
        <w:keepNext w:val="0"/>
        <w:numPr>
          <w:ilvl w:val="0"/>
          <w:numId w:val="1"/>
        </w:numPr>
        <w:spacing w:beforeLines="50" w:afterLines="0"/>
        <w:rPr>
          <w:sz w:val="28"/>
          <w:szCs w:val="28"/>
        </w:rPr>
      </w:pPr>
      <w:bookmarkStart w:id="1" w:name="_Toc216894800"/>
      <w:r>
        <w:rPr>
          <w:rFonts w:hint="eastAsia"/>
          <w:sz w:val="28"/>
          <w:szCs w:val="28"/>
        </w:rPr>
        <w:t>正文格式说明</w:t>
      </w:r>
      <w:bookmarkEnd w:id="1"/>
      <w:r>
        <w:rPr>
          <w:rFonts w:hint="eastAsia"/>
          <w:sz w:val="28"/>
          <w:szCs w:val="28"/>
        </w:rPr>
        <w:t xml:space="preserve">                                                                                                                                                                                                                                                                                                                                                                                                                                                                                                                                                                                                                                                                                                                                                                                                                                                                </w:t>
      </w:r>
    </w:p>
    <w:p>
      <w:pPr>
        <w:snapToGrid w:val="0"/>
        <w:spacing w:line="276" w:lineRule="auto"/>
        <w:ind w:firstLine="420" w:firstLineChars="200"/>
        <w:rPr>
          <w:szCs w:val="21"/>
        </w:rPr>
      </w:pPr>
      <w:bookmarkStart w:id="2" w:name="_Toc216894801"/>
      <w:bookmarkStart w:id="3" w:name="_Toc105563300"/>
      <w:r>
        <w:rPr>
          <w:rFonts w:hint="eastAsia"/>
          <w:szCs w:val="21"/>
        </w:rPr>
        <w:t>“正文”不可省略。</w:t>
      </w:r>
    </w:p>
    <w:p>
      <w:pPr>
        <w:snapToGrid w:val="0"/>
        <w:spacing w:line="276" w:lineRule="auto"/>
        <w:ind w:firstLine="420" w:firstLineChars="200"/>
        <w:rPr>
          <w:szCs w:val="21"/>
        </w:rPr>
      </w:pPr>
      <w:r>
        <w:rPr>
          <w:rFonts w:hint="eastAsia"/>
          <w:szCs w:val="21"/>
        </w:rPr>
        <w:t>正文要求论点正确，推理严谨，数据可靠，文字精练，条理分明，文字图表清晰整齐，计 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在论文的行文上，要注意语句通顺，达到科技论文所必须具备的“正确、准确、明确”的要求。文字应符合科技语言 规范，不要出现“我们”、“所谓的”等主观性或含义不清的词语。文章篇幅应不超过8000字，充分利用参考文献尽量压缩文章篇幅。</w:t>
      </w:r>
    </w:p>
    <w:p>
      <w:pPr>
        <w:pStyle w:val="3"/>
        <w:keepNext w:val="0"/>
        <w:numPr>
          <w:ilvl w:val="1"/>
          <w:numId w:val="3"/>
        </w:numPr>
        <w:snapToGrid w:val="0"/>
        <w:spacing w:before="120" w:line="276" w:lineRule="auto"/>
        <w:ind w:left="482" w:hanging="482"/>
      </w:pPr>
      <w:r>
        <w:rPr>
          <w:rFonts w:hint="eastAsia"/>
        </w:rPr>
        <w:t>论文格式基本要求（</w:t>
      </w:r>
      <w:r>
        <w:rPr>
          <w:rFonts w:hint="eastAsia"/>
          <w:lang w:eastAsia="zh-CN"/>
        </w:rPr>
        <w:t>宋</w:t>
      </w:r>
      <w:r>
        <w:rPr>
          <w:rFonts w:hint="eastAsia"/>
        </w:rPr>
        <w:t>体</w:t>
      </w:r>
      <w:r>
        <w:rPr>
          <w:rFonts w:hint="eastAsia"/>
          <w:lang w:eastAsia="zh-CN"/>
        </w:rPr>
        <w:t>，</w:t>
      </w:r>
      <w:r>
        <w:rPr>
          <w:rFonts w:hint="eastAsia"/>
        </w:rPr>
        <w:t>五号</w:t>
      </w:r>
      <w:r>
        <w:rPr>
          <w:rFonts w:hint="eastAsia"/>
          <w:lang w:eastAsia="zh-CN"/>
        </w:rPr>
        <w:t>加粗</w:t>
      </w:r>
      <w:r>
        <w:rPr>
          <w:rFonts w:hint="eastAsia"/>
        </w:rPr>
        <w:t>，1.15倍行距）</w:t>
      </w:r>
    </w:p>
    <w:p>
      <w:pPr>
        <w:pStyle w:val="4"/>
        <w:spacing w:line="276" w:lineRule="auto"/>
      </w:pPr>
      <w:r>
        <w:rPr>
          <w:rFonts w:hint="eastAsia"/>
        </w:rPr>
        <w:t>论文格式基本要求：</w:t>
      </w:r>
    </w:p>
    <w:p>
      <w:pPr>
        <w:numPr>
          <w:ilvl w:val="0"/>
          <w:numId w:val="4"/>
        </w:numPr>
        <w:snapToGrid w:val="0"/>
        <w:spacing w:line="276" w:lineRule="auto"/>
        <w:rPr>
          <w:szCs w:val="21"/>
        </w:rPr>
      </w:pPr>
      <w:r>
        <w:rPr>
          <w:rFonts w:hint="eastAsia" w:ascii="宋体" w:hAnsi="宋体"/>
          <w:szCs w:val="21"/>
        </w:rPr>
        <w:t>纸  型：A4纸，双面打印。</w:t>
      </w:r>
    </w:p>
    <w:p>
      <w:pPr>
        <w:numPr>
          <w:ilvl w:val="0"/>
          <w:numId w:val="4"/>
        </w:numPr>
        <w:snapToGrid w:val="0"/>
        <w:spacing w:line="276" w:lineRule="auto"/>
        <w:rPr>
          <w:szCs w:val="21"/>
        </w:rPr>
      </w:pPr>
      <w:r>
        <w:rPr>
          <w:rFonts w:hint="eastAsia"/>
          <w:szCs w:val="21"/>
        </w:rPr>
        <w:t>页边距：默认设置。</w:t>
      </w:r>
    </w:p>
    <w:p>
      <w:pPr>
        <w:numPr>
          <w:ilvl w:val="0"/>
          <w:numId w:val="4"/>
        </w:numPr>
        <w:snapToGrid w:val="0"/>
        <w:spacing w:line="276" w:lineRule="auto"/>
        <w:rPr>
          <w:szCs w:val="21"/>
        </w:rPr>
      </w:pPr>
      <w:r>
        <w:rPr>
          <w:rFonts w:hint="eastAsia"/>
          <w:szCs w:val="21"/>
        </w:rPr>
        <w:t>页眉和页脚：默认设置，左侧装订；</w:t>
      </w:r>
    </w:p>
    <w:p>
      <w:pPr>
        <w:numPr>
          <w:ilvl w:val="0"/>
          <w:numId w:val="4"/>
        </w:numPr>
        <w:snapToGrid w:val="0"/>
        <w:spacing w:line="276" w:lineRule="auto"/>
        <w:rPr>
          <w:szCs w:val="21"/>
        </w:rPr>
      </w:pPr>
      <w:r>
        <w:rPr>
          <w:rFonts w:hint="eastAsia"/>
          <w:szCs w:val="21"/>
        </w:rPr>
        <w:t>字  体：正文全部宋体、五号；</w:t>
      </w:r>
    </w:p>
    <w:p>
      <w:pPr>
        <w:numPr>
          <w:ilvl w:val="0"/>
          <w:numId w:val="4"/>
        </w:numPr>
        <w:snapToGrid w:val="0"/>
        <w:spacing w:line="276" w:lineRule="auto"/>
        <w:rPr>
          <w:szCs w:val="21"/>
        </w:rPr>
      </w:pPr>
      <w:r>
        <w:rPr>
          <w:rFonts w:hint="eastAsia"/>
          <w:szCs w:val="21"/>
        </w:rPr>
        <w:t>行  距：</w:t>
      </w:r>
      <w:r>
        <w:rPr>
          <w:rFonts w:hint="eastAsia"/>
          <w:b/>
          <w:szCs w:val="21"/>
        </w:rPr>
        <w:t>多倍行距：1.15</w:t>
      </w:r>
      <w:r>
        <w:rPr>
          <w:rFonts w:hint="eastAsia"/>
          <w:szCs w:val="21"/>
        </w:rPr>
        <w:t>，段前、段后均为0行，取消网格对齐选项。</w:t>
      </w:r>
    </w:p>
    <w:p>
      <w:pPr>
        <w:pStyle w:val="3"/>
        <w:keepNext w:val="0"/>
        <w:numPr>
          <w:ilvl w:val="1"/>
          <w:numId w:val="3"/>
        </w:numPr>
        <w:snapToGrid w:val="0"/>
        <w:spacing w:before="120" w:line="276" w:lineRule="auto"/>
        <w:ind w:left="482" w:hanging="482"/>
      </w:pPr>
      <w:r>
        <w:rPr>
          <w:rFonts w:hint="eastAsia"/>
        </w:rPr>
        <w:t>论文正文格式</w:t>
      </w:r>
    </w:p>
    <w:bookmarkEnd w:id="2"/>
    <w:bookmarkEnd w:id="3"/>
    <w:p>
      <w:pPr>
        <w:snapToGrid w:val="0"/>
        <w:spacing w:line="276" w:lineRule="auto"/>
        <w:ind w:firstLine="420" w:firstLineChars="200"/>
        <w:rPr>
          <w:szCs w:val="21"/>
        </w:rPr>
      </w:pPr>
      <w:r>
        <w:rPr>
          <w:rFonts w:hint="eastAsia"/>
          <w:szCs w:val="21"/>
        </w:rPr>
        <w:t>正文选用模板中的样式所定义的“正文”，每段落首行缩进2字；或者手动设置成每段落首行缩进2字，字体：宋体，字号：五号，行距：多倍行距 1.15，间距：前段、后段均为0行，取消网格对齐选项。</w:t>
      </w:r>
    </w:p>
    <w:p>
      <w:pPr>
        <w:snapToGrid w:val="0"/>
        <w:spacing w:line="276" w:lineRule="auto"/>
        <w:ind w:firstLine="420" w:firstLineChars="200"/>
        <w:rPr>
          <w:szCs w:val="21"/>
        </w:rPr>
      </w:pPr>
      <w:r>
        <w:rPr>
          <w:rFonts w:hint="eastAsia"/>
          <w:szCs w:val="21"/>
        </w:rPr>
        <w:t>模板中已经自动设置为缺省值。</w:t>
      </w:r>
    </w:p>
    <w:p>
      <w:pPr>
        <w:snapToGrid w:val="0"/>
        <w:spacing w:line="276" w:lineRule="auto"/>
        <w:ind w:firstLine="420" w:firstLineChars="200"/>
        <w:rPr>
          <w:szCs w:val="21"/>
        </w:rPr>
      </w:pPr>
      <w:r>
        <w:rPr>
          <w:rFonts w:hint="eastAsia"/>
          <w:szCs w:val="21"/>
        </w:rPr>
        <w:t>模板中的正文内容不具备自动调整格式的能力，如果要粘贴，请先粘贴在记事本编辑器中，再从记事本中拷贝，然后粘贴到正文中即可。或者使用手动设置，将粘贴内容的格式设置成要求的格式。</w:t>
      </w:r>
    </w:p>
    <w:p>
      <w:pPr>
        <w:pStyle w:val="3"/>
        <w:keepNext w:val="0"/>
        <w:numPr>
          <w:ilvl w:val="1"/>
          <w:numId w:val="3"/>
        </w:numPr>
        <w:snapToGrid w:val="0"/>
        <w:spacing w:before="120" w:line="276" w:lineRule="auto"/>
        <w:ind w:left="482" w:hanging="482"/>
      </w:pPr>
      <w:bookmarkStart w:id="4" w:name="_Toc216894806"/>
      <w:bookmarkStart w:id="5" w:name="_Toc105563305"/>
      <w:r>
        <w:rPr>
          <w:rFonts w:hint="eastAsia"/>
        </w:rPr>
        <w:t>正文中的编号</w:t>
      </w:r>
      <w:bookmarkEnd w:id="4"/>
      <w:bookmarkEnd w:id="5"/>
    </w:p>
    <w:p>
      <w:pPr>
        <w:snapToGrid w:val="0"/>
        <w:spacing w:line="276" w:lineRule="auto"/>
        <w:ind w:firstLine="420" w:firstLineChars="200"/>
        <w:rPr>
          <w:szCs w:val="21"/>
        </w:rPr>
      </w:pPr>
      <w:r>
        <w:rPr>
          <w:rFonts w:hint="eastAsia"/>
          <w:szCs w:val="21"/>
        </w:rPr>
        <w:t>正文中的图、表、附注、公式一律采用阿拉伯数字编号。</w:t>
      </w:r>
    </w:p>
    <w:p>
      <w:pPr>
        <w:snapToGrid w:val="0"/>
        <w:spacing w:line="276" w:lineRule="auto"/>
        <w:ind w:firstLine="420" w:firstLineChars="200"/>
        <w:rPr>
          <w:szCs w:val="21"/>
        </w:rPr>
      </w:pPr>
      <w:r>
        <w:rPr>
          <w:rFonts w:hint="eastAsia"/>
          <w:szCs w:val="21"/>
        </w:rPr>
        <w:t>如图1，表2，式(6)等。如“图1”就是指本论文第1个图。文中参考文献采用阿拉伯数字根据全文统一编号，如文献[3]，文献[6-10]等，在正文中引用时用右上角标标出。</w:t>
      </w:r>
    </w:p>
    <w:p>
      <w:pPr>
        <w:pStyle w:val="68"/>
        <w:keepNext w:val="0"/>
        <w:numPr>
          <w:ilvl w:val="0"/>
          <w:numId w:val="3"/>
        </w:numPr>
        <w:spacing w:beforeLines="50" w:afterLines="0"/>
        <w:ind w:left="482" w:hanging="482"/>
        <w:rPr>
          <w:sz w:val="28"/>
          <w:szCs w:val="28"/>
        </w:rPr>
      </w:pPr>
      <w:r>
        <w:rPr>
          <w:rFonts w:hint="eastAsia"/>
          <w:sz w:val="28"/>
          <w:szCs w:val="28"/>
        </w:rPr>
        <w:t>图的格式说明</w:t>
      </w:r>
    </w:p>
    <w:p>
      <w:pPr>
        <w:pStyle w:val="3"/>
        <w:keepNext w:val="0"/>
        <w:numPr>
          <w:ilvl w:val="1"/>
          <w:numId w:val="3"/>
        </w:numPr>
        <w:snapToGrid w:val="0"/>
        <w:spacing w:before="50" w:line="276" w:lineRule="auto"/>
        <w:ind w:left="482" w:hanging="482"/>
        <w:jc w:val="left"/>
      </w:pPr>
      <w:r>
        <w:rPr>
          <w:rFonts w:hint="eastAsia"/>
        </w:rPr>
        <w:t xml:space="preserve">图的格式说明                                                                                                                                                                                                                                                                                                                                                                                                                                                                                                                                                                                                                                                                                                                                                                                                                                                                                                                                                                                                                                                                                                                                                                                                                                                                                                                                                                                  </w:t>
      </w:r>
    </w:p>
    <w:p>
      <w:pPr>
        <w:snapToGrid w:val="0"/>
        <w:spacing w:line="276" w:lineRule="auto"/>
        <w:ind w:firstLine="420" w:firstLineChars="200"/>
        <w:rPr>
          <w:szCs w:val="21"/>
        </w:rPr>
      </w:pPr>
      <w:r>
        <w:rPr>
          <w:rFonts w:hint="eastAsia"/>
          <w:szCs w:val="21"/>
        </w:rPr>
        <w:t>图在正文中的格式示例如图1所示。</w:t>
      </w:r>
    </w:p>
    <w:p>
      <w:pPr>
        <w:snapToGrid w:val="0"/>
        <w:spacing w:line="276" w:lineRule="auto"/>
        <w:ind w:firstLine="420" w:firstLineChars="200"/>
        <w:rPr>
          <w:szCs w:val="21"/>
        </w:rPr>
      </w:pPr>
      <w:r>
        <w:rPr>
          <w:rFonts w:hint="eastAsia"/>
          <w:szCs w:val="21"/>
        </w:rPr>
        <w:t xml:space="preserve">            </w:t>
      </w:r>
    </w:p>
    <w:p>
      <w:pPr>
        <w:jc w:val="center"/>
      </w:pPr>
      <w:r>
        <w:object>
          <v:shape id="_x0000_i1025" o:spt="75" type="#_x0000_t75" style="height:108.75pt;width:158.25pt;" o:ole="t" filled="f" o:preferrelative="t" stroked="f" coordsize="21600,21600">
            <v:path/>
            <v:fill on="f" focussize="0,0"/>
            <v:stroke on="f" joinstyle="miter"/>
            <v:imagedata r:id="rId10" croptop="5240f" cropright="4139f" cropbottom="2178f" o:title=""/>
            <o:lock v:ext="edit" aspectratio="t"/>
            <w10:wrap type="none"/>
            <w10:anchorlock/>
          </v:shape>
          <o:OLEObject Type="Embed" ProgID="Visio.Drawing.11" ShapeID="_x0000_i1025" DrawAspect="Content" ObjectID="_1468075725" r:id="rId9">
            <o:LockedField>false</o:LockedField>
          </o:OLEObject>
        </w:object>
      </w:r>
    </w:p>
    <w:p>
      <w:pPr>
        <w:jc w:val="center"/>
        <w:rPr>
          <w:rFonts w:ascii="黑体" w:hAnsi="黑体" w:eastAsia="黑体"/>
        </w:rPr>
      </w:pPr>
    </w:p>
    <w:p>
      <w:pPr>
        <w:pStyle w:val="69"/>
        <w:ind w:firstLine="0" w:firstLineChars="0"/>
        <w:rPr>
          <w:rFonts w:ascii="黑体" w:hAnsi="黑体" w:eastAsia="黑体"/>
          <w:b/>
          <w:sz w:val="18"/>
          <w:szCs w:val="18"/>
          <w:lang w:eastAsia="zh-CN"/>
        </w:rPr>
      </w:pPr>
      <w:r>
        <w:rPr>
          <w:rFonts w:hint="eastAsia" w:ascii="黑体" w:hAnsi="黑体" w:eastAsia="黑体"/>
          <w:b/>
          <w:sz w:val="18"/>
          <w:szCs w:val="18"/>
          <w:lang w:eastAsia="zh-CN"/>
        </w:rPr>
        <w:t>图1  样式</w:t>
      </w:r>
    </w:p>
    <w:p>
      <w:pPr>
        <w:adjustRightInd w:val="0"/>
        <w:spacing w:line="240" w:lineRule="atLeast"/>
        <w:jc w:val="center"/>
        <w:rPr>
          <w:b/>
          <w:bCs/>
          <w:sz w:val="18"/>
          <w:szCs w:val="18"/>
        </w:rPr>
      </w:pPr>
      <w:r>
        <w:rPr>
          <w:rFonts w:hint="eastAsia"/>
          <w:b/>
          <w:bCs/>
          <w:sz w:val="18"/>
          <w:szCs w:val="18"/>
        </w:rPr>
        <w:t>Fig</w:t>
      </w:r>
      <w:r>
        <w:rPr>
          <w:b/>
          <w:bCs/>
          <w:sz w:val="18"/>
          <w:szCs w:val="18"/>
        </w:rPr>
        <w:t>.</w:t>
      </w:r>
      <w:r>
        <w:rPr>
          <w:rFonts w:hint="eastAsia"/>
          <w:b/>
          <w:bCs/>
          <w:sz w:val="18"/>
          <w:szCs w:val="18"/>
        </w:rPr>
        <w:t xml:space="preserve"> 1  Manner</w:t>
      </w:r>
    </w:p>
    <w:p>
      <w:pPr>
        <w:adjustRightInd w:val="0"/>
        <w:spacing w:line="240" w:lineRule="atLeast"/>
        <w:jc w:val="center"/>
      </w:pPr>
    </w:p>
    <w:p>
      <w:pPr>
        <w:snapToGrid w:val="0"/>
        <w:spacing w:line="276" w:lineRule="auto"/>
        <w:ind w:firstLine="420" w:firstLineChars="200"/>
        <w:rPr>
          <w:szCs w:val="21"/>
        </w:rPr>
      </w:pPr>
      <w:r>
        <w:rPr>
          <w:rFonts w:hint="eastAsia"/>
          <w:szCs w:val="21"/>
        </w:rPr>
        <w:t>图序号后面，同样适当留空（汉字状态敲两次空格键）。</w:t>
      </w:r>
    </w:p>
    <w:p>
      <w:pPr>
        <w:pStyle w:val="3"/>
        <w:keepNext w:val="0"/>
        <w:numPr>
          <w:ilvl w:val="1"/>
          <w:numId w:val="3"/>
        </w:numPr>
        <w:snapToGrid w:val="0"/>
        <w:spacing w:before="120" w:line="276" w:lineRule="auto"/>
        <w:ind w:left="482" w:hanging="482"/>
      </w:pPr>
      <w:r>
        <w:rPr>
          <w:rFonts w:hint="eastAsia"/>
        </w:rPr>
        <w:t>图的格式描述</w:t>
      </w:r>
    </w:p>
    <w:p>
      <w:pPr>
        <w:numPr>
          <w:ilvl w:val="0"/>
          <w:numId w:val="5"/>
        </w:numPr>
        <w:spacing w:line="276" w:lineRule="auto"/>
        <w:ind w:firstLine="6"/>
      </w:pPr>
      <w:r>
        <w:rPr>
          <w:rFonts w:hint="eastAsia"/>
        </w:rPr>
        <w:t>图的绘制方法</w:t>
      </w:r>
    </w:p>
    <w:p>
      <w:pPr>
        <w:numPr>
          <w:ilvl w:val="0"/>
          <w:numId w:val="6"/>
        </w:numPr>
        <w:spacing w:line="276" w:lineRule="auto"/>
        <w:ind w:firstLine="6"/>
      </w:pPr>
      <w:r>
        <w:rPr>
          <w:rFonts w:hint="eastAsia"/>
        </w:rPr>
        <w:t>插图、照片应尽量通过扫描粘贴进本文，图要清晰、粗细线条均匀。</w:t>
      </w:r>
    </w:p>
    <w:p>
      <w:pPr>
        <w:numPr>
          <w:ilvl w:val="0"/>
          <w:numId w:val="6"/>
        </w:numPr>
        <w:spacing w:line="276" w:lineRule="auto"/>
        <w:ind w:firstLine="6"/>
      </w:pPr>
      <w:r>
        <w:rPr>
          <w:rFonts w:hint="eastAsia"/>
        </w:rPr>
        <w:t>简单文字图可用WORD直接绘制。</w:t>
      </w:r>
    </w:p>
    <w:p>
      <w:pPr>
        <w:spacing w:line="276" w:lineRule="auto"/>
        <w:ind w:left="12"/>
        <w:sectPr>
          <w:footerReference r:id="rId7" w:type="first"/>
          <w:type w:val="continuous"/>
          <w:pgSz w:w="11906" w:h="16838"/>
          <w:pgMar w:top="1814" w:right="1134" w:bottom="1418" w:left="1134" w:header="1134" w:footer="0" w:gutter="0"/>
          <w:cols w:space="425" w:num="2"/>
          <w:titlePg/>
          <w:docGrid w:linePitch="329" w:charSpace="1833"/>
        </w:sectPr>
      </w:pPr>
    </w:p>
    <w:p>
      <w:pPr>
        <w:numPr>
          <w:ilvl w:val="0"/>
          <w:numId w:val="6"/>
        </w:numPr>
        <w:spacing w:line="276" w:lineRule="auto"/>
        <w:ind w:left="425" w:hanging="414"/>
        <w:rPr>
          <w:szCs w:val="21"/>
        </w:rPr>
      </w:pPr>
      <w:r>
        <w:rPr>
          <w:rFonts w:hint="eastAsia"/>
          <w:b/>
          <w:szCs w:val="21"/>
        </w:rPr>
        <w:t>本刊为黑白印刷，区分不了颜色</w:t>
      </w:r>
      <w:r>
        <w:rPr>
          <w:rFonts w:hint="eastAsia"/>
          <w:szCs w:val="21"/>
        </w:rPr>
        <w:t>。如果图中涉       及颜色区分问题，请修改线形或放大坐标，务必使图中各条曲线清晰且能互相区分。</w:t>
      </w:r>
    </w:p>
    <w:p>
      <w:pPr>
        <w:numPr>
          <w:ilvl w:val="0"/>
          <w:numId w:val="6"/>
        </w:numPr>
        <w:spacing w:line="276" w:lineRule="auto"/>
        <w:ind w:left="425" w:hanging="426"/>
      </w:pPr>
      <w:r>
        <w:rPr>
          <w:rFonts w:hint="eastAsia"/>
        </w:rPr>
        <w:t>同一图中有多条曲线的，应以不同线形区分并     在图中空白处用中文说明线形与曲线的对应关系或引出短线标注清楚。</w:t>
      </w:r>
    </w:p>
    <w:p>
      <w:pPr>
        <w:numPr>
          <w:ilvl w:val="0"/>
          <w:numId w:val="6"/>
        </w:numPr>
        <w:spacing w:line="276" w:lineRule="auto"/>
        <w:ind w:left="426" w:hanging="414"/>
      </w:pPr>
      <w:r>
        <w:rPr>
          <w:rFonts w:hint="eastAsia"/>
        </w:rPr>
        <w:t>图中存在坐标系时，须标清横、纵坐标并给出量的单位，若为单一单位，量及单位按如下格式标注：时间/s或</w:t>
      </w:r>
      <w:r>
        <w:rPr>
          <w:rFonts w:hint="eastAsia"/>
          <w:i/>
        </w:rPr>
        <w:t>t</w:t>
      </w:r>
      <w:r>
        <w:rPr>
          <w:rFonts w:hint="eastAsia"/>
        </w:rPr>
        <w:t xml:space="preserve">/s，复合单位为 </w:t>
      </w:r>
      <w:r>
        <w:rPr>
          <w:rFonts w:hint="eastAsia"/>
          <w:i/>
        </w:rPr>
        <w:t>t</w:t>
      </w:r>
      <w:r>
        <w:rPr>
          <w:rFonts w:hint="eastAsia"/>
        </w:rPr>
        <w:t>/(40ms/div)。</w:t>
      </w:r>
    </w:p>
    <w:p>
      <w:pPr>
        <w:numPr>
          <w:ilvl w:val="0"/>
          <w:numId w:val="6"/>
        </w:numPr>
        <w:spacing w:line="276" w:lineRule="auto"/>
        <w:ind w:left="426" w:hanging="414"/>
      </w:pPr>
      <w:r>
        <w:rPr>
          <w:rFonts w:hint="eastAsia"/>
        </w:rPr>
        <w:t>图中物理量的符号与文中公式的表达（正/斜、黑/明、上/下角等）必须一致。</w:t>
      </w:r>
    </w:p>
    <w:p>
      <w:pPr>
        <w:pStyle w:val="74"/>
        <w:numPr>
          <w:ilvl w:val="0"/>
          <w:numId w:val="5"/>
        </w:numPr>
        <w:spacing w:line="276" w:lineRule="auto"/>
        <w:ind w:firstLine="6" w:firstLineChars="0"/>
      </w:pPr>
      <w:r>
        <w:rPr>
          <w:rFonts w:hint="eastAsia"/>
        </w:rPr>
        <w:t>图的位置</w:t>
      </w:r>
    </w:p>
    <w:p>
      <w:pPr>
        <w:pStyle w:val="74"/>
        <w:numPr>
          <w:ilvl w:val="0"/>
          <w:numId w:val="7"/>
        </w:numPr>
        <w:spacing w:line="276" w:lineRule="auto"/>
        <w:ind w:firstLine="6" w:firstLineChars="0"/>
      </w:pPr>
      <w:r>
        <w:rPr>
          <w:rFonts w:hint="eastAsia"/>
        </w:rPr>
        <w:t>图居中排列。</w:t>
      </w:r>
    </w:p>
    <w:p>
      <w:pPr>
        <w:pStyle w:val="74"/>
        <w:numPr>
          <w:ilvl w:val="0"/>
          <w:numId w:val="7"/>
        </w:numPr>
        <w:spacing w:line="276" w:lineRule="auto"/>
        <w:ind w:firstLine="6" w:firstLineChars="0"/>
      </w:pPr>
      <w:r>
        <w:rPr>
          <w:rFonts w:hint="eastAsia"/>
        </w:rPr>
        <w:t>图与上文之间应留一空行。</w:t>
      </w:r>
    </w:p>
    <w:p>
      <w:pPr>
        <w:pStyle w:val="74"/>
        <w:numPr>
          <w:ilvl w:val="0"/>
          <w:numId w:val="7"/>
        </w:numPr>
        <w:spacing w:line="276" w:lineRule="auto"/>
        <w:ind w:left="426" w:hanging="414" w:firstLineChars="0"/>
      </w:pPr>
      <w:r>
        <w:rPr>
          <w:rFonts w:hint="eastAsia"/>
        </w:rPr>
        <w:t>图中若有附注，一律用阿拉伯数字和右半圆括号按顺序编排，如注1），附注写在图的下方。</w:t>
      </w:r>
    </w:p>
    <w:p>
      <w:pPr>
        <w:pStyle w:val="74"/>
        <w:numPr>
          <w:ilvl w:val="0"/>
          <w:numId w:val="5"/>
        </w:numPr>
        <w:spacing w:line="276" w:lineRule="auto"/>
        <w:ind w:firstLine="6" w:firstLineChars="0"/>
      </w:pPr>
      <w:r>
        <w:rPr>
          <w:rFonts w:hint="eastAsia"/>
        </w:rPr>
        <w:t>图的版式</w:t>
      </w:r>
    </w:p>
    <w:p>
      <w:pPr>
        <w:pStyle w:val="74"/>
        <w:numPr>
          <w:ilvl w:val="0"/>
          <w:numId w:val="8"/>
        </w:numPr>
        <w:spacing w:line="276" w:lineRule="auto"/>
        <w:ind w:left="426" w:hanging="414" w:firstLineChars="0"/>
      </w:pPr>
      <w:r>
        <w:rPr>
          <w:rFonts w:hint="eastAsia"/>
        </w:rPr>
        <w:t>“设置图片格式”的“版式”为“上下型”或“嵌入型”，不得“浮于文字之上”。</w:t>
      </w:r>
    </w:p>
    <w:p>
      <w:pPr>
        <w:pStyle w:val="74"/>
        <w:numPr>
          <w:ilvl w:val="0"/>
          <w:numId w:val="8"/>
        </w:numPr>
        <w:spacing w:line="276" w:lineRule="auto"/>
        <w:ind w:left="426" w:hanging="414" w:firstLineChars="0"/>
      </w:pPr>
      <w:r>
        <w:rPr>
          <w:rFonts w:hint="eastAsia"/>
        </w:rPr>
        <w:t>图的大小尽量以一页的页面为限，不要超限，一旦超限要加续图。</w:t>
      </w:r>
    </w:p>
    <w:p>
      <w:pPr>
        <w:pStyle w:val="74"/>
        <w:numPr>
          <w:ilvl w:val="0"/>
          <w:numId w:val="5"/>
        </w:numPr>
        <w:spacing w:line="276" w:lineRule="auto"/>
        <w:ind w:firstLine="6" w:firstLineChars="0"/>
      </w:pPr>
      <w:r>
        <w:rPr>
          <w:rFonts w:hint="eastAsia"/>
        </w:rPr>
        <w:t>图名的写法</w:t>
      </w:r>
    </w:p>
    <w:p>
      <w:pPr>
        <w:pStyle w:val="74"/>
        <w:numPr>
          <w:ilvl w:val="0"/>
          <w:numId w:val="9"/>
        </w:numPr>
        <w:spacing w:line="276" w:lineRule="auto"/>
        <w:ind w:left="426" w:hanging="414" w:firstLineChars="0"/>
      </w:pPr>
      <w:r>
        <w:rPr>
          <w:rFonts w:hint="eastAsia"/>
        </w:rPr>
        <w:t>图名居中并位于图下，中文在上英文在下，如图1，一律用阿拉伯数字按顺序编排。</w:t>
      </w:r>
    </w:p>
    <w:p>
      <w:pPr>
        <w:pStyle w:val="74"/>
        <w:numPr>
          <w:ilvl w:val="0"/>
          <w:numId w:val="9"/>
        </w:numPr>
        <w:spacing w:line="276" w:lineRule="auto"/>
        <w:ind w:firstLine="6" w:firstLineChars="0"/>
      </w:pPr>
      <w:r>
        <w:rPr>
          <w:rFonts w:hint="eastAsia"/>
        </w:rPr>
        <w:t>图名与下文留一空行。</w:t>
      </w:r>
    </w:p>
    <w:p>
      <w:pPr>
        <w:pStyle w:val="74"/>
        <w:numPr>
          <w:ilvl w:val="0"/>
          <w:numId w:val="9"/>
        </w:numPr>
        <w:spacing w:line="276" w:lineRule="auto"/>
        <w:ind w:left="4" w:leftChars="2" w:firstLineChars="0"/>
      </w:pPr>
      <w:r>
        <w:rPr>
          <w:rFonts w:hint="eastAsia"/>
        </w:rPr>
        <w:t>图及其名称要放在同一页中，不能跨接两栏，    也不能跨接两页。</w:t>
      </w:r>
    </w:p>
    <w:p>
      <w:pPr>
        <w:pStyle w:val="74"/>
        <w:numPr>
          <w:ilvl w:val="0"/>
          <w:numId w:val="9"/>
        </w:numPr>
        <w:spacing w:line="276" w:lineRule="auto"/>
        <w:ind w:firstLine="6" w:firstLineChars="0"/>
      </w:pPr>
      <w:r>
        <w:rPr>
          <w:rFonts w:hint="eastAsia"/>
        </w:rPr>
        <w:t>图内文字清晰、美观。</w:t>
      </w:r>
    </w:p>
    <w:p>
      <w:pPr>
        <w:pStyle w:val="74"/>
        <w:numPr>
          <w:ilvl w:val="0"/>
          <w:numId w:val="9"/>
        </w:numPr>
        <w:spacing w:line="276" w:lineRule="auto"/>
        <w:ind w:left="426" w:hanging="414" w:firstLineChars="0"/>
      </w:pPr>
      <w:r>
        <w:rPr>
          <w:rFonts w:hint="eastAsia"/>
        </w:rPr>
        <w:t>中文图名设置为黑体，小五，居中，加粗。英文名称设置为Times New Roman，小五，居中，加粗。</w:t>
      </w:r>
    </w:p>
    <w:p>
      <w:pPr>
        <w:pStyle w:val="68"/>
        <w:keepNext w:val="0"/>
        <w:numPr>
          <w:ilvl w:val="0"/>
          <w:numId w:val="3"/>
        </w:numPr>
        <w:spacing w:beforeLines="50" w:afterLines="0"/>
        <w:ind w:left="482" w:hanging="482"/>
        <w:rPr>
          <w:sz w:val="28"/>
          <w:szCs w:val="28"/>
        </w:rPr>
      </w:pPr>
      <w:r>
        <w:rPr>
          <w:rFonts w:hint="eastAsia"/>
          <w:sz w:val="28"/>
          <w:szCs w:val="28"/>
        </w:rPr>
        <w:t>表的格式说明</w:t>
      </w:r>
    </w:p>
    <w:p>
      <w:pPr>
        <w:pStyle w:val="3"/>
        <w:keepNext w:val="0"/>
        <w:widowControl/>
        <w:numPr>
          <w:ilvl w:val="1"/>
          <w:numId w:val="3"/>
        </w:numPr>
        <w:snapToGrid w:val="0"/>
        <w:spacing w:line="276" w:lineRule="auto"/>
        <w:ind w:left="482" w:hanging="482"/>
      </w:pPr>
      <w:bookmarkStart w:id="6" w:name="_Toc216894812"/>
      <w:r>
        <w:rPr>
          <w:rFonts w:hint="eastAsia"/>
        </w:rPr>
        <w:t>表的格式示例</w:t>
      </w:r>
      <w:bookmarkEnd w:id="6"/>
    </w:p>
    <w:p>
      <w:pPr>
        <w:spacing w:line="276" w:lineRule="auto"/>
        <w:ind w:firstLine="420" w:firstLineChars="200"/>
        <w:rPr>
          <w:rFonts w:ascii="宋体" w:hAnsi="宋体"/>
          <w:szCs w:val="21"/>
        </w:rPr>
      </w:pPr>
      <w:r>
        <w:rPr>
          <w:rFonts w:hint="eastAsia" w:ascii="宋体" w:hAnsi="宋体"/>
          <w:szCs w:val="21"/>
        </w:rPr>
        <w:t>表在正文中的常用格式如表1所示，请参考使用。</w:t>
      </w:r>
    </w:p>
    <w:p>
      <w:pPr>
        <w:spacing w:line="276" w:lineRule="auto"/>
        <w:ind w:firstLine="420" w:firstLineChars="200"/>
        <w:rPr>
          <w:rFonts w:ascii="宋体" w:hAnsi="宋体"/>
          <w:szCs w:val="21"/>
        </w:rPr>
      </w:pPr>
      <w:r>
        <w:rPr>
          <w:rFonts w:hint="eastAsia" w:ascii="宋体" w:hAnsi="宋体"/>
          <w:szCs w:val="21"/>
        </w:rPr>
        <w:t>应先在正文中提到表1……，然后再放置表1，不可颠倒。</w:t>
      </w:r>
    </w:p>
    <w:p>
      <w:pPr>
        <w:spacing w:line="276" w:lineRule="auto"/>
        <w:ind w:firstLine="420" w:firstLineChars="200"/>
        <w:rPr>
          <w:rFonts w:ascii="宋体" w:hAnsi="宋体"/>
          <w:szCs w:val="21"/>
        </w:rPr>
      </w:pPr>
      <w:r>
        <w:rPr>
          <w:rFonts w:hint="eastAsia" w:ascii="宋体" w:hAnsi="宋体"/>
          <w:szCs w:val="21"/>
        </w:rPr>
        <w:t>仿真模型的参数如表1表述。</w:t>
      </w:r>
    </w:p>
    <w:p>
      <w:pPr>
        <w:spacing w:line="276" w:lineRule="auto"/>
        <w:ind w:firstLine="420" w:firstLineChars="200"/>
        <w:rPr>
          <w:rFonts w:ascii="宋体" w:hAnsi="宋体"/>
          <w:szCs w:val="21"/>
        </w:rPr>
      </w:pPr>
      <w:r>
        <w:rPr>
          <w:rFonts w:hint="eastAsia" w:ascii="宋体" w:hAnsi="宋体"/>
          <w:szCs w:val="21"/>
        </w:rPr>
        <w:t>表序号与后面文字同样应当适当留空（两次空格键）。</w:t>
      </w:r>
    </w:p>
    <w:p>
      <w:pPr>
        <w:pStyle w:val="3"/>
        <w:keepNext w:val="0"/>
        <w:widowControl/>
        <w:numPr>
          <w:ilvl w:val="1"/>
          <w:numId w:val="3"/>
        </w:numPr>
        <w:snapToGrid w:val="0"/>
        <w:spacing w:line="276" w:lineRule="auto"/>
        <w:ind w:left="482" w:hanging="482"/>
        <w:rPr>
          <w:szCs w:val="21"/>
        </w:rPr>
      </w:pPr>
      <w:bookmarkStart w:id="7" w:name="_Toc216894813"/>
      <w:r>
        <w:rPr>
          <w:rFonts w:hint="eastAsia"/>
          <w:szCs w:val="21"/>
        </w:rPr>
        <w:t>表的格式描述</w:t>
      </w:r>
      <w:bookmarkEnd w:id="7"/>
    </w:p>
    <w:p>
      <w:pPr>
        <w:pStyle w:val="74"/>
        <w:numPr>
          <w:ilvl w:val="0"/>
          <w:numId w:val="10"/>
        </w:numPr>
        <w:spacing w:line="276" w:lineRule="auto"/>
        <w:ind w:firstLineChars="0"/>
        <w:rPr>
          <w:szCs w:val="21"/>
        </w:rPr>
      </w:pPr>
      <w:r>
        <w:rPr>
          <w:rFonts w:hint="eastAsia"/>
          <w:szCs w:val="21"/>
        </w:rPr>
        <w:t>表的绘制方法</w:t>
      </w:r>
    </w:p>
    <w:p>
      <w:pPr>
        <w:pStyle w:val="74"/>
        <w:numPr>
          <w:ilvl w:val="0"/>
          <w:numId w:val="11"/>
        </w:numPr>
        <w:spacing w:line="276" w:lineRule="auto"/>
        <w:ind w:firstLineChars="0"/>
        <w:rPr>
          <w:szCs w:val="21"/>
        </w:rPr>
      </w:pPr>
      <w:r>
        <w:rPr>
          <w:rFonts w:hint="eastAsia"/>
          <w:szCs w:val="21"/>
        </w:rPr>
        <w:t>表要用WORD绘制，不要粘贴。</w:t>
      </w:r>
    </w:p>
    <w:p>
      <w:pPr>
        <w:pStyle w:val="74"/>
        <w:numPr>
          <w:ilvl w:val="0"/>
          <w:numId w:val="11"/>
        </w:numPr>
        <w:spacing w:line="276" w:lineRule="auto"/>
        <w:ind w:firstLineChars="0"/>
        <w:rPr>
          <w:szCs w:val="21"/>
        </w:rPr>
      </w:pPr>
      <w:r>
        <w:rPr>
          <w:rFonts w:hint="eastAsia" w:ascii="宋体" w:hAnsi="宋体"/>
          <w:szCs w:val="21"/>
        </w:rPr>
        <w:t>表格要求三线表。</w:t>
      </w:r>
    </w:p>
    <w:p>
      <w:pPr>
        <w:numPr>
          <w:ilvl w:val="0"/>
          <w:numId w:val="11"/>
        </w:numPr>
        <w:spacing w:line="276" w:lineRule="auto"/>
      </w:pPr>
      <w:r>
        <w:rPr>
          <w:rFonts w:hint="eastAsia"/>
        </w:rPr>
        <w:t>表中物理量的符号与文中公式的表达（正/斜、黑/明、上/下角等）必须一致。</w:t>
      </w:r>
    </w:p>
    <w:p>
      <w:pPr>
        <w:rPr>
          <w:szCs w:val="21"/>
        </w:rPr>
      </w:pPr>
    </w:p>
    <w:p>
      <w:pPr>
        <w:pStyle w:val="69"/>
        <w:ind w:firstLine="361"/>
        <w:rPr>
          <w:rFonts w:ascii="黑体" w:hAnsi="黑体" w:eastAsia="黑体"/>
          <w:b/>
          <w:sz w:val="18"/>
          <w:szCs w:val="18"/>
          <w:lang w:eastAsia="zh-CN"/>
        </w:rPr>
      </w:pPr>
      <w:r>
        <w:rPr>
          <w:rFonts w:hint="eastAsia" w:ascii="黑体" w:hAnsi="黑体" w:eastAsia="黑体"/>
          <w:b/>
          <w:sz w:val="18"/>
          <w:szCs w:val="18"/>
        </w:rPr>
        <w:t xml:space="preserve">表1  </w:t>
      </w:r>
      <w:r>
        <w:rPr>
          <w:rFonts w:hint="eastAsia" w:ascii="黑体" w:hAnsi="黑体" w:eastAsia="黑体"/>
          <w:b/>
          <w:sz w:val="18"/>
          <w:szCs w:val="18"/>
          <w:lang w:eastAsia="zh-CN"/>
        </w:rPr>
        <w:t>仿真模型的参数</w:t>
      </w:r>
    </w:p>
    <w:p>
      <w:pPr>
        <w:pStyle w:val="70"/>
        <w:ind w:firstLine="361"/>
        <w:rPr>
          <w:b/>
          <w:lang w:eastAsia="zh-CN"/>
        </w:rPr>
      </w:pPr>
      <w:r>
        <w:rPr>
          <w:rFonts w:eastAsia="黑体"/>
          <w:b/>
          <w:sz w:val="18"/>
          <w:szCs w:val="18"/>
        </w:rPr>
        <w:t>Tab</w:t>
      </w:r>
      <w:r>
        <w:rPr>
          <w:rFonts w:eastAsia="黑体"/>
          <w:b/>
          <w:sz w:val="18"/>
          <w:szCs w:val="18"/>
          <w:lang w:eastAsia="zh-CN"/>
        </w:rPr>
        <w:t xml:space="preserve">le 1 </w:t>
      </w:r>
      <w:r>
        <w:rPr>
          <w:rFonts w:eastAsia="黑体"/>
          <w:b/>
          <w:sz w:val="18"/>
          <w:szCs w:val="18"/>
        </w:rPr>
        <w:t xml:space="preserve"> </w:t>
      </w:r>
      <w:r>
        <w:rPr>
          <w:rFonts w:hint="eastAsia" w:eastAsia="黑体"/>
          <w:b/>
          <w:sz w:val="18"/>
          <w:szCs w:val="18"/>
          <w:lang w:eastAsia="zh-CN"/>
        </w:rPr>
        <w:t>Parameters of simulation model</w:t>
      </w:r>
    </w:p>
    <w:tbl>
      <w:tblPr>
        <w:tblStyle w:val="28"/>
        <w:tblW w:w="434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277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tcBorders>
              <w:top w:val="single" w:color="auto" w:sz="12" w:space="0"/>
              <w:bottom w:val="single" w:color="auto" w:sz="4" w:space="0"/>
            </w:tcBorders>
            <w:vAlign w:val="center"/>
          </w:tcPr>
          <w:p>
            <w:pPr>
              <w:tabs>
                <w:tab w:val="left" w:pos="377"/>
              </w:tabs>
              <w:jc w:val="center"/>
              <w:rPr>
                <w:sz w:val="18"/>
                <w:szCs w:val="18"/>
              </w:rPr>
            </w:pPr>
            <w:r>
              <w:rPr>
                <w:rFonts w:hint="eastAsia"/>
                <w:sz w:val="18"/>
                <w:szCs w:val="18"/>
              </w:rPr>
              <w:t>参数</w:t>
            </w:r>
          </w:p>
        </w:tc>
        <w:tc>
          <w:tcPr>
            <w:tcW w:w="2772" w:type="dxa"/>
            <w:tcBorders>
              <w:top w:val="single" w:color="auto" w:sz="12" w:space="0"/>
              <w:bottom w:val="single" w:color="auto" w:sz="4" w:space="0"/>
            </w:tcBorders>
            <w:vAlign w:val="center"/>
          </w:tcPr>
          <w:p>
            <w:pPr>
              <w:ind w:left="-2" w:leftChars="-1"/>
              <w:jc w:val="center"/>
              <w:rPr>
                <w:sz w:val="18"/>
                <w:szCs w:val="18"/>
              </w:rPr>
            </w:pPr>
            <w:r>
              <w:rPr>
                <w:rFonts w:hint="eastAsia"/>
                <w:sz w:val="18"/>
                <w:szCs w:val="18"/>
              </w:rPr>
              <w:t>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tcBorders>
              <w:top w:val="single" w:color="auto" w:sz="4" w:space="0"/>
            </w:tcBorders>
            <w:vAlign w:val="center"/>
          </w:tcPr>
          <w:p>
            <w:pPr>
              <w:tabs>
                <w:tab w:val="left" w:pos="377"/>
              </w:tabs>
              <w:jc w:val="left"/>
              <w:rPr>
                <w:sz w:val="18"/>
                <w:szCs w:val="18"/>
              </w:rPr>
            </w:pPr>
            <w:r>
              <w:rPr>
                <w:rFonts w:hint="eastAsia"/>
                <w:sz w:val="18"/>
                <w:szCs w:val="18"/>
              </w:rPr>
              <w:t>直流电源</w:t>
            </w:r>
            <w:r>
              <w:rPr>
                <w:rFonts w:hint="eastAsia"/>
                <w:i/>
                <w:sz w:val="18"/>
                <w:szCs w:val="18"/>
              </w:rPr>
              <w:t>V</w:t>
            </w:r>
            <w:r>
              <w:rPr>
                <w:rFonts w:hint="eastAsia"/>
                <w:sz w:val="18"/>
                <w:szCs w:val="18"/>
                <w:vertAlign w:val="subscript"/>
              </w:rPr>
              <w:t>dc</w:t>
            </w:r>
            <w:r>
              <w:rPr>
                <w:rFonts w:hint="eastAsia"/>
                <w:sz w:val="18"/>
                <w:szCs w:val="18"/>
              </w:rPr>
              <w:t>/V</w:t>
            </w:r>
          </w:p>
        </w:tc>
        <w:tc>
          <w:tcPr>
            <w:tcW w:w="2772" w:type="dxa"/>
            <w:tcBorders>
              <w:top w:val="single" w:color="auto" w:sz="4" w:space="0"/>
            </w:tcBorders>
            <w:vAlign w:val="center"/>
          </w:tcPr>
          <w:p>
            <w:pPr>
              <w:tabs>
                <w:tab w:val="left" w:pos="377"/>
              </w:tabs>
              <w:jc w:val="center"/>
              <w:rPr>
                <w:sz w:val="18"/>
                <w:szCs w:val="18"/>
              </w:rPr>
            </w:pPr>
            <w:r>
              <w:rPr>
                <w:rFonts w:hint="eastAsia"/>
                <w:sz w:val="18"/>
                <w:szCs w:val="18"/>
              </w:rPr>
              <w:t>100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vAlign w:val="center"/>
          </w:tcPr>
          <w:p>
            <w:pPr>
              <w:tabs>
                <w:tab w:val="left" w:pos="377"/>
              </w:tabs>
              <w:jc w:val="left"/>
              <w:rPr>
                <w:sz w:val="18"/>
                <w:szCs w:val="18"/>
              </w:rPr>
            </w:pPr>
            <w:r>
              <w:rPr>
                <w:rFonts w:hint="eastAsia"/>
                <w:sz w:val="18"/>
                <w:szCs w:val="18"/>
              </w:rPr>
              <w:t>直流电容</w:t>
            </w:r>
            <w:r>
              <w:rPr>
                <w:rFonts w:hint="eastAsia"/>
                <w:i/>
                <w:sz w:val="18"/>
                <w:szCs w:val="18"/>
              </w:rPr>
              <w:t>C</w:t>
            </w:r>
            <w:r>
              <w:rPr>
                <w:rFonts w:hint="eastAsia"/>
                <w:sz w:val="18"/>
                <w:szCs w:val="18"/>
              </w:rPr>
              <w:t>/pF</w:t>
            </w:r>
          </w:p>
        </w:tc>
        <w:tc>
          <w:tcPr>
            <w:tcW w:w="2772" w:type="dxa"/>
            <w:vAlign w:val="center"/>
          </w:tcPr>
          <w:p>
            <w:pPr>
              <w:tabs>
                <w:tab w:val="left" w:pos="377"/>
              </w:tabs>
              <w:jc w:val="center"/>
              <w:rPr>
                <w:sz w:val="18"/>
                <w:szCs w:val="18"/>
              </w:rPr>
            </w:pPr>
            <w:r>
              <w:rPr>
                <w:rFonts w:hint="eastAsia"/>
                <w:sz w:val="18"/>
                <w:szCs w:val="18"/>
              </w:rPr>
              <w:t>0.12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vAlign w:val="center"/>
          </w:tcPr>
          <w:p>
            <w:pPr>
              <w:tabs>
                <w:tab w:val="left" w:pos="377"/>
              </w:tabs>
              <w:jc w:val="left"/>
              <w:rPr>
                <w:sz w:val="18"/>
                <w:szCs w:val="18"/>
              </w:rPr>
            </w:pPr>
            <w:r>
              <w:rPr>
                <w:rFonts w:hint="eastAsia"/>
                <w:sz w:val="18"/>
                <w:szCs w:val="18"/>
              </w:rPr>
              <w:t>电阻</w:t>
            </w:r>
            <w:r>
              <w:rPr>
                <w:rFonts w:hint="eastAsia"/>
                <w:i/>
                <w:sz w:val="18"/>
                <w:szCs w:val="18"/>
              </w:rPr>
              <w:t>R</w:t>
            </w:r>
            <w:r>
              <w:rPr>
                <w:rFonts w:hint="eastAsia"/>
                <w:sz w:val="18"/>
                <w:szCs w:val="18"/>
              </w:rPr>
              <w:t>/</w:t>
            </w:r>
            <w:r>
              <w:rPr>
                <w:rFonts w:hint="eastAsia" w:ascii="宋体" w:hAnsi="宋体"/>
                <w:sz w:val="18"/>
                <w:szCs w:val="18"/>
              </w:rPr>
              <w:t>Ω</w:t>
            </w:r>
          </w:p>
        </w:tc>
        <w:tc>
          <w:tcPr>
            <w:tcW w:w="2772" w:type="dxa"/>
            <w:vAlign w:val="center"/>
          </w:tcPr>
          <w:p>
            <w:pPr>
              <w:tabs>
                <w:tab w:val="left" w:pos="377"/>
              </w:tabs>
              <w:jc w:val="center"/>
              <w:rPr>
                <w:sz w:val="18"/>
                <w:szCs w:val="18"/>
              </w:rPr>
            </w:pPr>
            <w:r>
              <w:rPr>
                <w:rFonts w:hint="eastAsia"/>
                <w:sz w:val="18"/>
                <w:szCs w:val="18"/>
              </w:rPr>
              <w:t>0.09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vAlign w:val="center"/>
          </w:tcPr>
          <w:p>
            <w:pPr>
              <w:tabs>
                <w:tab w:val="left" w:pos="377"/>
              </w:tabs>
              <w:jc w:val="left"/>
              <w:rPr>
                <w:sz w:val="18"/>
                <w:szCs w:val="18"/>
              </w:rPr>
            </w:pPr>
            <w:r>
              <w:rPr>
                <w:rFonts w:hint="eastAsia"/>
                <w:sz w:val="18"/>
                <w:szCs w:val="18"/>
              </w:rPr>
              <w:t>电感</w:t>
            </w:r>
            <w:r>
              <w:rPr>
                <w:rFonts w:hint="eastAsia"/>
                <w:i/>
                <w:sz w:val="18"/>
                <w:szCs w:val="18"/>
              </w:rPr>
              <w:t>L</w:t>
            </w:r>
            <w:r>
              <w:rPr>
                <w:rFonts w:hint="eastAsia"/>
                <w:sz w:val="18"/>
                <w:szCs w:val="18"/>
              </w:rPr>
              <w:t>/H</w:t>
            </w:r>
          </w:p>
        </w:tc>
        <w:tc>
          <w:tcPr>
            <w:tcW w:w="2772" w:type="dxa"/>
            <w:vAlign w:val="center"/>
          </w:tcPr>
          <w:p>
            <w:pPr>
              <w:tabs>
                <w:tab w:val="left" w:pos="377"/>
              </w:tabs>
              <w:jc w:val="center"/>
              <w:rPr>
                <w:sz w:val="18"/>
                <w:szCs w:val="18"/>
              </w:rPr>
            </w:pPr>
            <w:r>
              <w:rPr>
                <w:szCs w:val="21"/>
              </w:rPr>
              <mc:AlternateContent>
                <mc:Choice Requires="wps">
                  <w:drawing>
                    <wp:anchor distT="0" distB="0" distL="114300" distR="114300" simplePos="0" relativeHeight="251665408" behindDoc="0" locked="0" layoutInCell="1" allowOverlap="1">
                      <wp:simplePos x="0" y="0"/>
                      <wp:positionH relativeFrom="column">
                        <wp:posOffset>1408430</wp:posOffset>
                      </wp:positionH>
                      <wp:positionV relativeFrom="paragraph">
                        <wp:posOffset>10160</wp:posOffset>
                      </wp:positionV>
                      <wp:extent cx="904875" cy="1656080"/>
                      <wp:effectExtent l="2243455" t="132080" r="13970" b="21590"/>
                      <wp:wrapNone/>
                      <wp:docPr id="7" name="自选图形 248"/>
                      <wp:cNvGraphicFramePr/>
                      <a:graphic xmlns:a="http://schemas.openxmlformats.org/drawingml/2006/main">
                        <a:graphicData uri="http://schemas.microsoft.com/office/word/2010/wordprocessingShape">
                          <wps:wsp>
                            <wps:cNvSpPr/>
                            <wps:spPr>
                              <a:xfrm flipH="1">
                                <a:off x="0" y="0"/>
                                <a:ext cx="904875" cy="1656080"/>
                              </a:xfrm>
                              <a:prstGeom prst="wedgeRoundRectCallout">
                                <a:avLst>
                                  <a:gd name="adj1" fmla="val 293856"/>
                                  <a:gd name="adj2" fmla="val -57287"/>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spacing w:after="240"/>
                                    <w:rPr>
                                      <w:rFonts w:eastAsia="楷体_GB2312"/>
                                      <w:sz w:val="18"/>
                                    </w:rPr>
                                  </w:pPr>
                                  <w:r>
                                    <w:rPr>
                                      <w:rFonts w:hint="eastAsia"/>
                                      <w:color w:val="000080"/>
                                      <w:szCs w:val="21"/>
                                    </w:rPr>
                                    <w:t>注：表内参数一列要求左对齐；字体：宋体，字号：小五。</w:t>
                                  </w:r>
                                  <w:r>
                                    <w:rPr>
                                      <w:rFonts w:hint="eastAsia"/>
                                      <w:color w:val="000080"/>
                                      <w:szCs w:val="21"/>
                                      <w:u w:val="double"/>
                                    </w:rPr>
                                    <w:t>阅后删除此文本框。</w:t>
                                  </w:r>
                                </w:p>
                              </w:txbxContent>
                            </wps:txbx>
                            <wps:bodyPr upright="1"/>
                          </wps:wsp>
                        </a:graphicData>
                      </a:graphic>
                    </wp:anchor>
                  </w:drawing>
                </mc:Choice>
                <mc:Fallback>
                  <w:pict>
                    <v:shape id="自选图形 248" o:spid="_x0000_s1026" o:spt="62" type="#_x0000_t62" style="position:absolute;left:0pt;flip:x;margin-left:110.9pt;margin-top:0.8pt;height:130.4pt;width:71.25pt;z-index:251665408;mso-width-relative:page;mso-height-relative:page;" fillcolor="#FFFFFF" filled="t" stroked="t" coordsize="21600,21600" o:gfxdata="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2tomS1gAAAAkB&#10;AAAPAAAAAAAAAAEAIAAAACIAAABkcnMvZG93bnJldi54bWxQSwECFAAUAAAACACHTuJAwTIpxlYC&#10;AADDBAAADgAAAAAAAAABACAAAAAlAQAAZHJzL2Uyb0RvYy54bWxQSwUGAAAAAAYABgBZAQAA7QUA&#10;AAAA&#10;" adj="74273,-1574,14400">
                      <v:fill on="t" focussize="0,0"/>
                      <v:stroke color="#0000FF" joinstyle="miter"/>
                      <v:imagedata o:title=""/>
                      <o:lock v:ext="edit" aspectratio="f"/>
                      <v:textbox>
                        <w:txbxContent>
                          <w:p>
                            <w:pPr>
                              <w:spacing w:after="240"/>
                              <w:rPr>
                                <w:rFonts w:eastAsia="楷体_GB2312"/>
                                <w:sz w:val="18"/>
                              </w:rPr>
                            </w:pPr>
                            <w:r>
                              <w:rPr>
                                <w:rFonts w:hint="eastAsia"/>
                                <w:color w:val="000080"/>
                                <w:szCs w:val="21"/>
                              </w:rPr>
                              <w:t>注：表内参数一列要求左对齐；字体：宋体，字号：小五。</w:t>
                            </w:r>
                            <w:r>
                              <w:rPr>
                                <w:rFonts w:hint="eastAsia"/>
                                <w:color w:val="000080"/>
                                <w:szCs w:val="21"/>
                                <w:u w:val="double"/>
                              </w:rPr>
                              <w:t>阅后删除此文本框。</w:t>
                            </w:r>
                          </w:p>
                        </w:txbxContent>
                      </v:textbox>
                    </v:shape>
                  </w:pict>
                </mc:Fallback>
              </mc:AlternateContent>
            </w:r>
            <w:r>
              <w:rPr>
                <w:rFonts w:hint="eastAsia"/>
                <w:sz w:val="18"/>
                <w:szCs w:val="18"/>
              </w:rPr>
              <w:t>0.001 5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vAlign w:val="center"/>
          </w:tcPr>
          <w:p>
            <w:pPr>
              <w:tabs>
                <w:tab w:val="left" w:pos="377"/>
              </w:tabs>
              <w:jc w:val="left"/>
              <w:rPr>
                <w:sz w:val="18"/>
                <w:szCs w:val="18"/>
              </w:rPr>
            </w:pPr>
            <w:r>
              <w:rPr>
                <w:rFonts w:hint="eastAsia"/>
                <w:sz w:val="18"/>
                <w:szCs w:val="18"/>
              </w:rPr>
              <w:t>开关频率</w:t>
            </w:r>
            <w:r>
              <w:rPr>
                <w:rFonts w:hint="eastAsia"/>
                <w:i/>
                <w:sz w:val="18"/>
                <w:szCs w:val="18"/>
              </w:rPr>
              <w:t>f</w:t>
            </w:r>
            <w:r>
              <w:rPr>
                <w:rFonts w:hint="eastAsia"/>
                <w:sz w:val="18"/>
                <w:szCs w:val="18"/>
                <w:vertAlign w:val="subscript"/>
              </w:rPr>
              <w:t>s</w:t>
            </w:r>
            <w:r>
              <w:rPr>
                <w:rFonts w:hint="eastAsia"/>
                <w:sz w:val="18"/>
                <w:szCs w:val="18"/>
              </w:rPr>
              <w:t>/kHz</w:t>
            </w:r>
          </w:p>
        </w:tc>
        <w:tc>
          <w:tcPr>
            <w:tcW w:w="2772" w:type="dxa"/>
            <w:vAlign w:val="center"/>
          </w:tcPr>
          <w:p>
            <w:pPr>
              <w:tabs>
                <w:tab w:val="left" w:pos="377"/>
              </w:tabs>
              <w:jc w:val="center"/>
              <w:rPr>
                <w:sz w:val="18"/>
                <w:szCs w:val="18"/>
                <w:vertAlign w:val="superscript"/>
              </w:rPr>
            </w:pPr>
            <w:r>
              <w:rPr>
                <w:rFonts w:hint="eastAsia"/>
                <w:sz w:val="18"/>
                <w:szCs w:val="18"/>
              </w:rPr>
              <w:t>2×10</w:t>
            </w:r>
            <w:r>
              <w:rPr>
                <w:rFonts w:hint="eastAsia"/>
                <w:sz w:val="18"/>
                <w:szCs w:val="18"/>
                <w:vertAlign w:val="superscript"/>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569" w:type="dxa"/>
            <w:tcBorders>
              <w:bottom w:val="single" w:color="auto" w:sz="12" w:space="0"/>
            </w:tcBorders>
            <w:vAlign w:val="center"/>
          </w:tcPr>
          <w:p>
            <w:pPr>
              <w:tabs>
                <w:tab w:val="left" w:pos="377"/>
              </w:tabs>
              <w:jc w:val="left"/>
              <w:rPr>
                <w:sz w:val="18"/>
                <w:szCs w:val="18"/>
              </w:rPr>
            </w:pPr>
            <w:r>
              <w:rPr>
                <w:rFonts w:hint="eastAsia"/>
                <w:sz w:val="18"/>
                <w:szCs w:val="18"/>
              </w:rPr>
              <w:t>功率</w:t>
            </w:r>
            <w:r>
              <w:rPr>
                <w:rFonts w:hint="eastAsia"/>
                <w:i/>
                <w:sz w:val="18"/>
                <w:szCs w:val="18"/>
              </w:rPr>
              <w:t>P</w:t>
            </w:r>
            <w:r>
              <w:rPr>
                <w:rFonts w:hint="eastAsia"/>
                <w:sz w:val="18"/>
                <w:szCs w:val="18"/>
              </w:rPr>
              <w:t>/kW</w:t>
            </w:r>
          </w:p>
        </w:tc>
        <w:tc>
          <w:tcPr>
            <w:tcW w:w="2772" w:type="dxa"/>
            <w:tcBorders>
              <w:bottom w:val="single" w:color="auto" w:sz="12" w:space="0"/>
            </w:tcBorders>
            <w:vAlign w:val="center"/>
          </w:tcPr>
          <w:p>
            <w:pPr>
              <w:tabs>
                <w:tab w:val="left" w:pos="377"/>
              </w:tabs>
              <w:jc w:val="center"/>
              <w:rPr>
                <w:sz w:val="18"/>
                <w:szCs w:val="18"/>
              </w:rPr>
            </w:pPr>
            <w:r>
              <w:rPr>
                <w:rFonts w:hint="eastAsia"/>
                <w:sz w:val="18"/>
                <w:szCs w:val="18"/>
              </w:rPr>
              <w:t>14</w:t>
            </w:r>
          </w:p>
        </w:tc>
      </w:tr>
    </w:tbl>
    <w:p>
      <w:pPr>
        <w:spacing w:line="300" w:lineRule="auto"/>
        <w:rPr>
          <w:szCs w:val="21"/>
        </w:rPr>
      </w:pPr>
    </w:p>
    <w:p>
      <w:pPr>
        <w:pStyle w:val="74"/>
        <w:numPr>
          <w:ilvl w:val="0"/>
          <w:numId w:val="10"/>
        </w:numPr>
        <w:spacing w:line="276" w:lineRule="auto"/>
        <w:ind w:firstLineChars="0"/>
        <w:rPr>
          <w:szCs w:val="21"/>
        </w:rPr>
      </w:pPr>
      <w:r>
        <w:rPr>
          <w:rFonts w:hint="eastAsia"/>
          <w:szCs w:val="21"/>
        </w:rPr>
        <w:t>表的位置</w:t>
      </w:r>
    </w:p>
    <w:p>
      <w:pPr>
        <w:pStyle w:val="74"/>
        <w:numPr>
          <w:ilvl w:val="0"/>
          <w:numId w:val="12"/>
        </w:numPr>
        <w:spacing w:line="276" w:lineRule="auto"/>
        <w:ind w:firstLineChars="0"/>
        <w:rPr>
          <w:szCs w:val="21"/>
        </w:rPr>
      </w:pPr>
      <w:r>
        <w:rPr>
          <w:rFonts w:hint="eastAsia"/>
          <w:szCs w:val="21"/>
        </w:rPr>
        <w:t>表格居中排列。</w:t>
      </w:r>
    </w:p>
    <w:p>
      <w:pPr>
        <w:pStyle w:val="74"/>
        <w:numPr>
          <w:ilvl w:val="0"/>
          <w:numId w:val="12"/>
        </w:numPr>
        <w:spacing w:line="276" w:lineRule="auto"/>
        <w:ind w:firstLineChars="0"/>
        <w:rPr>
          <w:szCs w:val="21"/>
        </w:rPr>
      </w:pPr>
      <w:r>
        <w:rPr>
          <w:rFonts w:hint="eastAsia"/>
          <w:szCs w:val="21"/>
        </w:rPr>
        <w:t>表格与下文应留一行空格。</w:t>
      </w:r>
    </w:p>
    <w:p>
      <w:pPr>
        <w:pStyle w:val="74"/>
        <w:numPr>
          <w:ilvl w:val="0"/>
          <w:numId w:val="12"/>
        </w:numPr>
        <w:spacing w:line="276" w:lineRule="auto"/>
        <w:ind w:firstLineChars="0"/>
        <w:rPr>
          <w:szCs w:val="21"/>
        </w:rPr>
      </w:pPr>
      <w:r>
        <w:rPr>
          <w:rFonts w:hint="eastAsia"/>
          <w:szCs w:val="21"/>
        </w:rPr>
        <w:t>表中若有附注，一律用阿拉伯数字和右半圆括号按顺序编排，如注1），附注写在表的下方。</w:t>
      </w:r>
    </w:p>
    <w:p>
      <w:pPr>
        <w:pStyle w:val="74"/>
        <w:numPr>
          <w:ilvl w:val="0"/>
          <w:numId w:val="10"/>
        </w:numPr>
        <w:spacing w:line="276" w:lineRule="auto"/>
        <w:ind w:firstLineChars="0"/>
        <w:rPr>
          <w:szCs w:val="21"/>
        </w:rPr>
      </w:pPr>
      <w:r>
        <w:rPr>
          <w:rFonts w:hint="eastAsia"/>
          <w:szCs w:val="21"/>
        </w:rPr>
        <w:t>表的版式</w:t>
      </w:r>
    </w:p>
    <w:p>
      <w:pPr>
        <w:pStyle w:val="74"/>
        <w:numPr>
          <w:ilvl w:val="0"/>
          <w:numId w:val="13"/>
        </w:numPr>
        <w:spacing w:line="276" w:lineRule="auto"/>
        <w:ind w:firstLineChars="0"/>
        <w:rPr>
          <w:szCs w:val="21"/>
        </w:rPr>
      </w:pPr>
      <w:r>
        <w:rPr>
          <w:rFonts w:hint="eastAsia"/>
          <w:szCs w:val="21"/>
        </w:rPr>
        <w:t>表的大小尽量以一页的页面为限，不要超限，一旦超限要加续表。</w:t>
      </w:r>
    </w:p>
    <w:p>
      <w:pPr>
        <w:pStyle w:val="74"/>
        <w:numPr>
          <w:ilvl w:val="0"/>
          <w:numId w:val="10"/>
        </w:numPr>
        <w:spacing w:line="276" w:lineRule="auto"/>
        <w:ind w:firstLineChars="0"/>
        <w:rPr>
          <w:szCs w:val="21"/>
        </w:rPr>
      </w:pPr>
      <w:r>
        <w:rPr>
          <w:rFonts w:hint="eastAsia"/>
          <w:szCs w:val="21"/>
        </w:rPr>
        <w:t>表名的写法</w:t>
      </w:r>
    </w:p>
    <w:p>
      <w:pPr>
        <w:pStyle w:val="74"/>
        <w:numPr>
          <w:ilvl w:val="0"/>
          <w:numId w:val="14"/>
        </w:numPr>
        <w:spacing w:line="276" w:lineRule="auto"/>
        <w:ind w:firstLineChars="0"/>
        <w:rPr>
          <w:szCs w:val="21"/>
        </w:rPr>
      </w:pPr>
      <w:r>
        <w:rPr>
          <w:rFonts w:hint="eastAsia"/>
          <w:szCs w:val="21"/>
        </w:rPr>
        <w:t>表名应当在表的上方并且居中，</w:t>
      </w:r>
      <w:r>
        <w:rPr>
          <w:rFonts w:hint="eastAsia"/>
        </w:rPr>
        <w:t>中文在上英文在下，如表1</w:t>
      </w:r>
      <w:r>
        <w:rPr>
          <w:rFonts w:hint="eastAsia"/>
          <w:szCs w:val="21"/>
        </w:rPr>
        <w:t>。</w:t>
      </w:r>
    </w:p>
    <w:p>
      <w:pPr>
        <w:pStyle w:val="74"/>
        <w:numPr>
          <w:ilvl w:val="0"/>
          <w:numId w:val="14"/>
        </w:numPr>
        <w:spacing w:line="276" w:lineRule="auto"/>
        <w:ind w:firstLineChars="0"/>
        <w:rPr>
          <w:szCs w:val="21"/>
        </w:rPr>
      </w:pPr>
      <w:r>
        <w:rPr>
          <w:rFonts w:hint="eastAsia"/>
          <w:szCs w:val="21"/>
        </w:rPr>
        <w:t>表名与上文留一空行。</w:t>
      </w:r>
    </w:p>
    <w:p>
      <w:pPr>
        <w:pStyle w:val="74"/>
        <w:numPr>
          <w:ilvl w:val="0"/>
          <w:numId w:val="14"/>
        </w:numPr>
        <w:spacing w:line="276" w:lineRule="auto"/>
        <w:ind w:firstLineChars="0"/>
        <w:rPr>
          <w:szCs w:val="21"/>
        </w:rPr>
      </w:pPr>
      <w:r>
        <w:rPr>
          <w:rFonts w:hint="eastAsia"/>
          <w:szCs w:val="21"/>
        </w:rPr>
        <w:t>表及其名称要放在同一页中，不能跨接两页。</w:t>
      </w:r>
    </w:p>
    <w:p>
      <w:pPr>
        <w:pStyle w:val="74"/>
        <w:numPr>
          <w:ilvl w:val="0"/>
          <w:numId w:val="14"/>
        </w:numPr>
        <w:spacing w:line="276" w:lineRule="auto"/>
        <w:ind w:firstLineChars="0"/>
        <w:rPr>
          <w:szCs w:val="21"/>
        </w:rPr>
      </w:pPr>
      <w:r>
        <w:rPr>
          <w:rFonts w:hint="eastAsia"/>
          <w:szCs w:val="21"/>
        </w:rPr>
        <w:t>表内文字全文统一，设置为宋体，小五号。</w:t>
      </w:r>
    </w:p>
    <w:p>
      <w:pPr>
        <w:pStyle w:val="74"/>
        <w:numPr>
          <w:ilvl w:val="0"/>
          <w:numId w:val="14"/>
        </w:numPr>
        <w:spacing w:line="276" w:lineRule="auto"/>
        <w:ind w:firstLineChars="0"/>
      </w:pPr>
      <w:r>
        <w:rPr>
          <w:rFonts w:hint="eastAsia"/>
          <w:szCs w:val="21"/>
        </w:rPr>
        <w:t>中文表名设置为黑体，小五，居中，加粗。英文名称设置为Times New Roman，小五，居中，加粗。</w:t>
      </w:r>
    </w:p>
    <w:p>
      <w:pPr>
        <w:pStyle w:val="68"/>
        <w:keepNext w:val="0"/>
        <w:numPr>
          <w:ilvl w:val="0"/>
          <w:numId w:val="3"/>
        </w:numPr>
        <w:spacing w:beforeLines="50" w:afterLines="0"/>
        <w:ind w:left="482" w:hanging="482"/>
        <w:rPr>
          <w:sz w:val="28"/>
          <w:szCs w:val="28"/>
        </w:rPr>
      </w:pPr>
      <w:r>
        <w:rPr>
          <w:rFonts w:hint="eastAsia"/>
          <w:sz w:val="28"/>
          <w:szCs w:val="28"/>
        </w:rPr>
        <w:t>公式的格式说明</w:t>
      </w:r>
    </w:p>
    <w:p>
      <w:pPr>
        <w:pStyle w:val="3"/>
        <w:keepNext w:val="0"/>
        <w:widowControl/>
        <w:numPr>
          <w:ilvl w:val="1"/>
          <w:numId w:val="3"/>
        </w:numPr>
        <w:snapToGrid w:val="0"/>
        <w:spacing w:line="276" w:lineRule="auto"/>
        <w:ind w:left="482" w:hanging="482"/>
        <w:rPr>
          <w:szCs w:val="21"/>
        </w:rPr>
      </w:pPr>
      <w:bookmarkStart w:id="8" w:name="_Toc216894815"/>
      <w:r>
        <w:rPr>
          <w:rFonts w:hint="eastAsia"/>
          <w:szCs w:val="21"/>
        </w:rPr>
        <w:t>公式的格式示例</w:t>
      </w:r>
      <w:bookmarkEnd w:id="8"/>
    </w:p>
    <w:p>
      <w:pPr>
        <w:spacing w:line="276" w:lineRule="auto"/>
        <w:ind w:firstLine="424" w:firstLineChars="202"/>
      </w:pPr>
      <w:r>
        <w:rPr>
          <w:rFonts w:hint="eastAsia"/>
        </w:rPr>
        <w:t>由于……，定义公式形式为</w:t>
      </w:r>
    </w:p>
    <w:p>
      <w:pPr>
        <w:spacing w:line="300" w:lineRule="auto"/>
        <w:jc w:val="left"/>
      </w:pPr>
      <w:r>
        <w:rPr>
          <w:rFonts w:hint="eastAsia"/>
        </w:rPr>
        <w:t xml:space="preserve">  </w:t>
      </w:r>
      <w:r>
        <w:rPr>
          <w:color w:val="000000"/>
          <w:position w:val="-30"/>
        </w:rPr>
        <w:object>
          <v:shape id="_x0000_i1026" o:spt="75" type="#_x0000_t75" style="height:32.25pt;width:198.7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rPr>
        <w:t>（1）</w:t>
      </w:r>
    </w:p>
    <w:p>
      <w:pPr>
        <w:spacing w:line="276" w:lineRule="auto"/>
      </w:pPr>
      <w:r>
        <w:rPr>
          <w:rFonts w:hint="eastAsia"/>
        </w:rPr>
        <w:t>式中</w:t>
      </w:r>
      <w:r>
        <w:rPr>
          <w:rFonts w:hint="eastAsia"/>
          <w:i/>
        </w:rPr>
        <w:t>T</w:t>
      </w:r>
      <w:r>
        <w:rPr>
          <w:rFonts w:hint="eastAsia"/>
          <w:vertAlign w:val="subscript"/>
        </w:rPr>
        <w:t>e</w:t>
      </w:r>
      <w:r>
        <w:rPr>
          <w:rFonts w:hint="eastAsia"/>
        </w:rPr>
        <w:t>，</w:t>
      </w:r>
      <w:r>
        <w:rPr>
          <w:rFonts w:hint="eastAsia"/>
          <w:i/>
        </w:rPr>
        <w:t>I</w:t>
      </w:r>
      <w:r>
        <w:rPr>
          <w:rFonts w:hint="eastAsia"/>
          <w:vertAlign w:val="subscript"/>
        </w:rPr>
        <w:t>s</w:t>
      </w:r>
      <w:r>
        <w:rPr>
          <w:rFonts w:hint="eastAsia"/>
        </w:rPr>
        <w:t>分别为……。</w:t>
      </w:r>
    </w:p>
    <w:p>
      <w:pPr>
        <w:spacing w:line="276" w:lineRule="auto"/>
      </w:pPr>
    </w:p>
    <w:p>
      <w:pPr>
        <w:spacing w:line="276" w:lineRule="auto"/>
        <w:ind w:firstLine="420" w:firstLineChars="200"/>
      </w:pPr>
      <w:r>
        <w:rPr>
          <w:rFonts w:hint="eastAsia"/>
        </w:rPr>
        <w:t>永磁同步电动机在d-q旋转坐标系中的定子电压方程可表示为：</w:t>
      </w:r>
    </w:p>
    <w:p>
      <w:pPr>
        <w:spacing w:line="276" w:lineRule="auto"/>
        <w:jc w:val="center"/>
      </w:pPr>
      <w:r>
        <mc:AlternateContent>
          <mc:Choice Requires="wps">
            <w:drawing>
              <wp:anchor distT="0" distB="0" distL="114300" distR="114300" simplePos="0" relativeHeight="251666432" behindDoc="0" locked="0" layoutInCell="1" allowOverlap="1">
                <wp:simplePos x="0" y="0"/>
                <wp:positionH relativeFrom="column">
                  <wp:posOffset>-511810</wp:posOffset>
                </wp:positionH>
                <wp:positionV relativeFrom="paragraph">
                  <wp:posOffset>-995680</wp:posOffset>
                </wp:positionV>
                <wp:extent cx="904875" cy="1287145"/>
                <wp:effectExtent l="4445" t="4445" r="328930" b="22860"/>
                <wp:wrapNone/>
                <wp:docPr id="8" name="自选图形 249"/>
                <wp:cNvGraphicFramePr/>
                <a:graphic xmlns:a="http://schemas.openxmlformats.org/drawingml/2006/main">
                  <a:graphicData uri="http://schemas.microsoft.com/office/word/2010/wordprocessingShape">
                    <wps:wsp>
                      <wps:cNvSpPr/>
                      <wps:spPr>
                        <a:xfrm flipH="1">
                          <a:off x="0" y="0"/>
                          <a:ext cx="904875" cy="1287145"/>
                        </a:xfrm>
                        <a:prstGeom prst="wedgeRoundRectCallout">
                          <a:avLst>
                            <a:gd name="adj1" fmla="val -83477"/>
                            <a:gd name="adj2" fmla="val 39736"/>
                            <a:gd name="adj3" fmla="val 16667"/>
                          </a:avLst>
                        </a:prstGeom>
                        <a:solidFill>
                          <a:srgbClr val="FFFFFF"/>
                        </a:solidFill>
                        <a:ln w="9525" cap="flat" cmpd="sng">
                          <a:solidFill>
                            <a:srgbClr val="0000FF"/>
                          </a:solidFill>
                          <a:prstDash val="solid"/>
                          <a:miter/>
                          <a:headEnd type="none" w="med" len="med"/>
                          <a:tailEnd type="none" w="med" len="med"/>
                        </a:ln>
                      </wps:spPr>
                      <wps:txbx>
                        <w:txbxContent>
                          <w:p>
                            <w:pPr>
                              <w:spacing w:after="240"/>
                              <w:rPr>
                                <w:rFonts w:eastAsia="楷体_GB2312"/>
                                <w:sz w:val="18"/>
                              </w:rPr>
                            </w:pPr>
                            <w:r>
                              <w:rPr>
                                <w:rFonts w:hint="eastAsia"/>
                                <w:color w:val="000080"/>
                                <w:szCs w:val="21"/>
                              </w:rPr>
                              <w:t>注：公式后加标点；微分算子d为正体。</w:t>
                            </w:r>
                            <w:r>
                              <w:rPr>
                                <w:rFonts w:hint="eastAsia"/>
                                <w:color w:val="000080"/>
                                <w:szCs w:val="21"/>
                                <w:u w:val="double"/>
                              </w:rPr>
                              <w:t>阅后删除此文本框。</w:t>
                            </w:r>
                          </w:p>
                        </w:txbxContent>
                      </wps:txbx>
                      <wps:bodyPr upright="1"/>
                    </wps:wsp>
                  </a:graphicData>
                </a:graphic>
              </wp:anchor>
            </w:drawing>
          </mc:Choice>
          <mc:Fallback>
            <w:pict>
              <v:shape id="自选图形 249" o:spid="_x0000_s1026" o:spt="62" type="#_x0000_t62" style="position:absolute;left:0pt;flip:x;margin-left:-40.3pt;margin-top:-78.4pt;height:101.35pt;width:71.25pt;z-index:251666432;mso-width-relative:page;mso-height-relative:page;" fillcolor="#FFFFFF" filled="t" stroked="t" coordsize="21600,21600" o:gfxdata="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h/QdTYAAAACgEA&#10;AA8AAAAAAAAAAQAgAAAAIgAAAGRycy9kb3ducmV2LnhtbFBLAQIUABQAAAAIAIdO4kANysFMUwIA&#10;AMIEAAAOAAAAAAAAAAEAIAAAACcBAABkcnMvZTJvRG9jLnhtbFBLBQYAAAAABgAGAFkBAADsBQAA&#10;AAA=&#10;" adj="-7231,19383,14400">
                <v:fill on="t" focussize="0,0"/>
                <v:stroke color="#0000FF" joinstyle="miter"/>
                <v:imagedata o:title=""/>
                <o:lock v:ext="edit" aspectratio="f"/>
                <v:textbox>
                  <w:txbxContent>
                    <w:p>
                      <w:pPr>
                        <w:spacing w:after="240"/>
                        <w:rPr>
                          <w:rFonts w:eastAsia="楷体_GB2312"/>
                          <w:sz w:val="18"/>
                        </w:rPr>
                      </w:pPr>
                      <w:r>
                        <w:rPr>
                          <w:rFonts w:hint="eastAsia"/>
                          <w:color w:val="000080"/>
                          <w:szCs w:val="21"/>
                        </w:rPr>
                        <w:t>注：公式后加标点；微分算子d为正体。</w:t>
                      </w:r>
                      <w:r>
                        <w:rPr>
                          <w:rFonts w:hint="eastAsia"/>
                          <w:color w:val="000080"/>
                          <w:szCs w:val="21"/>
                          <w:u w:val="double"/>
                        </w:rPr>
                        <w:t>阅后删除此文本框。</w:t>
                      </w:r>
                    </w:p>
                  </w:txbxContent>
                </v:textbox>
              </v:shape>
            </w:pict>
          </mc:Fallback>
        </mc:AlternateContent>
      </w:r>
      <w:r>
        <w:rPr>
          <w:rFonts w:hint="eastAsia"/>
        </w:rPr>
        <w:t xml:space="preserve">      </w:t>
      </w:r>
      <w:r>
        <w:rPr>
          <w:position w:val="-62"/>
        </w:rPr>
        <w:object>
          <v:shape id="_x0000_i1027" o:spt="75" type="#_x0000_t75" style="height:63.75pt;width:160.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rPr>
        <w:t xml:space="preserve">    （2）</w:t>
      </w:r>
    </w:p>
    <w:p>
      <w:pPr>
        <w:spacing w:line="276" w:lineRule="auto"/>
      </w:pPr>
      <w:r>
        <w:t>式中：</w:t>
      </w:r>
      <w:r>
        <w:rPr>
          <w:rFonts w:hint="eastAsia"/>
          <w:i/>
        </w:rPr>
        <w:t>u</w:t>
      </w:r>
      <w:r>
        <w:rPr>
          <w:rFonts w:hint="eastAsia"/>
          <w:vertAlign w:val="subscript"/>
        </w:rPr>
        <w:t xml:space="preserve">d </w:t>
      </w:r>
      <w:r>
        <w:rPr>
          <w:rFonts w:hint="eastAsia"/>
        </w:rPr>
        <w:t>、</w:t>
      </w:r>
      <w:r>
        <w:rPr>
          <w:rFonts w:hint="eastAsia"/>
          <w:i/>
        </w:rPr>
        <w:t>u</w:t>
      </w:r>
      <w:r>
        <w:rPr>
          <w:rFonts w:hint="eastAsia"/>
          <w:vertAlign w:val="subscript"/>
        </w:rPr>
        <w:t>q</w:t>
      </w:r>
      <w:r>
        <w:rPr>
          <w:rFonts w:hint="eastAsia"/>
        </w:rPr>
        <w:t>分别</w:t>
      </w:r>
      <w:r>
        <w:t>为d</w:t>
      </w:r>
      <w:r>
        <w:rPr>
          <w:rFonts w:hint="eastAsia"/>
        </w:rPr>
        <w:t>、</w:t>
      </w:r>
      <w:r>
        <w:t>q轴电压</w:t>
      </w:r>
      <w:r>
        <w:rPr>
          <w:rFonts w:hint="eastAsia"/>
        </w:rPr>
        <w:t>；</w:t>
      </w:r>
      <w:r>
        <w:rPr>
          <w:rFonts w:hint="eastAsia"/>
          <w:i/>
        </w:rPr>
        <w:t>i</w:t>
      </w:r>
      <w:r>
        <w:rPr>
          <w:rFonts w:hint="eastAsia"/>
          <w:vertAlign w:val="subscript"/>
        </w:rPr>
        <w:t>d</w:t>
      </w:r>
      <w:r>
        <w:rPr>
          <w:rFonts w:hint="eastAsia"/>
        </w:rPr>
        <w:t>、</w:t>
      </w:r>
      <w:r>
        <w:rPr>
          <w:rFonts w:hint="eastAsia"/>
          <w:i/>
        </w:rPr>
        <w:t>i</w:t>
      </w:r>
      <w:r>
        <w:rPr>
          <w:rFonts w:hint="eastAsia"/>
          <w:vertAlign w:val="subscript"/>
        </w:rPr>
        <w:t>q</w:t>
      </w:r>
      <w:r>
        <w:rPr>
          <w:rFonts w:hint="eastAsia"/>
        </w:rPr>
        <w:t>分别</w:t>
      </w:r>
      <w:r>
        <w:t>为d</w:t>
      </w:r>
      <w:r>
        <w:rPr>
          <w:rFonts w:hint="eastAsia"/>
        </w:rPr>
        <w:t>、</w:t>
      </w:r>
      <w:r>
        <w:t>q轴电流</w:t>
      </w:r>
      <w:r>
        <w:rPr>
          <w:rFonts w:hint="eastAsia"/>
        </w:rPr>
        <w:t>；</w:t>
      </w:r>
      <w:r>
        <w:t xml:space="preserve"> </w:t>
      </w:r>
      <w:r>
        <w:rPr>
          <w:rFonts w:hint="eastAsia"/>
          <w:i/>
        </w:rPr>
        <w:t>L</w:t>
      </w:r>
      <w:r>
        <w:rPr>
          <w:rFonts w:hint="eastAsia"/>
          <w:vertAlign w:val="subscript"/>
        </w:rPr>
        <w:t>d</w:t>
      </w:r>
      <w:r>
        <w:rPr>
          <w:rFonts w:hint="eastAsia"/>
        </w:rPr>
        <w:t>、</w:t>
      </w:r>
      <w:r>
        <w:rPr>
          <w:rFonts w:hint="eastAsia"/>
          <w:i/>
        </w:rPr>
        <w:t>L</w:t>
      </w:r>
      <w:r>
        <w:rPr>
          <w:rFonts w:hint="eastAsia"/>
          <w:vertAlign w:val="subscript"/>
        </w:rPr>
        <w:t>q</w:t>
      </w:r>
      <w:r>
        <w:t>分别为d</w:t>
      </w:r>
      <w:r>
        <w:rPr>
          <w:rFonts w:hint="eastAsia"/>
        </w:rPr>
        <w:t>、</w:t>
      </w:r>
      <w:r>
        <w:t>q轴电感</w:t>
      </w:r>
      <w:r>
        <w:rPr>
          <w:rFonts w:hint="eastAsia"/>
        </w:rPr>
        <w:t>；</w:t>
      </w:r>
      <w:r>
        <w:rPr>
          <w:rFonts w:hint="eastAsia"/>
          <w:i/>
        </w:rPr>
        <w:t>R</w:t>
      </w:r>
      <w:r>
        <w:rPr>
          <w:rFonts w:hint="eastAsia"/>
          <w:vertAlign w:val="subscript"/>
        </w:rPr>
        <w:t>s</w:t>
      </w:r>
      <w:r>
        <w:rPr>
          <w:rFonts w:hint="eastAsia"/>
        </w:rPr>
        <w:t>为</w:t>
      </w:r>
      <w:r>
        <w:t>定子电阻</w:t>
      </w:r>
      <w:r>
        <w:rPr>
          <w:rFonts w:hint="eastAsia"/>
        </w:rPr>
        <w:t>；</w:t>
      </w:r>
      <w:r>
        <w:rPr>
          <w:i/>
        </w:rPr>
        <w:t>ψ</w:t>
      </w:r>
      <w:r>
        <w:rPr>
          <w:rFonts w:hint="eastAsia"/>
          <w:vertAlign w:val="subscript"/>
        </w:rPr>
        <w:t>f</w:t>
      </w:r>
      <w:r>
        <w:t>为</w:t>
      </w:r>
      <w:r>
        <w:rPr>
          <w:rFonts w:hint="eastAsia"/>
        </w:rPr>
        <w:t>永磁体</w:t>
      </w:r>
      <w:r>
        <w:t>磁链</w:t>
      </w:r>
      <w:r>
        <w:rPr>
          <w:rFonts w:hint="eastAsia"/>
        </w:rPr>
        <w:t>；</w:t>
      </w:r>
      <w:r>
        <w:rPr>
          <w:rFonts w:hint="eastAsia"/>
          <w:i/>
        </w:rPr>
        <w:t>ω</w:t>
      </w:r>
      <w:r>
        <w:rPr>
          <w:rFonts w:hint="eastAsia"/>
          <w:vertAlign w:val="subscript"/>
        </w:rPr>
        <w:t>e</w:t>
      </w:r>
      <w:r>
        <w:rPr>
          <w:rFonts w:hint="eastAsia"/>
        </w:rPr>
        <w:t>为</w:t>
      </w:r>
      <w:r>
        <w:t>转子</w:t>
      </w:r>
      <w:r>
        <w:rPr>
          <w:rFonts w:hint="eastAsia"/>
        </w:rPr>
        <w:t>电</w:t>
      </w:r>
      <w:r>
        <w:t>角速度</w:t>
      </w:r>
      <w:r>
        <w:rPr>
          <w:rFonts w:hint="eastAsia"/>
        </w:rPr>
        <w:t>。</w:t>
      </w:r>
    </w:p>
    <w:p>
      <w:pPr>
        <w:pStyle w:val="3"/>
        <w:keepNext w:val="0"/>
        <w:widowControl/>
        <w:numPr>
          <w:ilvl w:val="1"/>
          <w:numId w:val="3"/>
        </w:numPr>
        <w:snapToGrid w:val="0"/>
        <w:spacing w:line="276" w:lineRule="auto"/>
        <w:ind w:left="482" w:hanging="482"/>
        <w:rPr>
          <w:szCs w:val="21"/>
        </w:rPr>
      </w:pPr>
      <w:bookmarkStart w:id="9" w:name="_Toc216894816"/>
      <w:r>
        <w:rPr>
          <w:rFonts w:hint="eastAsia"/>
          <w:szCs w:val="21"/>
        </w:rPr>
        <w:t>公式的格式描述</w:t>
      </w:r>
      <w:bookmarkEnd w:id="9"/>
    </w:p>
    <w:p>
      <w:pPr>
        <w:pStyle w:val="74"/>
        <w:numPr>
          <w:ilvl w:val="0"/>
          <w:numId w:val="15"/>
        </w:numPr>
        <w:snapToGrid w:val="0"/>
        <w:spacing w:line="276" w:lineRule="auto"/>
        <w:ind w:firstLineChars="0"/>
        <w:rPr>
          <w:szCs w:val="21"/>
        </w:rPr>
      </w:pPr>
      <w:r>
        <w:rPr>
          <w:rFonts w:hint="eastAsia"/>
        </w:rPr>
        <w:t>使用MathType公式编辑器。</w:t>
      </w:r>
      <w:r>
        <w:rPr>
          <w:rFonts w:hint="eastAsia"/>
          <w:szCs w:val="21"/>
        </w:rPr>
        <w:t>公式整行右对齐，并调整公式与公式序号之间的距离，使公式部分居中显示；如公式太长</w:t>
      </w:r>
      <w:r>
        <w:rPr>
          <w:rFonts w:hint="eastAsia"/>
          <w:b/>
          <w:szCs w:val="21"/>
        </w:rPr>
        <w:t>需在符号处转行</w:t>
      </w:r>
      <w:r>
        <w:rPr>
          <w:rFonts w:hint="eastAsia"/>
          <w:szCs w:val="21"/>
        </w:rPr>
        <w:t>，</w:t>
      </w:r>
      <w:r>
        <w:rPr>
          <w:rFonts w:hint="eastAsia"/>
        </w:rPr>
        <w:t>转行时关系符号和运算符号应位于上行末，下行首不再重复。</w:t>
      </w:r>
    </w:p>
    <w:p>
      <w:pPr>
        <w:pStyle w:val="74"/>
        <w:numPr>
          <w:ilvl w:val="0"/>
          <w:numId w:val="15"/>
        </w:numPr>
        <w:snapToGrid w:val="0"/>
        <w:spacing w:line="276" w:lineRule="auto"/>
        <w:ind w:firstLineChars="0"/>
        <w:rPr>
          <w:szCs w:val="21"/>
        </w:rPr>
      </w:pPr>
      <w:r>
        <w:rPr>
          <w:rFonts w:hint="eastAsia"/>
          <w:szCs w:val="21"/>
        </w:rPr>
        <w:t>公式序号应顺序编号，公式编号在行末列出，如（1）、（2）。</w:t>
      </w:r>
    </w:p>
    <w:p>
      <w:pPr>
        <w:pStyle w:val="74"/>
        <w:numPr>
          <w:ilvl w:val="0"/>
          <w:numId w:val="15"/>
        </w:numPr>
        <w:snapToGrid w:val="0"/>
        <w:spacing w:line="276" w:lineRule="auto"/>
        <w:ind w:firstLineChars="0"/>
        <w:rPr>
          <w:szCs w:val="21"/>
        </w:rPr>
      </w:pPr>
      <w:r>
        <w:rPr>
          <w:rFonts w:hint="eastAsia"/>
          <w:szCs w:val="21"/>
        </w:rPr>
        <w:t>公式书写应规范，公式中的物理量前后应一致并能互相区分。公式中首次出现的物理量应按下面的格式说明其含义，注意区分大小写、正斜体及上下角标。</w:t>
      </w:r>
    </w:p>
    <w:p>
      <w:pPr>
        <w:pStyle w:val="74"/>
        <w:numPr>
          <w:ilvl w:val="0"/>
          <w:numId w:val="15"/>
        </w:numPr>
        <w:snapToGrid w:val="0"/>
        <w:spacing w:line="276" w:lineRule="auto"/>
        <w:ind w:firstLineChars="0"/>
        <w:rPr>
          <w:szCs w:val="21"/>
        </w:rPr>
      </w:pPr>
      <w:r>
        <w:rPr>
          <w:rFonts w:hint="eastAsia"/>
          <w:szCs w:val="21"/>
        </w:rPr>
        <w:t>公式中表示矩阵和向量（矢量）的都要用黑斜（粗斜）体表示，要与标量区别开。</w:t>
      </w:r>
    </w:p>
    <w:p>
      <w:pPr>
        <w:pStyle w:val="74"/>
        <w:numPr>
          <w:ilvl w:val="0"/>
          <w:numId w:val="15"/>
        </w:numPr>
        <w:snapToGrid w:val="0"/>
        <w:spacing w:line="276" w:lineRule="auto"/>
        <w:ind w:firstLineChars="0"/>
        <w:rPr>
          <w:szCs w:val="21"/>
        </w:rPr>
      </w:pPr>
      <w:r>
        <w:rPr>
          <w:rFonts w:hint="eastAsia"/>
          <w:szCs w:val="21"/>
        </w:rPr>
        <w:t>要求独立公式后</w:t>
      </w:r>
      <w:r>
        <w:rPr>
          <w:rFonts w:hint="eastAsia"/>
          <w:b/>
          <w:szCs w:val="21"/>
        </w:rPr>
        <w:t>加句号然后加编号</w:t>
      </w:r>
      <w:r>
        <w:rPr>
          <w:rFonts w:hint="eastAsia"/>
          <w:szCs w:val="21"/>
        </w:rPr>
        <w:t>，多个公式构成方程组时，要求除最后一个公式后加句号外其余加逗号，方程组以</w:t>
      </w:r>
      <w:r>
        <w:rPr>
          <w:rFonts w:hint="eastAsia"/>
          <w:b/>
          <w:szCs w:val="21"/>
        </w:rPr>
        <w:t>右侧大括号</w:t>
      </w:r>
      <w:r>
        <w:rPr>
          <w:rFonts w:hint="eastAsia"/>
          <w:szCs w:val="21"/>
        </w:rPr>
        <w:t>括起。</w:t>
      </w:r>
    </w:p>
    <w:p>
      <w:pPr>
        <w:pStyle w:val="74"/>
        <w:numPr>
          <w:ilvl w:val="0"/>
          <w:numId w:val="15"/>
        </w:numPr>
        <w:snapToGrid w:val="0"/>
        <w:spacing w:line="276" w:lineRule="auto"/>
        <w:ind w:firstLineChars="0"/>
        <w:rPr>
          <w:szCs w:val="21"/>
        </w:rPr>
      </w:pPr>
      <w:r>
        <w:rPr>
          <w:rFonts w:hint="eastAsia"/>
        </w:rPr>
        <w:t>文中所用的</w:t>
      </w:r>
      <w:r>
        <w:rPr>
          <w:rFonts w:hint="eastAsia"/>
          <w:b/>
        </w:rPr>
        <w:t>变量和单位</w:t>
      </w:r>
      <w:r>
        <w:rPr>
          <w:rFonts w:hint="eastAsia"/>
        </w:rPr>
        <w:t>一律采用国家标准，可参见国家标准《量和单位》（GB3100~3102-93）。</w:t>
      </w:r>
    </w:p>
    <w:p>
      <w:pPr>
        <w:pStyle w:val="74"/>
        <w:numPr>
          <w:ilvl w:val="0"/>
          <w:numId w:val="15"/>
        </w:numPr>
        <w:snapToGrid w:val="0"/>
        <w:spacing w:line="276" w:lineRule="auto"/>
        <w:ind w:firstLineChars="0"/>
        <w:rPr>
          <w:szCs w:val="21"/>
        </w:rPr>
      </w:pPr>
      <w:r>
        <w:rPr>
          <w:rFonts w:hint="eastAsia"/>
          <w:b/>
          <w:szCs w:val="21"/>
        </w:rPr>
        <w:t>上、下角标的正斜体处理</w:t>
      </w:r>
      <w:r>
        <w:rPr>
          <w:rFonts w:hint="eastAsia"/>
          <w:szCs w:val="21"/>
        </w:rPr>
        <w:t>：所有物理量的下角标，如果是变化的量和表示坐标的分量（d-q坐标除外）都要用斜体，其他表示特定含义的都要用正体，如</w:t>
      </w:r>
      <w:r>
        <w:rPr>
          <w:rFonts w:hint="eastAsia"/>
          <w:i/>
          <w:szCs w:val="21"/>
        </w:rPr>
        <w:t>T</w:t>
      </w:r>
      <w:r>
        <w:rPr>
          <w:rFonts w:hint="eastAsia"/>
          <w:szCs w:val="21"/>
          <w:vertAlign w:val="subscript"/>
        </w:rPr>
        <w:t xml:space="preserve">e </w:t>
      </w:r>
      <w:r>
        <w:rPr>
          <w:rFonts w:hint="eastAsia"/>
          <w:szCs w:val="21"/>
          <w:vertAlign w:val="superscript"/>
        </w:rPr>
        <w:t xml:space="preserve"> </w:t>
      </w:r>
      <w:r>
        <w:rPr>
          <w:rFonts w:hint="eastAsia"/>
          <w:szCs w:val="21"/>
        </w:rPr>
        <w:t>表示电磁力矩的下标e为正体，而</w:t>
      </w:r>
      <w:r>
        <w:rPr>
          <w:rFonts w:hint="eastAsia"/>
          <w:i/>
          <w:szCs w:val="21"/>
        </w:rPr>
        <w:t>T</w:t>
      </w:r>
      <w:r>
        <w:rPr>
          <w:rFonts w:hint="eastAsia"/>
          <w:i/>
          <w:szCs w:val="21"/>
          <w:vertAlign w:val="subscript"/>
        </w:rPr>
        <w:t>e</w:t>
      </w:r>
      <w:r>
        <w:rPr>
          <w:rFonts w:hint="eastAsia"/>
          <w:szCs w:val="21"/>
        </w:rPr>
        <w:t>表示多个力矩中的一个（</w:t>
      </w:r>
      <w:r>
        <w:rPr>
          <w:rFonts w:hint="eastAsia"/>
          <w:i/>
          <w:szCs w:val="21"/>
        </w:rPr>
        <w:t>e</w:t>
      </w:r>
      <w:r>
        <w:rPr>
          <w:rFonts w:hint="eastAsia"/>
          <w:szCs w:val="21"/>
        </w:rPr>
        <w:t>=1,2,3,……）即为斜体。</w:t>
      </w:r>
    </w:p>
    <w:p>
      <w:pPr>
        <w:spacing w:line="276" w:lineRule="auto"/>
        <w:ind w:left="409" w:leftChars="195"/>
        <w:rPr>
          <w:szCs w:val="21"/>
        </w:rPr>
      </w:pPr>
      <w:r>
        <w:rPr>
          <w:rFonts w:hint="eastAsia"/>
          <w:b/>
          <w:szCs w:val="21"/>
        </w:rPr>
        <w:t>注：</w:t>
      </w:r>
      <w:r>
        <w:rPr>
          <w:rFonts w:hint="eastAsia"/>
          <w:szCs w:val="21"/>
        </w:rPr>
        <w:t>文章中所用的物理量符号如果表示矩阵和向量（矢量）的都要用黑斜（粗斜）体表示，要与标量区别开。</w:t>
      </w:r>
    </w:p>
    <w:p>
      <w:pPr>
        <w:pStyle w:val="68"/>
        <w:keepNext w:val="0"/>
        <w:numPr>
          <w:ilvl w:val="0"/>
          <w:numId w:val="3"/>
        </w:numPr>
        <w:spacing w:beforeLines="50" w:afterLines="0"/>
        <w:ind w:left="482" w:hanging="482"/>
        <w:rPr>
          <w:sz w:val="28"/>
          <w:szCs w:val="28"/>
        </w:rPr>
      </w:pPr>
      <w:r>
        <w:rPr>
          <w:rFonts w:hint="eastAsia"/>
          <w:sz w:val="28"/>
          <w:szCs w:val="28"/>
        </w:rPr>
        <w:t>参考文献的格式说明</w:t>
      </w:r>
    </w:p>
    <w:p>
      <w:pPr>
        <w:pStyle w:val="3"/>
        <w:keepNext w:val="0"/>
        <w:widowControl/>
        <w:numPr>
          <w:ilvl w:val="1"/>
          <w:numId w:val="3"/>
        </w:numPr>
        <w:snapToGrid w:val="0"/>
        <w:spacing w:line="276" w:lineRule="auto"/>
        <w:ind w:left="482" w:hanging="482"/>
        <w:rPr>
          <w:szCs w:val="21"/>
        </w:rPr>
      </w:pPr>
      <w:r>
        <w:rPr>
          <w:rFonts w:hint="eastAsia"/>
          <w:szCs w:val="21"/>
        </w:rPr>
        <w:t>参考文献的书写格式</w:t>
      </w:r>
    </w:p>
    <w:p>
      <w:pPr>
        <w:pStyle w:val="74"/>
        <w:numPr>
          <w:ilvl w:val="0"/>
          <w:numId w:val="16"/>
        </w:numPr>
        <w:spacing w:line="276" w:lineRule="auto"/>
        <w:ind w:left="426" w:hanging="426" w:firstLineChars="0"/>
        <w:rPr>
          <w:szCs w:val="21"/>
        </w:rPr>
      </w:pPr>
      <w:r>
        <w:rPr>
          <w:rFonts w:hint="eastAsia"/>
          <w:szCs w:val="21"/>
        </w:rPr>
        <w:t>参考文献按照在正文中引用的顺序进行标注。</w:t>
      </w:r>
    </w:p>
    <w:p>
      <w:pPr>
        <w:pStyle w:val="74"/>
        <w:numPr>
          <w:ilvl w:val="0"/>
          <w:numId w:val="16"/>
        </w:numPr>
        <w:spacing w:line="276" w:lineRule="auto"/>
        <w:ind w:firstLineChars="0"/>
        <w:rPr>
          <w:szCs w:val="21"/>
        </w:rPr>
      </w:pPr>
      <w:r>
        <w:rPr>
          <w:rFonts w:hint="eastAsia"/>
          <w:szCs w:val="21"/>
        </w:rPr>
        <w:t>作者一律姓在前（字母全部大写），名在后（只有首字母大写，中文作者名不可缩写，名是两字的中间不加连字符“-”，外文作者名应缩写），作者间用“,”间隔。作者少于3人应全部写出，3人以上只列出前3人，后加“等”或“et al”。</w:t>
      </w:r>
    </w:p>
    <w:p>
      <w:pPr>
        <w:pStyle w:val="74"/>
        <w:numPr>
          <w:ilvl w:val="0"/>
          <w:numId w:val="16"/>
        </w:numPr>
        <w:spacing w:line="276" w:lineRule="auto"/>
        <w:ind w:firstLineChars="0"/>
        <w:rPr>
          <w:szCs w:val="21"/>
        </w:rPr>
      </w:pPr>
      <w:r>
        <w:rPr>
          <w:rFonts w:hint="eastAsia"/>
          <w:szCs w:val="21"/>
        </w:rPr>
        <w:t>对中文部分，原文中的各项有英文与之对应的，必须给出原文中的英文，没有不要加，一定按原文标注，引用者不能自己翻译。</w:t>
      </w:r>
    </w:p>
    <w:p>
      <w:pPr>
        <w:pStyle w:val="74"/>
        <w:numPr>
          <w:ilvl w:val="0"/>
          <w:numId w:val="16"/>
        </w:numPr>
        <w:spacing w:line="276" w:lineRule="auto"/>
        <w:ind w:firstLineChars="0"/>
        <w:rPr>
          <w:szCs w:val="21"/>
        </w:rPr>
      </w:pPr>
      <w:r>
        <w:rPr>
          <w:rFonts w:hint="eastAsia"/>
          <w:color w:val="FF0000"/>
          <w:szCs w:val="21"/>
        </w:rPr>
        <w:t>文章题名</w:t>
      </w:r>
      <w:r>
        <w:rPr>
          <w:rFonts w:hint="eastAsia"/>
          <w:color w:val="FF0000"/>
          <w:szCs w:val="21"/>
          <w:lang w:eastAsia="zh-CN"/>
        </w:rPr>
        <w:t>、</w:t>
      </w:r>
      <w:r>
        <w:rPr>
          <w:rFonts w:hint="eastAsia"/>
          <w:color w:val="FF0000"/>
          <w:szCs w:val="21"/>
        </w:rPr>
        <w:t>期刊名</w:t>
      </w:r>
      <w:r>
        <w:rPr>
          <w:rFonts w:hint="eastAsia"/>
          <w:color w:val="FF0000"/>
          <w:szCs w:val="21"/>
          <w:lang w:eastAsia="zh-CN"/>
        </w:rPr>
        <w:t>、</w:t>
      </w:r>
      <w:r>
        <w:rPr>
          <w:rFonts w:hint="eastAsia"/>
          <w:color w:val="FF0000"/>
          <w:szCs w:val="21"/>
        </w:rPr>
        <w:t>会议名</w:t>
      </w:r>
      <w:r>
        <w:rPr>
          <w:rFonts w:hint="eastAsia"/>
          <w:color w:val="FF0000"/>
          <w:szCs w:val="21"/>
          <w:lang w:eastAsia="zh-CN"/>
        </w:rPr>
        <w:t>每个实词</w:t>
      </w:r>
      <w:r>
        <w:rPr>
          <w:rFonts w:hint="eastAsia"/>
          <w:color w:val="FF0000"/>
          <w:szCs w:val="21"/>
        </w:rPr>
        <w:t>第一个字母</w:t>
      </w:r>
      <w:r>
        <w:rPr>
          <w:rFonts w:hint="eastAsia"/>
          <w:color w:val="FF0000"/>
          <w:szCs w:val="21"/>
          <w:lang w:eastAsia="zh-CN"/>
        </w:rPr>
        <w:t>均</w:t>
      </w:r>
      <w:r>
        <w:rPr>
          <w:rFonts w:hint="eastAsia"/>
          <w:color w:val="FF0000"/>
          <w:szCs w:val="21"/>
        </w:rPr>
        <w:t>大写</w:t>
      </w:r>
      <w:r>
        <w:rPr>
          <w:rFonts w:hint="eastAsia"/>
          <w:szCs w:val="21"/>
        </w:rPr>
        <w:t>。</w:t>
      </w:r>
      <w:bookmarkStart w:id="10" w:name="_GoBack"/>
      <w:bookmarkEnd w:id="10"/>
    </w:p>
    <w:p>
      <w:pPr>
        <w:pStyle w:val="74"/>
        <w:numPr>
          <w:ilvl w:val="0"/>
          <w:numId w:val="16"/>
        </w:numPr>
        <w:spacing w:line="276" w:lineRule="auto"/>
        <w:ind w:firstLineChars="0"/>
        <w:rPr>
          <w:szCs w:val="21"/>
          <w:lang w:bidi="en-US"/>
        </w:rPr>
      </w:pPr>
      <w:r>
        <w:rPr>
          <w:rFonts w:hint="eastAsia"/>
          <w:szCs w:val="21"/>
        </w:rPr>
        <w:t>标题“参考文献”，设置成字体：黑体，靠左，字号：小五，1.5</w:t>
      </w:r>
      <w:r>
        <w:rPr>
          <w:rFonts w:hint="eastAsia"/>
          <w:szCs w:val="21"/>
          <w:lang w:bidi="en-US"/>
        </w:rPr>
        <w:t>倍行距，段后0行，段前为</w:t>
      </w:r>
    </w:p>
    <w:p>
      <w:pPr>
        <w:pStyle w:val="74"/>
        <w:spacing w:line="276" w:lineRule="auto"/>
        <w:ind w:left="420" w:firstLine="0" w:firstLineChars="0"/>
        <w:rPr>
          <w:szCs w:val="21"/>
          <w:lang w:bidi="en-US"/>
        </w:rPr>
      </w:pPr>
      <w:r>
        <w:rPr>
          <w:rFonts w:hint="eastAsia"/>
          <w:szCs w:val="21"/>
          <w:lang w:bidi="en-US"/>
        </w:rPr>
        <w:t>1行。</w:t>
      </w:r>
    </w:p>
    <w:p>
      <w:pPr>
        <w:pStyle w:val="74"/>
        <w:numPr>
          <w:ilvl w:val="0"/>
          <w:numId w:val="16"/>
        </w:numPr>
        <w:spacing w:line="276" w:lineRule="auto"/>
        <w:ind w:firstLineChars="0"/>
        <w:rPr>
          <w:szCs w:val="21"/>
          <w:lang w:bidi="en-US"/>
        </w:rPr>
      </w:pPr>
      <w:r>
        <w:rPr>
          <w:rFonts w:hint="eastAsia"/>
          <w:szCs w:val="21"/>
          <w:lang w:bidi="en-US"/>
        </w:rPr>
        <w:t>参考文献正文设置成字体：宋体，居左，字号：小五，多倍行距1.25行，段后、段前均为0行。</w:t>
      </w:r>
    </w:p>
    <w:p>
      <w:pPr>
        <w:pStyle w:val="74"/>
        <w:numPr>
          <w:ilvl w:val="0"/>
          <w:numId w:val="16"/>
        </w:numPr>
        <w:spacing w:line="276" w:lineRule="auto"/>
        <w:ind w:firstLineChars="0"/>
        <w:rPr>
          <w:szCs w:val="21"/>
          <w:lang w:bidi="en-US"/>
        </w:rPr>
      </w:pPr>
      <w:r>
        <w:rPr>
          <w:rFonts w:hint="eastAsia"/>
          <w:szCs w:val="21"/>
          <w:lang w:bidi="en-US"/>
        </w:rPr>
        <w:t>按照引用的文献类型不同使用不同的表示方法。</w:t>
      </w:r>
    </w:p>
    <w:p>
      <w:pPr>
        <w:pStyle w:val="74"/>
        <w:numPr>
          <w:ilvl w:val="0"/>
          <w:numId w:val="17"/>
        </w:numPr>
        <w:spacing w:line="276" w:lineRule="auto"/>
        <w:ind w:firstLineChars="0"/>
        <w:rPr>
          <w:szCs w:val="21"/>
          <w:lang w:bidi="en-US"/>
        </w:rPr>
      </w:pPr>
      <w:r>
        <w:rPr>
          <w:rFonts w:hint="eastAsia"/>
          <w:szCs w:val="21"/>
          <w:lang w:bidi="en-US"/>
        </w:rPr>
        <w:t>专著（注意应标明出版地及所参阅内容在原文献中的位置），表示方法为：</w:t>
      </w:r>
    </w:p>
    <w:p>
      <w:pPr>
        <w:pStyle w:val="74"/>
        <w:spacing w:line="276" w:lineRule="auto"/>
        <w:ind w:left="424" w:leftChars="202" w:firstLine="0" w:firstLineChars="0"/>
        <w:rPr>
          <w:szCs w:val="21"/>
          <w:lang w:bidi="en-US"/>
        </w:rPr>
      </w:pPr>
      <w:r>
        <w:rPr>
          <w:rFonts w:hint="eastAsia"/>
          <w:szCs w:val="21"/>
          <w:lang w:bidi="en-US"/>
        </w:rPr>
        <w:t>[序号]主要责任者.文献题名[M].出版地：出版社，出版年.起止页码（任选）</w:t>
      </w:r>
      <w:r>
        <w:rPr>
          <w:rFonts w:hint="eastAsia" w:ascii="宋体" w:hAnsi="宋体"/>
          <w:szCs w:val="21"/>
          <w:vertAlign w:val="superscript"/>
          <w:lang w:bidi="en-US"/>
        </w:rPr>
        <w:t>[1 - 2]</w:t>
      </w:r>
      <w:r>
        <w:rPr>
          <w:rFonts w:hint="eastAsia"/>
          <w:szCs w:val="21"/>
          <w:lang w:bidi="en-US"/>
        </w:rPr>
        <w:t>.</w:t>
      </w:r>
    </w:p>
    <w:p>
      <w:pPr>
        <w:pStyle w:val="74"/>
        <w:numPr>
          <w:ilvl w:val="0"/>
          <w:numId w:val="17"/>
        </w:numPr>
        <w:spacing w:line="276" w:lineRule="auto"/>
        <w:ind w:firstLineChars="0"/>
        <w:rPr>
          <w:szCs w:val="21"/>
          <w:lang w:bidi="en-US"/>
        </w:rPr>
      </w:pPr>
      <w:r>
        <w:rPr>
          <w:rFonts w:hint="eastAsia"/>
          <w:szCs w:val="21"/>
          <w:lang w:bidi="en-US"/>
        </w:rPr>
        <w:t>论文集：</w:t>
      </w:r>
    </w:p>
    <w:p>
      <w:pPr>
        <w:pStyle w:val="74"/>
        <w:snapToGrid w:val="0"/>
        <w:spacing w:line="276" w:lineRule="auto"/>
        <w:ind w:left="426" w:firstLine="0" w:firstLineChars="0"/>
        <w:rPr>
          <w:rFonts w:ascii="宋体" w:hAnsi="宋体"/>
          <w:szCs w:val="21"/>
          <w:lang w:bidi="en-US"/>
        </w:rPr>
      </w:pPr>
      <w:r>
        <w:rPr>
          <w:rFonts w:hint="eastAsia" w:ascii="宋体" w:hAnsi="宋体"/>
          <w:szCs w:val="21"/>
          <w:lang w:bidi="en-US"/>
        </w:rPr>
        <w:t>[序号]主要责任者.文献题名[C].出版地：出版者，出版年</w:t>
      </w:r>
      <w:r>
        <w:rPr>
          <w:rFonts w:hint="eastAsia" w:ascii="宋体" w:hAnsi="宋体"/>
          <w:szCs w:val="21"/>
          <w:vertAlign w:val="superscript"/>
          <w:lang w:bidi="en-US"/>
        </w:rPr>
        <w:t>[3]</w:t>
      </w:r>
      <w:r>
        <w:rPr>
          <w:rFonts w:hint="eastAsia" w:ascii="宋体" w:hAnsi="宋体"/>
          <w:szCs w:val="21"/>
          <w:lang w:bidi="en-US"/>
        </w:rPr>
        <w:t>.</w:t>
      </w:r>
    </w:p>
    <w:p>
      <w:pPr>
        <w:pStyle w:val="74"/>
        <w:numPr>
          <w:ilvl w:val="0"/>
          <w:numId w:val="17"/>
        </w:numPr>
        <w:snapToGrid w:val="0"/>
        <w:spacing w:line="276" w:lineRule="auto"/>
        <w:ind w:firstLineChars="0"/>
        <w:rPr>
          <w:rFonts w:ascii="宋体" w:hAnsi="宋体"/>
          <w:szCs w:val="21"/>
          <w:lang w:bidi="en-US"/>
        </w:rPr>
      </w:pPr>
      <w:r>
        <w:rPr>
          <w:rFonts w:hint="eastAsia" w:ascii="宋体" w:hAnsi="宋体"/>
          <w:szCs w:val="21"/>
          <w:lang w:bidi="en-US"/>
        </w:rPr>
        <w:t>论文集中的析出文献：</w:t>
      </w:r>
    </w:p>
    <w:p>
      <w:pPr>
        <w:pStyle w:val="74"/>
        <w:snapToGrid w:val="0"/>
        <w:spacing w:line="276" w:lineRule="auto"/>
        <w:ind w:left="426" w:firstLine="0" w:firstLineChars="0"/>
        <w:rPr>
          <w:rFonts w:ascii="宋体" w:hAnsi="宋体"/>
          <w:szCs w:val="21"/>
          <w:lang w:bidi="en-US"/>
        </w:rPr>
      </w:pPr>
      <w:r>
        <w:rPr>
          <w:rFonts w:hint="eastAsia" w:ascii="宋体" w:hAnsi="宋体"/>
          <w:szCs w:val="21"/>
          <w:lang w:bidi="en-US"/>
        </w:rPr>
        <w:t>[序号]析出文献主要责任者. 析出文献题名[C]//原文献主要责任者.原文献题名,会议时间，会议地点.出版地：出版者，出版年:析出文献起止页码</w:t>
      </w:r>
      <w:r>
        <w:rPr>
          <w:rFonts w:hint="eastAsia" w:ascii="宋体" w:hAnsi="宋体"/>
          <w:szCs w:val="21"/>
          <w:vertAlign w:val="superscript"/>
          <w:lang w:bidi="en-US"/>
        </w:rPr>
        <w:t>[4]</w:t>
      </w:r>
      <w:r>
        <w:rPr>
          <w:rFonts w:hint="eastAsia" w:ascii="宋体" w:hAnsi="宋体"/>
          <w:szCs w:val="21"/>
          <w:lang w:bidi="en-US"/>
        </w:rPr>
        <w:t>.</w:t>
      </w:r>
    </w:p>
    <w:p>
      <w:pPr>
        <w:pStyle w:val="74"/>
        <w:numPr>
          <w:ilvl w:val="0"/>
          <w:numId w:val="17"/>
        </w:numPr>
        <w:snapToGrid w:val="0"/>
        <w:spacing w:line="276" w:lineRule="auto"/>
        <w:ind w:firstLineChars="0"/>
        <w:rPr>
          <w:rFonts w:ascii="宋体" w:hAnsi="宋体"/>
          <w:szCs w:val="21"/>
          <w:lang w:bidi="en-US"/>
        </w:rPr>
      </w:pPr>
      <w:r>
        <w:rPr>
          <w:rFonts w:hint="eastAsia" w:ascii="宋体" w:hAnsi="宋体"/>
          <w:szCs w:val="21"/>
          <w:lang w:bidi="en-US"/>
        </w:rPr>
        <w:t>学位论文：</w:t>
      </w:r>
    </w:p>
    <w:p>
      <w:pPr>
        <w:pStyle w:val="74"/>
        <w:snapToGrid w:val="0"/>
        <w:spacing w:line="276" w:lineRule="auto"/>
        <w:ind w:left="426" w:firstLine="0" w:firstLineChars="0"/>
        <w:rPr>
          <w:rFonts w:ascii="宋体" w:hAnsi="宋体"/>
          <w:szCs w:val="21"/>
          <w:lang w:bidi="en-US"/>
        </w:rPr>
      </w:pPr>
      <w:r>
        <w:rPr>
          <w:rFonts w:hint="eastAsia" w:ascii="宋体" w:hAnsi="宋体"/>
          <w:szCs w:val="21"/>
          <w:lang w:bidi="en-US"/>
        </w:rPr>
        <w:t>[序号]主要责任者.文献题名[D].存放地：存放单位，存放年</w:t>
      </w:r>
      <w:r>
        <w:rPr>
          <w:rFonts w:hint="eastAsia" w:ascii="宋体" w:hAnsi="宋体"/>
          <w:szCs w:val="21"/>
          <w:vertAlign w:val="superscript"/>
          <w:lang w:bidi="en-US"/>
        </w:rPr>
        <w:t>[5 - 6]</w:t>
      </w:r>
      <w:r>
        <w:rPr>
          <w:rFonts w:hint="eastAsia" w:ascii="宋体" w:hAnsi="宋体"/>
          <w:szCs w:val="21"/>
          <w:lang w:bidi="en-US"/>
        </w:rPr>
        <w:t>.</w:t>
      </w:r>
    </w:p>
    <w:p>
      <w:pPr>
        <w:pStyle w:val="74"/>
        <w:numPr>
          <w:ilvl w:val="0"/>
          <w:numId w:val="17"/>
        </w:numPr>
        <w:snapToGrid w:val="0"/>
        <w:spacing w:line="276" w:lineRule="auto"/>
        <w:ind w:firstLineChars="0"/>
        <w:rPr>
          <w:rFonts w:ascii="宋体" w:hAnsi="宋体"/>
          <w:szCs w:val="21"/>
        </w:rPr>
      </w:pPr>
      <w:r>
        <w:rPr>
          <w:rFonts w:hint="eastAsia" w:ascii="宋体" w:hAnsi="宋体"/>
          <w:szCs w:val="21"/>
        </w:rPr>
        <w:t>报告：</w:t>
      </w:r>
    </w:p>
    <w:p>
      <w:pPr>
        <w:pStyle w:val="74"/>
        <w:snapToGrid w:val="0"/>
        <w:spacing w:line="276" w:lineRule="auto"/>
        <w:ind w:left="426" w:firstLine="0" w:firstLineChars="0"/>
        <w:rPr>
          <w:rFonts w:ascii="宋体" w:hAnsi="宋体"/>
          <w:szCs w:val="21"/>
        </w:rPr>
      </w:pPr>
      <w:r>
        <w:rPr>
          <w:rFonts w:hint="eastAsia" w:ascii="宋体" w:hAnsi="宋体"/>
          <w:szCs w:val="21"/>
        </w:rPr>
        <w:t>[序号]主要责任者.文献题名[R].报告地：报告单位，报告年</w:t>
      </w:r>
      <w:r>
        <w:rPr>
          <w:rFonts w:hint="eastAsia" w:ascii="宋体" w:hAnsi="宋体"/>
          <w:szCs w:val="21"/>
          <w:vertAlign w:val="superscript"/>
        </w:rPr>
        <w:t>[7]</w:t>
      </w:r>
      <w:r>
        <w:rPr>
          <w:rFonts w:hint="eastAsia" w:ascii="宋体" w:hAnsi="宋体"/>
          <w:szCs w:val="21"/>
        </w:rPr>
        <w:t>.</w:t>
      </w:r>
    </w:p>
    <w:p>
      <w:pPr>
        <w:pStyle w:val="74"/>
        <w:numPr>
          <w:ilvl w:val="0"/>
          <w:numId w:val="17"/>
        </w:numPr>
        <w:snapToGrid w:val="0"/>
        <w:spacing w:line="276" w:lineRule="auto"/>
        <w:ind w:firstLineChars="0"/>
        <w:rPr>
          <w:rFonts w:hint="eastAsia" w:ascii="宋体" w:hAnsi="宋体"/>
          <w:szCs w:val="21"/>
          <w:lang w:bidi="en-US"/>
        </w:rPr>
      </w:pPr>
      <w:r>
        <w:rPr>
          <w:rFonts w:hint="eastAsia" w:ascii="宋体" w:hAnsi="宋体"/>
          <w:szCs w:val="21"/>
          <w:lang w:bidi="en-US"/>
        </w:rPr>
        <w:t>期刊：</w:t>
      </w:r>
    </w:p>
    <w:p>
      <w:pPr>
        <w:pStyle w:val="74"/>
        <w:snapToGrid w:val="0"/>
        <w:spacing w:line="276" w:lineRule="auto"/>
        <w:ind w:left="420" w:firstLine="0" w:firstLineChars="0"/>
        <w:rPr>
          <w:rFonts w:ascii="宋体" w:hAnsi="宋体"/>
          <w:szCs w:val="21"/>
          <w:lang w:bidi="en-US"/>
        </w:rPr>
      </w:pPr>
      <w:r>
        <w:rPr>
          <w:rFonts w:hint="eastAsia" w:ascii="宋体" w:hAnsi="宋体"/>
          <w:szCs w:val="21"/>
          <w:lang w:bidi="en-US"/>
        </w:rPr>
        <w:t>（凡是中文期刊，必须按以上顺序给出英文，作者不得自己翻译成英文，要按照原文献给出英文各项标注；引文参考</w:t>
      </w:r>
      <w:r>
        <w:rPr>
          <w:rFonts w:ascii="宋体" w:hAnsi="宋体"/>
          <w:szCs w:val="21"/>
          <w:lang w:bidi="en-US"/>
        </w:rPr>
        <w:t>文献需标出</w:t>
      </w:r>
      <w:r>
        <w:rPr>
          <w:rFonts w:hint="eastAsia" w:ascii="宋体" w:hAnsi="宋体"/>
          <w:szCs w:val="21"/>
          <w:lang w:bidi="en-US"/>
        </w:rPr>
        <w:t>引文</w:t>
      </w:r>
      <w:r>
        <w:rPr>
          <w:rFonts w:ascii="宋体" w:hAnsi="宋体"/>
          <w:color w:val="FF0000"/>
          <w:szCs w:val="21"/>
          <w:lang w:bidi="en-US"/>
        </w:rPr>
        <w:t>所在页码</w:t>
      </w:r>
      <w:r>
        <w:rPr>
          <w:rFonts w:ascii="宋体" w:hAnsi="宋体"/>
          <w:szCs w:val="21"/>
          <w:lang w:bidi="en-US"/>
        </w:rPr>
        <w:t>，阅读型参考文献标出</w:t>
      </w:r>
      <w:r>
        <w:rPr>
          <w:rFonts w:hint="eastAsia" w:ascii="宋体" w:hAnsi="宋体"/>
          <w:color w:val="FF0000"/>
          <w:szCs w:val="21"/>
          <w:lang w:bidi="en-US"/>
        </w:rPr>
        <w:t>起始</w:t>
      </w:r>
      <w:r>
        <w:rPr>
          <w:rFonts w:ascii="宋体" w:hAnsi="宋体"/>
          <w:color w:val="FF0000"/>
          <w:szCs w:val="21"/>
          <w:lang w:bidi="en-US"/>
        </w:rPr>
        <w:t>页码</w:t>
      </w:r>
      <w:r>
        <w:rPr>
          <w:rFonts w:ascii="宋体" w:hAnsi="宋体"/>
          <w:szCs w:val="21"/>
          <w:lang w:bidi="en-US"/>
        </w:rPr>
        <w:t>即可</w:t>
      </w:r>
      <w:r>
        <w:rPr>
          <w:rFonts w:hint="eastAsia" w:ascii="宋体" w:hAnsi="宋体"/>
          <w:szCs w:val="21"/>
          <w:lang w:bidi="en-US"/>
        </w:rPr>
        <w:t>）</w:t>
      </w:r>
    </w:p>
    <w:p>
      <w:pPr>
        <w:pStyle w:val="74"/>
        <w:snapToGrid w:val="0"/>
        <w:spacing w:line="276" w:lineRule="auto"/>
        <w:ind w:left="426" w:firstLine="0" w:firstLineChars="0"/>
        <w:rPr>
          <w:rFonts w:ascii="宋体" w:hAnsi="宋体"/>
          <w:szCs w:val="21"/>
          <w:lang w:bidi="en-US"/>
        </w:rPr>
      </w:pPr>
      <w:r>
        <w:rPr>
          <w:rFonts w:hint="eastAsia" w:ascii="宋体" w:hAnsi="宋体"/>
          <w:szCs w:val="21"/>
          <w:lang w:bidi="en-US"/>
        </w:rPr>
        <w:t>[序号] 主要责任者. 文献题名[J].刊名，年，卷（期）：页码</w:t>
      </w:r>
      <w:r>
        <w:rPr>
          <w:rFonts w:hint="eastAsia" w:ascii="宋体" w:hAnsi="宋体"/>
          <w:szCs w:val="21"/>
          <w:vertAlign w:val="superscript"/>
          <w:lang w:bidi="en-US"/>
        </w:rPr>
        <w:t>[8 - 11]</w:t>
      </w:r>
      <w:r>
        <w:rPr>
          <w:rFonts w:hint="eastAsia" w:ascii="宋体" w:hAnsi="宋体"/>
          <w:szCs w:val="21"/>
          <w:lang w:bidi="en-US"/>
        </w:rPr>
        <w:t>.</w:t>
      </w:r>
    </w:p>
    <w:p>
      <w:pPr>
        <w:pStyle w:val="74"/>
        <w:numPr>
          <w:ilvl w:val="0"/>
          <w:numId w:val="17"/>
        </w:numPr>
        <w:snapToGrid w:val="0"/>
        <w:spacing w:line="276" w:lineRule="auto"/>
        <w:ind w:firstLineChars="0"/>
        <w:rPr>
          <w:rFonts w:ascii="宋体" w:hAnsi="宋体"/>
          <w:szCs w:val="21"/>
        </w:rPr>
      </w:pPr>
      <w:r>
        <w:rPr>
          <w:rFonts w:hint="eastAsia" w:ascii="宋体" w:hAnsi="宋体"/>
          <w:szCs w:val="21"/>
        </w:rPr>
        <w:t>标准：</w:t>
      </w:r>
    </w:p>
    <w:p>
      <w:pPr>
        <w:pStyle w:val="74"/>
        <w:snapToGrid w:val="0"/>
        <w:spacing w:line="276" w:lineRule="auto"/>
        <w:ind w:left="426" w:firstLine="0" w:firstLineChars="0"/>
        <w:rPr>
          <w:rFonts w:ascii="宋体" w:hAnsi="宋体"/>
          <w:szCs w:val="21"/>
        </w:rPr>
      </w:pPr>
      <w:r>
        <w:rPr>
          <w:rFonts w:hint="eastAsia" w:ascii="宋体" w:hAnsi="宋体"/>
          <w:szCs w:val="21"/>
        </w:rPr>
        <w:t>[序号]标准编号，标准名称[S]</w:t>
      </w:r>
      <w:r>
        <w:rPr>
          <w:rFonts w:hint="eastAsia" w:ascii="宋体" w:hAnsi="宋体"/>
          <w:szCs w:val="21"/>
          <w:vertAlign w:val="superscript"/>
        </w:rPr>
        <w:t>[12]</w:t>
      </w:r>
      <w:r>
        <w:rPr>
          <w:rFonts w:hint="eastAsia" w:ascii="宋体" w:hAnsi="宋体"/>
          <w:szCs w:val="21"/>
        </w:rPr>
        <w:t>.</w:t>
      </w:r>
    </w:p>
    <w:p>
      <w:pPr>
        <w:pStyle w:val="74"/>
        <w:numPr>
          <w:ilvl w:val="0"/>
          <w:numId w:val="17"/>
        </w:numPr>
        <w:snapToGrid w:val="0"/>
        <w:spacing w:line="276" w:lineRule="auto"/>
        <w:ind w:firstLineChars="0"/>
        <w:rPr>
          <w:rFonts w:ascii="宋体" w:hAnsi="宋体"/>
          <w:szCs w:val="21"/>
        </w:rPr>
      </w:pPr>
      <w:r>
        <w:rPr>
          <w:rFonts w:hint="eastAsia" w:ascii="宋体" w:hAnsi="宋体"/>
          <w:szCs w:val="21"/>
          <w:lang w:bidi="en-US"/>
        </w:rPr>
        <w:t>专利：</w:t>
      </w:r>
    </w:p>
    <w:p>
      <w:pPr>
        <w:pStyle w:val="74"/>
        <w:snapToGrid w:val="0"/>
        <w:spacing w:line="276" w:lineRule="auto"/>
        <w:ind w:left="426" w:firstLine="0" w:firstLineChars="0"/>
        <w:rPr>
          <w:rFonts w:ascii="宋体" w:hAnsi="宋体"/>
          <w:szCs w:val="21"/>
        </w:rPr>
      </w:pPr>
      <w:r>
        <w:rPr>
          <w:rFonts w:hint="eastAsia" w:ascii="宋体" w:hAnsi="宋体"/>
          <w:szCs w:val="21"/>
          <w:lang w:bidi="en-US"/>
        </w:rPr>
        <w:t>[序号]专利所有者.专利题名: 专利</w:t>
      </w:r>
      <w:r>
        <w:rPr>
          <w:rFonts w:ascii="宋体" w:hAnsi="宋体"/>
          <w:szCs w:val="21"/>
          <w:lang w:bidi="en-US"/>
        </w:rPr>
        <w:t>号</w:t>
      </w:r>
      <w:r>
        <w:rPr>
          <w:rFonts w:hint="eastAsia" w:ascii="宋体" w:hAnsi="宋体"/>
          <w:szCs w:val="21"/>
          <w:lang w:bidi="en-US"/>
        </w:rPr>
        <w:t>[P].公告</w:t>
      </w:r>
      <w:r>
        <w:rPr>
          <w:rFonts w:ascii="宋体" w:hAnsi="宋体"/>
          <w:szCs w:val="21"/>
          <w:lang w:bidi="en-US"/>
        </w:rPr>
        <w:t>日期或公开日期</w:t>
      </w:r>
      <w:r>
        <w:rPr>
          <w:rFonts w:hint="eastAsia" w:ascii="宋体" w:hAnsi="宋体"/>
          <w:szCs w:val="21"/>
          <w:lang w:bidi="en-US"/>
        </w:rPr>
        <w:t>[引用</w:t>
      </w:r>
      <w:r>
        <w:rPr>
          <w:rFonts w:ascii="宋体" w:hAnsi="宋体"/>
          <w:szCs w:val="21"/>
          <w:lang w:bidi="en-US"/>
        </w:rPr>
        <w:t>日期</w:t>
      </w:r>
      <w:r>
        <w:rPr>
          <w:rFonts w:hint="eastAsia" w:ascii="宋体" w:hAnsi="宋体"/>
          <w:szCs w:val="21"/>
          <w:lang w:bidi="en-US"/>
        </w:rPr>
        <w:t>]</w:t>
      </w:r>
      <w:r>
        <w:rPr>
          <w:rFonts w:ascii="宋体" w:hAnsi="宋体"/>
          <w:szCs w:val="21"/>
          <w:vertAlign w:val="superscript"/>
          <w:lang w:bidi="en-US"/>
        </w:rPr>
        <w:t>{13</w:t>
      </w:r>
      <w:r>
        <w:rPr>
          <w:rFonts w:hint="eastAsia" w:ascii="宋体" w:hAnsi="宋体"/>
          <w:szCs w:val="21"/>
          <w:vertAlign w:val="superscript"/>
          <w:lang w:bidi="en-US"/>
        </w:rPr>
        <w:t>]</w:t>
      </w:r>
      <w:r>
        <w:rPr>
          <w:rFonts w:hint="eastAsia" w:ascii="宋体" w:hAnsi="宋体"/>
          <w:szCs w:val="21"/>
          <w:lang w:bidi="en-US"/>
        </w:rPr>
        <w:t>.</w:t>
      </w:r>
    </w:p>
    <w:p>
      <w:pPr>
        <w:pStyle w:val="74"/>
        <w:numPr>
          <w:ilvl w:val="0"/>
          <w:numId w:val="17"/>
        </w:numPr>
        <w:snapToGrid w:val="0"/>
        <w:spacing w:line="276" w:lineRule="auto"/>
        <w:ind w:firstLineChars="0"/>
        <w:rPr>
          <w:rFonts w:ascii="宋体" w:hAnsi="宋体"/>
          <w:szCs w:val="21"/>
        </w:rPr>
        <w:sectPr>
          <w:type w:val="continuous"/>
          <w:pgSz w:w="11906" w:h="16838"/>
          <w:pgMar w:top="1814" w:right="1134" w:bottom="1418" w:left="1134" w:header="1134" w:footer="0" w:gutter="0"/>
          <w:cols w:space="425" w:num="2"/>
          <w:titlePg/>
          <w:docGrid w:linePitch="329" w:charSpace="1833"/>
        </w:sectPr>
      </w:pPr>
    </w:p>
    <w:p>
      <w:pPr>
        <w:pStyle w:val="74"/>
        <w:numPr>
          <w:ilvl w:val="0"/>
          <w:numId w:val="17"/>
        </w:numPr>
        <w:snapToGrid w:val="0"/>
        <w:spacing w:line="276" w:lineRule="auto"/>
        <w:ind w:firstLineChars="0"/>
        <w:rPr>
          <w:rFonts w:ascii="宋体" w:hAnsi="宋体"/>
          <w:szCs w:val="21"/>
        </w:rPr>
      </w:pPr>
      <w:r>
        <w:rPr>
          <w:rFonts w:hint="eastAsia" w:ascii="宋体" w:hAnsi="宋体"/>
          <w:szCs w:val="21"/>
        </w:rPr>
        <w:t xml:space="preserve">电子文献：                                                                                                                                                                                                                                                                                                                                                                                                                                                                                                                                                                                                                                                                                                                                                    </w:t>
      </w:r>
    </w:p>
    <w:p>
      <w:pPr>
        <w:pStyle w:val="74"/>
        <w:snapToGrid w:val="0"/>
        <w:spacing w:line="276" w:lineRule="auto"/>
        <w:ind w:left="426" w:firstLine="0" w:firstLineChars="0"/>
        <w:rPr>
          <w:rFonts w:ascii="宋体" w:hAnsi="宋体"/>
          <w:szCs w:val="21"/>
        </w:rPr>
      </w:pPr>
      <w:r>
        <w:rPr>
          <w:rFonts w:hint="eastAsia" w:ascii="宋体" w:hAnsi="宋体"/>
          <w:szCs w:val="21"/>
        </w:rPr>
        <w:t>[序号]主要责任者.电子文献题名[电子文献及载体类型标识].电子文献的出处或可获得地址，发表或更新日期/引用日期</w:t>
      </w:r>
      <w:r>
        <w:rPr>
          <w:rFonts w:hint="eastAsia" w:ascii="宋体" w:hAnsi="宋体"/>
          <w:szCs w:val="21"/>
          <w:vertAlign w:val="superscript"/>
          <w:lang w:bidi="en-US"/>
        </w:rPr>
        <w:t>[14 - 15]</w:t>
      </w:r>
      <w:r>
        <w:rPr>
          <w:rFonts w:hint="eastAsia" w:ascii="宋体" w:hAnsi="宋体"/>
          <w:szCs w:val="21"/>
        </w:rPr>
        <w:t>.</w:t>
      </w:r>
    </w:p>
    <w:p>
      <w:pPr>
        <w:pStyle w:val="74"/>
        <w:numPr>
          <w:ilvl w:val="0"/>
          <w:numId w:val="17"/>
        </w:numPr>
        <w:snapToGrid w:val="0"/>
        <w:spacing w:line="276" w:lineRule="auto"/>
        <w:ind w:firstLineChars="0"/>
        <w:rPr>
          <w:rFonts w:ascii="宋体" w:hAnsi="宋体"/>
          <w:szCs w:val="21"/>
        </w:rPr>
      </w:pPr>
      <w:r>
        <w:rPr>
          <w:rFonts w:hint="eastAsia" w:ascii="宋体" w:hAnsi="宋体"/>
          <w:szCs w:val="21"/>
        </w:rPr>
        <w:t>电子文献及载体类型标识：联机网上数据库[DB/OL]；磁带数据库[DB/MT]；光盘图书[M/CD]；磁盘软件[CP/DK]；网上期刊[J/OL]；网上电子公告[EB/OL]</w:t>
      </w:r>
      <w:r>
        <w:rPr>
          <w:rFonts w:hint="eastAsia" w:ascii="宋体" w:hAnsi="宋体"/>
          <w:szCs w:val="21"/>
          <w:vertAlign w:val="superscript"/>
          <w:lang w:bidi="en-US"/>
        </w:rPr>
        <w:t xml:space="preserve"> [16 - 20]</w:t>
      </w:r>
      <w:r>
        <w:rPr>
          <w:rFonts w:hint="eastAsia" w:ascii="宋体" w:hAnsi="宋体"/>
          <w:szCs w:val="21"/>
        </w:rPr>
        <w:t>.</w:t>
      </w:r>
    </w:p>
    <w:p>
      <w:pPr>
        <w:snapToGrid w:val="0"/>
        <w:spacing w:line="276" w:lineRule="auto"/>
        <w:ind w:left="420" w:leftChars="200"/>
        <w:rPr>
          <w:rFonts w:ascii="宋体" w:hAnsi="宋体"/>
          <w:szCs w:val="21"/>
        </w:rPr>
      </w:pPr>
      <w:r>
        <w:rPr>
          <w:rFonts w:hint="eastAsia" w:ascii="宋体" w:hAnsi="宋体"/>
          <w:szCs w:val="21"/>
        </w:rPr>
        <w:t>注：对于载体为“DK”“MT”和“CD”等的文献，将对应的印刷版的[文献类型标志]换成 [文献类型标志/载体类型标志](包括[DB/MT]和[CP/DK]等)；对于载体为“OL”的文献，除了将对应的印刷版的[文献类型标志]换成 [文献类型标志/载体类型标志]以外，尚须在对应的印刷版著录项目后加上发表或更新日期(加圆括号)、引用日期(加方括号)和电子文献的网址.建议在网址和相应的文献间建立起超链接。</w:t>
      </w:r>
    </w:p>
    <w:p>
      <w:pPr>
        <w:pStyle w:val="3"/>
        <w:keepNext w:val="0"/>
        <w:widowControl/>
        <w:numPr>
          <w:ilvl w:val="1"/>
          <w:numId w:val="3"/>
        </w:numPr>
        <w:snapToGrid w:val="0"/>
        <w:spacing w:line="276" w:lineRule="auto"/>
        <w:ind w:left="482" w:hanging="482"/>
        <w:rPr>
          <w:szCs w:val="21"/>
        </w:rPr>
      </w:pPr>
      <w:r>
        <w:rPr>
          <w:rFonts w:hint="eastAsia"/>
        </w:rPr>
        <w:t>参考文献的书写格式示例</w:t>
      </w:r>
    </w:p>
    <w:p>
      <w:pPr>
        <w:pStyle w:val="74"/>
        <w:snapToGrid w:val="0"/>
        <w:spacing w:line="276" w:lineRule="auto"/>
        <w:ind w:firstLine="424" w:firstLineChars="202"/>
        <w:rPr>
          <w:rFonts w:ascii="宋体" w:hAnsi="宋体"/>
          <w:szCs w:val="21"/>
        </w:rPr>
      </w:pPr>
      <w:r>
        <w:rPr>
          <w:rFonts w:hint="eastAsia" w:ascii="宋体" w:hAnsi="宋体"/>
          <w:szCs w:val="21"/>
        </w:rPr>
        <w:t>文献类型标志及参考文献书写示例请见“参考文献”部分。</w:t>
      </w:r>
    </w:p>
    <w:p>
      <w:pPr>
        <w:pStyle w:val="68"/>
        <w:keepNext w:val="0"/>
        <w:numPr>
          <w:ilvl w:val="0"/>
          <w:numId w:val="3"/>
        </w:numPr>
        <w:spacing w:beforeLines="50" w:afterLines="0"/>
        <w:ind w:left="482" w:hanging="482"/>
        <w:rPr>
          <w:sz w:val="28"/>
          <w:szCs w:val="28"/>
        </w:rPr>
      </w:pPr>
      <w:r>
        <w:rPr>
          <w:rFonts w:hint="eastAsia"/>
          <w:sz w:val="28"/>
          <w:szCs w:val="28"/>
        </w:rPr>
        <w:t>作者信息变动说明</w:t>
      </w:r>
    </w:p>
    <w:p>
      <w:pPr>
        <w:spacing w:line="276" w:lineRule="auto"/>
        <w:ind w:left="36" w:leftChars="17" w:firstLine="420" w:firstLineChars="200"/>
        <w:rPr>
          <w:rFonts w:ascii="宋体" w:hAnsi="宋体"/>
          <w:szCs w:val="21"/>
        </w:rPr>
      </w:pPr>
      <w:r>
        <w:rPr>
          <w:rFonts w:hint="eastAsia" w:ascii="宋体" w:hAnsi="宋体"/>
          <w:szCs w:val="21"/>
        </w:rPr>
        <w:t>如果你的稿件中添加了新的作者单位，</w:t>
      </w:r>
      <w:r>
        <w:rPr>
          <w:rFonts w:hint="eastAsia" w:ascii="宋体" w:hAnsi="宋体"/>
          <w:szCs w:val="21"/>
          <w:lang w:eastAsia="zh-CN"/>
        </w:rPr>
        <w:t>或</w:t>
      </w:r>
      <w:r>
        <w:rPr>
          <w:rFonts w:hint="eastAsia" w:ascii="宋体" w:hAnsi="宋体"/>
          <w:szCs w:val="21"/>
        </w:rPr>
        <w:t>作者单位有变动，按规定应手写一份声明邮寄或扫描后给本刊。声明中请写明稿件编号、题目，说明变动的内容及原因等，并在落款处由全部作者（包括原作者和更改后作者）签名并附日期</w:t>
      </w:r>
      <w:r>
        <w:rPr>
          <w:rFonts w:hint="eastAsia" w:ascii="宋体" w:hAnsi="宋体"/>
          <w:szCs w:val="21"/>
          <w:lang w:eastAsia="zh-CN"/>
        </w:rPr>
        <w:t>（模板在官网“作者原地”栏目里下载）</w:t>
      </w:r>
      <w:r>
        <w:rPr>
          <w:rFonts w:hint="eastAsia" w:ascii="宋体" w:hAnsi="宋体"/>
          <w:szCs w:val="21"/>
        </w:rPr>
        <w:t>。</w:t>
      </w:r>
    </w:p>
    <w:p>
      <w:pPr>
        <w:spacing w:line="276" w:lineRule="auto"/>
        <w:ind w:left="36" w:leftChars="17" w:firstLine="420" w:firstLineChars="200"/>
        <w:rPr>
          <w:rFonts w:ascii="宋体" w:hAnsi="宋体"/>
          <w:szCs w:val="21"/>
        </w:rPr>
      </w:pPr>
      <w:r>
        <w:rPr>
          <w:rFonts w:hint="eastAsia" w:ascii="宋体" w:hAnsi="宋体"/>
          <w:szCs w:val="21"/>
        </w:rPr>
        <w:t>地址：哈尔滨市南岗区学府路52号《哈尔滨理工大学学报》编辑部</w:t>
      </w:r>
      <w:r>
        <w:rPr>
          <w:rFonts w:hint="eastAsia" w:ascii="宋体" w:hAnsi="宋体"/>
          <w:szCs w:val="21"/>
          <w:lang w:val="en-US" w:eastAsia="zh-CN"/>
        </w:rPr>
        <w:t xml:space="preserve">  </w:t>
      </w:r>
      <w:r>
        <w:rPr>
          <w:rFonts w:hint="eastAsia" w:ascii="宋体" w:hAnsi="宋体"/>
          <w:szCs w:val="21"/>
        </w:rPr>
        <w:t>邮政编码：150080</w:t>
      </w:r>
    </w:p>
    <w:p>
      <w:pPr>
        <w:pStyle w:val="68"/>
        <w:keepNext w:val="0"/>
        <w:numPr>
          <w:ilvl w:val="0"/>
          <w:numId w:val="3"/>
        </w:numPr>
        <w:spacing w:beforeLines="50" w:afterLines="0"/>
        <w:ind w:left="482" w:hanging="482"/>
      </w:pPr>
      <w:r>
        <w:rPr>
          <w:rFonts w:hint="eastAsia"/>
        </w:rPr>
        <w:t>结  论</w:t>
      </w:r>
    </w:p>
    <w:p>
      <w:pPr>
        <w:pStyle w:val="74"/>
        <w:numPr>
          <w:ilvl w:val="0"/>
          <w:numId w:val="18"/>
        </w:numPr>
        <w:spacing w:line="276" w:lineRule="auto"/>
        <w:ind w:firstLineChars="0"/>
        <w:rPr>
          <w:szCs w:val="21"/>
        </w:rPr>
      </w:pPr>
      <w:r>
        <w:rPr>
          <w:rFonts w:hint="eastAsia"/>
          <w:szCs w:val="21"/>
        </w:rPr>
        <w:t>本节开始就把结论和结果做出来，结论要做详细；具有一定的深度，充分体现本文研究的水平，这部分是文章的精华，语言和内容及表达的深度要认真斟酌，必要时给出条件和数据及优化方法，真正构成结论性的语言。注意：不要再重复文章研究内容、过程。</w:t>
      </w:r>
    </w:p>
    <w:p>
      <w:pPr>
        <w:pStyle w:val="74"/>
        <w:numPr>
          <w:ilvl w:val="0"/>
          <w:numId w:val="18"/>
        </w:numPr>
        <w:spacing w:line="276" w:lineRule="auto"/>
        <w:ind w:firstLineChars="0"/>
        <w:rPr>
          <w:szCs w:val="21"/>
        </w:rPr>
      </w:pPr>
      <w:r>
        <w:rPr>
          <w:rFonts w:hint="eastAsia"/>
          <w:szCs w:val="21"/>
        </w:rPr>
        <w:t>本文还存在的问题及引起这些问题的可能原因（点到为止）。</w:t>
      </w:r>
    </w:p>
    <w:p>
      <w:pPr>
        <w:pStyle w:val="74"/>
        <w:numPr>
          <w:ilvl w:val="0"/>
          <w:numId w:val="18"/>
        </w:numPr>
        <w:spacing w:line="276" w:lineRule="auto"/>
        <w:ind w:firstLineChars="0"/>
        <w:rPr>
          <w:szCs w:val="21"/>
        </w:rPr>
      </w:pPr>
      <w:r>
        <w:rPr>
          <w:rFonts w:hint="eastAsia"/>
          <w:szCs w:val="21"/>
        </w:rPr>
        <w:t>本文结果在理论上的可拓展性，在实际应用中的可推广性（注意条件）。</w:t>
      </w:r>
    </w:p>
    <w:p>
      <w:pPr>
        <w:pStyle w:val="74"/>
        <w:numPr>
          <w:ilvl w:val="0"/>
          <w:numId w:val="18"/>
        </w:numPr>
        <w:spacing w:line="276" w:lineRule="auto"/>
        <w:ind w:firstLineChars="0"/>
        <w:rPr>
          <w:szCs w:val="21"/>
        </w:rPr>
      </w:pPr>
      <w:r>
        <w:rPr>
          <w:rFonts w:hint="eastAsia"/>
          <w:szCs w:val="21"/>
        </w:rPr>
        <w:t>请检查文字是否有拼写、语法及逻辑错误，公式、表格是否有书写错误。</w:t>
      </w:r>
      <w:r>
        <w:rPr>
          <w:rFonts w:hint="eastAsia" w:ascii="宋体" w:hAnsi="宋体" w:cs="Arial"/>
          <w:szCs w:val="21"/>
        </w:rPr>
        <w:t>不要出现评价性语句。</w:t>
      </w:r>
    </w:p>
    <w:p>
      <w:pPr>
        <w:pStyle w:val="74"/>
        <w:spacing w:beforeLines="100" w:line="360" w:lineRule="auto"/>
        <w:ind w:firstLine="0" w:firstLineChars="0"/>
        <w:rPr>
          <w:rFonts w:ascii="黑体" w:hAnsi="黑体" w:eastAsia="黑体"/>
          <w:sz w:val="18"/>
          <w:szCs w:val="18"/>
        </w:rPr>
      </w:pPr>
      <w:r>
        <w:rPr>
          <w:rFonts w:hint="eastAsia" w:ascii="黑体" w:hAnsi="黑体" w:eastAsia="黑体" w:cs="Arial"/>
          <w:sz w:val="18"/>
          <w:szCs w:val="18"/>
        </w:rPr>
        <w:t>参 考 文 献：</w:t>
      </w:r>
    </w:p>
    <w:p>
      <w:pPr>
        <w:pStyle w:val="74"/>
        <w:numPr>
          <w:ilvl w:val="0"/>
          <w:numId w:val="19"/>
        </w:numPr>
        <w:wordWrap w:val="0"/>
        <w:spacing w:line="300" w:lineRule="auto"/>
        <w:ind w:firstLineChars="0"/>
      </w:pPr>
      <w:r>
        <w:rPr>
          <w:rFonts w:hint="eastAsia"/>
          <w:sz w:val="18"/>
          <w:szCs w:val="18"/>
        </w:rPr>
        <w:t xml:space="preserve">吴斌.大功率变频器及交流传动[M].北京:机械工程出版社,2007:11 </w:t>
      </w:r>
      <w:r>
        <w:rPr>
          <w:sz w:val="18"/>
          <w:szCs w:val="18"/>
        </w:rPr>
        <w:t>–</w:t>
      </w:r>
      <w:r>
        <w:rPr>
          <w:rFonts w:hint="eastAsia"/>
          <w:sz w:val="18"/>
          <w:szCs w:val="18"/>
        </w:rPr>
        <w:t xml:space="preserve"> 12.</w:t>
      </w:r>
    </w:p>
    <w:p>
      <w:pPr>
        <w:pStyle w:val="74"/>
        <w:numPr>
          <w:ilvl w:val="0"/>
          <w:numId w:val="19"/>
        </w:numPr>
        <w:wordWrap w:val="0"/>
        <w:spacing w:line="300" w:lineRule="auto"/>
        <w:ind w:firstLineChars="0"/>
      </w:pPr>
      <w:r>
        <w:rPr>
          <w:sz w:val="18"/>
          <w:szCs w:val="18"/>
        </w:rPr>
        <w:t>JONES R M. Mechanics of Composite Materials[M].New York: McGraw Hill Book Company,1975.</w:t>
      </w:r>
    </w:p>
    <w:p>
      <w:pPr>
        <w:pStyle w:val="74"/>
        <w:numPr>
          <w:ilvl w:val="0"/>
          <w:numId w:val="19"/>
        </w:numPr>
        <w:wordWrap w:val="0"/>
        <w:spacing w:line="300" w:lineRule="auto"/>
        <w:ind w:firstLineChars="0"/>
        <w:rPr>
          <w:rFonts w:hint="eastAsia"/>
        </w:rPr>
      </w:pPr>
      <w:r>
        <w:rPr>
          <w:sz w:val="18"/>
          <w:szCs w:val="18"/>
        </w:rPr>
        <w:t>GANZHA V G, MAYR E W, VOROZHTSOV E V.Computer Algebra in Scientific Computing: CASC 2000:Proceedings of the Third Workshop on Comp</w:t>
      </w:r>
      <w:r>
        <w:rPr>
          <w:rFonts w:hint="eastAsia"/>
          <w:sz w:val="18"/>
          <w:szCs w:val="18"/>
        </w:rPr>
        <w:t>-</w:t>
      </w:r>
      <w:r>
        <w:rPr>
          <w:sz w:val="18"/>
          <w:szCs w:val="18"/>
        </w:rPr>
        <w:t xml:space="preserve">uter Algebra in Scientific Computing, Samarkand, </w:t>
      </w:r>
    </w:p>
    <w:p>
      <w:pPr>
        <w:pStyle w:val="74"/>
        <w:wordWrap w:val="0"/>
        <w:spacing w:line="300" w:lineRule="auto"/>
        <w:ind w:left="567" w:firstLine="0" w:firstLineChars="0"/>
      </w:pPr>
      <w:r>
        <w:rPr>
          <w:sz w:val="18"/>
          <w:szCs w:val="18"/>
        </w:rPr>
        <w:t>October 5－9,2000[C].Berlin:</w:t>
      </w:r>
      <w:r>
        <w:rPr>
          <w:rFonts w:hint="eastAsia"/>
          <w:sz w:val="18"/>
          <w:szCs w:val="18"/>
        </w:rPr>
        <w:t xml:space="preserve"> </w:t>
      </w:r>
      <w:r>
        <w:rPr>
          <w:sz w:val="18"/>
          <w:szCs w:val="18"/>
        </w:rPr>
        <w:t>Springer,</w:t>
      </w:r>
      <w:r>
        <w:rPr>
          <w:rFonts w:hint="eastAsia"/>
          <w:sz w:val="18"/>
          <w:szCs w:val="18"/>
        </w:rPr>
        <w:t xml:space="preserve"> </w:t>
      </w:r>
      <w:r>
        <w:rPr>
          <w:sz w:val="18"/>
          <w:szCs w:val="18"/>
        </w:rPr>
        <w:t>2000.</w:t>
      </w:r>
    </w:p>
    <w:p>
      <w:pPr>
        <w:pStyle w:val="74"/>
        <w:numPr>
          <w:ilvl w:val="0"/>
          <w:numId w:val="19"/>
        </w:numPr>
        <w:wordWrap w:val="0"/>
        <w:snapToGrid w:val="0"/>
        <w:spacing w:line="300" w:lineRule="auto"/>
        <w:ind w:firstLineChars="0"/>
      </w:pPr>
      <w:r>
        <w:rPr>
          <w:sz w:val="18"/>
          <w:szCs w:val="18"/>
        </w:rPr>
        <w:t xml:space="preserve">FOURNEY M E. Advances in </w:t>
      </w:r>
      <w:r>
        <w:rPr>
          <w:rFonts w:hint="eastAsia"/>
          <w:sz w:val="18"/>
          <w:szCs w:val="18"/>
        </w:rPr>
        <w:t>H</w:t>
      </w:r>
      <w:r>
        <w:rPr>
          <w:sz w:val="18"/>
          <w:szCs w:val="18"/>
        </w:rPr>
        <w:t xml:space="preserve">olographic </w:t>
      </w:r>
      <w:r>
        <w:rPr>
          <w:rFonts w:hint="eastAsia"/>
          <w:sz w:val="18"/>
          <w:szCs w:val="18"/>
        </w:rPr>
        <w:t>P</w:t>
      </w:r>
      <w:r>
        <w:rPr>
          <w:sz w:val="18"/>
          <w:szCs w:val="18"/>
        </w:rPr>
        <w:t>hotoe</w:t>
      </w:r>
      <w:r>
        <w:rPr>
          <w:rFonts w:hint="eastAsia"/>
          <w:sz w:val="18"/>
          <w:szCs w:val="18"/>
        </w:rPr>
        <w:t>-</w:t>
      </w:r>
      <w:r>
        <w:rPr>
          <w:sz w:val="18"/>
          <w:szCs w:val="18"/>
        </w:rPr>
        <w:t>lasticity[C]//American Society of Mechanical Engin</w:t>
      </w:r>
      <w:r>
        <w:rPr>
          <w:rFonts w:hint="eastAsia"/>
          <w:sz w:val="18"/>
          <w:szCs w:val="18"/>
          <w:lang w:val="en-US" w:eastAsia="zh-CN"/>
        </w:rPr>
        <w:t>-</w:t>
      </w:r>
      <w:r>
        <w:rPr>
          <w:sz w:val="18"/>
          <w:szCs w:val="18"/>
        </w:rPr>
        <w:t>eers,Applied Mechanics Division Symposium on A</w:t>
      </w:r>
      <w:r>
        <w:rPr>
          <w:rFonts w:hint="eastAsia"/>
          <w:sz w:val="18"/>
          <w:szCs w:val="18"/>
          <w:lang w:val="en-US" w:eastAsia="zh-CN"/>
        </w:rPr>
        <w:t>-</w:t>
      </w:r>
      <w:r>
        <w:rPr>
          <w:sz w:val="18"/>
          <w:szCs w:val="18"/>
        </w:rPr>
        <w:t>pplications of Holography in Mechanics, University of Southern California, August 23－25, 1971, Los</w:t>
      </w:r>
      <w:r>
        <w:rPr>
          <w:rFonts w:hint="eastAsia"/>
          <w:sz w:val="18"/>
          <w:szCs w:val="18"/>
        </w:rPr>
        <w:t xml:space="preserve"> </w:t>
      </w:r>
      <w:r>
        <w:rPr>
          <w:sz w:val="18"/>
          <w:szCs w:val="18"/>
        </w:rPr>
        <w:t>Angeles,</w:t>
      </w:r>
      <w:r>
        <w:rPr>
          <w:rFonts w:hint="eastAsia"/>
          <w:sz w:val="18"/>
          <w:szCs w:val="18"/>
        </w:rPr>
        <w:t xml:space="preserve"> </w:t>
      </w:r>
      <w:r>
        <w:rPr>
          <w:sz w:val="18"/>
          <w:szCs w:val="18"/>
        </w:rPr>
        <w:t>California. New York:ASME,1971:17－38.</w:t>
      </w:r>
    </w:p>
    <w:p>
      <w:pPr>
        <w:pStyle w:val="74"/>
        <w:numPr>
          <w:ilvl w:val="0"/>
          <w:numId w:val="19"/>
        </w:numPr>
        <w:wordWrap w:val="0"/>
        <w:spacing w:line="300" w:lineRule="auto"/>
        <w:ind w:firstLineChars="0"/>
      </w:pPr>
      <w:r>
        <w:rPr>
          <w:rFonts w:hint="eastAsia"/>
          <w:sz w:val="18"/>
          <w:szCs w:val="18"/>
        </w:rPr>
        <w:t xml:space="preserve">陈辰.全空冷高压永磁同步电动机内流体与传热耦合场的计算与分析[D].哈尔滨:哈尔滨理工大学,2013. </w:t>
      </w:r>
    </w:p>
    <w:p>
      <w:pPr>
        <w:pStyle w:val="74"/>
        <w:numPr>
          <w:ilvl w:val="0"/>
          <w:numId w:val="19"/>
        </w:numPr>
        <w:wordWrap w:val="0"/>
        <w:spacing w:line="300" w:lineRule="auto"/>
        <w:ind w:firstLineChars="0"/>
      </w:pPr>
      <w:r>
        <w:rPr>
          <w:rFonts w:hint="eastAsia"/>
          <w:sz w:val="18"/>
          <w:szCs w:val="18"/>
        </w:rPr>
        <w:t>CALMS R B. Infrared Spectroscopic Studies on S</w:t>
      </w:r>
      <w:r>
        <w:rPr>
          <w:rFonts w:hint="eastAsia"/>
          <w:sz w:val="18"/>
          <w:szCs w:val="18"/>
          <w:lang w:val="en-US" w:eastAsia="zh-CN"/>
        </w:rPr>
        <w:t>-</w:t>
      </w:r>
      <w:r>
        <w:rPr>
          <w:rFonts w:hint="eastAsia"/>
          <w:sz w:val="18"/>
          <w:szCs w:val="18"/>
        </w:rPr>
        <w:t>olid Oxygen [D].Berkeley: University of California,1965.</w:t>
      </w:r>
    </w:p>
    <w:p>
      <w:pPr>
        <w:pStyle w:val="74"/>
        <w:numPr>
          <w:ilvl w:val="0"/>
          <w:numId w:val="19"/>
        </w:numPr>
        <w:wordWrap w:val="0"/>
        <w:spacing w:line="300" w:lineRule="auto"/>
        <w:ind w:firstLineChars="0"/>
      </w:pPr>
      <w:r>
        <w:rPr>
          <w:rFonts w:hint="eastAsia"/>
          <w:sz w:val="18"/>
          <w:szCs w:val="18"/>
        </w:rPr>
        <w:t>World Health Organization. Factors Regulating the Immune Response: Report of  WHO Scientific Gr</w:t>
      </w:r>
      <w:r>
        <w:rPr>
          <w:rFonts w:hint="eastAsia"/>
          <w:sz w:val="18"/>
          <w:szCs w:val="18"/>
          <w:lang w:val="en-US" w:eastAsia="zh-CN"/>
        </w:rPr>
        <w:t>-</w:t>
      </w:r>
      <w:r>
        <w:rPr>
          <w:rFonts w:hint="eastAsia"/>
          <w:sz w:val="18"/>
          <w:szCs w:val="18"/>
        </w:rPr>
        <w:t>oup [R].Geneva: WHO, 1970.</w:t>
      </w:r>
    </w:p>
    <w:p>
      <w:pPr>
        <w:pStyle w:val="74"/>
        <w:numPr>
          <w:ilvl w:val="0"/>
          <w:numId w:val="19"/>
        </w:numPr>
        <w:wordWrap w:val="0"/>
        <w:spacing w:line="300" w:lineRule="auto"/>
        <w:ind w:firstLineChars="0"/>
        <w:rPr>
          <w:rFonts w:hint="eastAsia"/>
        </w:rPr>
      </w:pPr>
      <w:r>
        <w:rPr>
          <w:rFonts w:hint="eastAsia"/>
          <w:sz w:val="18"/>
          <w:szCs w:val="18"/>
        </w:rPr>
        <w:t>WANG Chunyong, Mooney W D, WANG Xili,</w:t>
      </w:r>
      <w:r>
        <w:rPr>
          <w:rFonts w:hint="eastAsia"/>
          <w:iCs/>
          <w:sz w:val="18"/>
          <w:szCs w:val="18"/>
        </w:rPr>
        <w:t xml:space="preserve"> et al.</w:t>
      </w:r>
      <w:r>
        <w:rPr>
          <w:rFonts w:hint="eastAsia"/>
          <w:sz w:val="18"/>
          <w:szCs w:val="18"/>
        </w:rPr>
        <w:t>A Study on 3D Velocity structure of Crust and U</w:t>
      </w:r>
      <w:r>
        <w:rPr>
          <w:sz w:val="18"/>
          <w:szCs w:val="18"/>
        </w:rPr>
        <w:softHyphen/>
      </w:r>
      <w:r>
        <w:rPr>
          <w:rFonts w:hint="eastAsia"/>
          <w:sz w:val="18"/>
          <w:szCs w:val="18"/>
        </w:rPr>
        <w:t xml:space="preserve">ppermantle in Sichuan Yunnan Region [J]. Acta </w:t>
      </w:r>
    </w:p>
    <w:p>
      <w:pPr>
        <w:pStyle w:val="74"/>
        <w:wordWrap w:val="0"/>
        <w:spacing w:line="300" w:lineRule="auto"/>
        <w:ind w:left="567" w:firstLine="0" w:firstLineChars="0"/>
      </w:pPr>
      <w:r>
        <w:rPr>
          <w:rFonts w:hint="eastAsia"/>
          <w:sz w:val="18"/>
          <w:szCs w:val="18"/>
        </w:rPr>
        <w:t>Seismologica Sinica,2002,15(1):</w:t>
      </w:r>
      <w:r>
        <w:rPr>
          <w:sz w:val="18"/>
          <w:szCs w:val="18"/>
        </w:rPr>
        <w:t>1</w:t>
      </w:r>
      <w:r>
        <w:rPr>
          <w:rFonts w:hint="eastAsia"/>
          <w:sz w:val="18"/>
          <w:szCs w:val="18"/>
        </w:rPr>
        <w:t>2.</w:t>
      </w:r>
    </w:p>
    <w:p>
      <w:pPr>
        <w:pStyle w:val="74"/>
        <w:numPr>
          <w:ilvl w:val="0"/>
          <w:numId w:val="19"/>
        </w:numPr>
        <w:wordWrap w:val="0"/>
        <w:spacing w:line="300" w:lineRule="auto"/>
        <w:ind w:firstLineChars="0"/>
      </w:pPr>
      <w:r>
        <w:rPr>
          <w:rFonts w:hint="eastAsia"/>
          <w:sz w:val="18"/>
          <w:szCs w:val="18"/>
        </w:rPr>
        <w:t>付敏, 陈洋. U型单相永磁同步电机振动及噪声的有限元分析[J].哈尔滨理工大学学报,2015,20(3):86.</w:t>
      </w:r>
    </w:p>
    <w:p>
      <w:pPr>
        <w:pStyle w:val="16"/>
        <w:wordWrap w:val="0"/>
        <w:spacing w:line="300" w:lineRule="auto"/>
        <w:ind w:left="539" w:leftChars="-1" w:hanging="541" w:hangingChars="301"/>
        <w:jc w:val="left"/>
        <w:rPr>
          <w:rFonts w:ascii="Times New Roman" w:hAnsi="Times New Roman"/>
          <w:sz w:val="18"/>
          <w:szCs w:val="18"/>
        </w:rPr>
      </w:pPr>
      <w:r>
        <w:rPr>
          <w:rFonts w:hint="eastAsia" w:ascii="Times New Roman" w:hAnsi="Times New Roman"/>
          <w:sz w:val="18"/>
          <w:szCs w:val="18"/>
        </w:rPr>
        <w:t xml:space="preserve">      FU Min, CHEN Yang. The Vibration and Noise F</w:t>
      </w:r>
      <w:r>
        <w:rPr>
          <w:rFonts w:ascii="Times New Roman" w:hAnsi="Times New Roman"/>
          <w:sz w:val="18"/>
          <w:szCs w:val="18"/>
        </w:rPr>
        <w:softHyphen/>
      </w:r>
      <w:r>
        <w:rPr>
          <w:rFonts w:hint="eastAsia" w:ascii="Times New Roman" w:hAnsi="Times New Roman"/>
          <w:sz w:val="18"/>
          <w:szCs w:val="18"/>
        </w:rPr>
        <w:t>i-nite Element Analysisi of U Type Single Phase P</w:t>
      </w:r>
      <w:r>
        <w:rPr>
          <w:rFonts w:ascii="Times New Roman" w:hAnsi="Times New Roman"/>
          <w:sz w:val="18"/>
          <w:szCs w:val="18"/>
        </w:rPr>
        <w:t>e</w:t>
      </w:r>
      <w:r>
        <w:rPr>
          <w:rFonts w:hint="eastAsia" w:ascii="Times New Roman" w:hAnsi="Times New Roman"/>
          <w:sz w:val="18"/>
          <w:szCs w:val="18"/>
        </w:rPr>
        <w:t>-</w:t>
      </w:r>
      <w:r>
        <w:rPr>
          <w:rFonts w:ascii="Times New Roman" w:hAnsi="Times New Roman"/>
          <w:sz w:val="18"/>
          <w:szCs w:val="18"/>
        </w:rPr>
        <w:t>rmanent</w:t>
      </w:r>
      <w:r>
        <w:rPr>
          <w:rFonts w:hint="eastAsia" w:ascii="Times New Roman" w:hAnsi="Times New Roman"/>
          <w:sz w:val="18"/>
          <w:szCs w:val="18"/>
        </w:rPr>
        <w:t xml:space="preserve">  Magnet Synchronous Motor [J]. Journal  of Harbin University of Science and Technology,2015,20(3):86.</w:t>
      </w:r>
    </w:p>
    <w:p>
      <w:pPr>
        <w:pStyle w:val="74"/>
        <w:numPr>
          <w:ilvl w:val="0"/>
          <w:numId w:val="19"/>
        </w:numPr>
        <w:wordWrap w:val="0"/>
        <w:spacing w:line="300" w:lineRule="auto"/>
        <w:ind w:firstLineChars="0"/>
      </w:pPr>
      <w:r>
        <w:rPr>
          <w:sz w:val="18"/>
          <w:szCs w:val="18"/>
        </w:rPr>
        <w:t>李哲,</w:t>
      </w:r>
      <w:r>
        <w:rPr>
          <w:rFonts w:hint="eastAsia"/>
          <w:sz w:val="18"/>
          <w:szCs w:val="18"/>
        </w:rPr>
        <w:t xml:space="preserve"> </w:t>
      </w:r>
      <w:r>
        <w:rPr>
          <w:sz w:val="18"/>
          <w:szCs w:val="18"/>
        </w:rPr>
        <w:t>吴正国,</w:t>
      </w:r>
      <w:r>
        <w:rPr>
          <w:rFonts w:hint="eastAsia"/>
          <w:sz w:val="18"/>
          <w:szCs w:val="18"/>
        </w:rPr>
        <w:t xml:space="preserve"> </w:t>
      </w:r>
      <w:r>
        <w:rPr>
          <w:sz w:val="18"/>
          <w:szCs w:val="18"/>
        </w:rPr>
        <w:t>夏立,</w:t>
      </w:r>
      <w:r>
        <w:rPr>
          <w:rFonts w:hint="eastAsia"/>
          <w:sz w:val="18"/>
          <w:szCs w:val="18"/>
        </w:rPr>
        <w:t xml:space="preserve"> </w:t>
      </w:r>
      <w:r>
        <w:rPr>
          <w:sz w:val="18"/>
          <w:szCs w:val="18"/>
        </w:rPr>
        <w:t>等.</w:t>
      </w:r>
      <w:r>
        <w:rPr>
          <w:rFonts w:hint="eastAsia"/>
          <w:sz w:val="18"/>
          <w:szCs w:val="18"/>
        </w:rPr>
        <w:t xml:space="preserve"> </w:t>
      </w:r>
      <w:r>
        <w:rPr>
          <w:sz w:val="18"/>
          <w:szCs w:val="18"/>
        </w:rPr>
        <w:t>任意负载条件下动态电压恢复器的复合谐振控制策略[J].中国电机工程学报, 2013, 33(25): 130.</w:t>
      </w:r>
    </w:p>
    <w:p>
      <w:pPr>
        <w:pStyle w:val="74"/>
        <w:wordWrap w:val="0"/>
        <w:spacing w:line="300" w:lineRule="auto"/>
        <w:ind w:left="567" w:firstLine="0" w:firstLineChars="0"/>
        <w:rPr>
          <w:sz w:val="18"/>
          <w:szCs w:val="18"/>
        </w:rPr>
      </w:pPr>
      <w:r>
        <w:rPr>
          <w:sz w:val="18"/>
          <w:szCs w:val="18"/>
        </w:rPr>
        <w:t xml:space="preserve">LI Zhe, WU Zhengguo, XIA Li, et al. Compound </w:t>
      </w:r>
      <w:r>
        <w:rPr>
          <w:rFonts w:hint="eastAsia"/>
          <w:sz w:val="18"/>
          <w:szCs w:val="18"/>
        </w:rPr>
        <w:t>R</w:t>
      </w:r>
      <w:r>
        <w:rPr>
          <w:sz w:val="18"/>
          <w:szCs w:val="18"/>
        </w:rPr>
        <w:t xml:space="preserve">esonant </w:t>
      </w:r>
      <w:r>
        <w:rPr>
          <w:rFonts w:hint="eastAsia"/>
          <w:sz w:val="18"/>
          <w:szCs w:val="18"/>
        </w:rPr>
        <w:t>C</w:t>
      </w:r>
      <w:r>
        <w:rPr>
          <w:sz w:val="18"/>
          <w:szCs w:val="18"/>
        </w:rPr>
        <w:t xml:space="preserve">ontrol for </w:t>
      </w:r>
      <w:r>
        <w:rPr>
          <w:rFonts w:hint="eastAsia"/>
          <w:sz w:val="18"/>
          <w:szCs w:val="18"/>
        </w:rPr>
        <w:t>D</w:t>
      </w:r>
      <w:r>
        <w:rPr>
          <w:sz w:val="18"/>
          <w:szCs w:val="18"/>
        </w:rPr>
        <w:t xml:space="preserve">ynamic </w:t>
      </w:r>
      <w:r>
        <w:rPr>
          <w:rFonts w:hint="eastAsia"/>
          <w:sz w:val="18"/>
          <w:szCs w:val="18"/>
        </w:rPr>
        <w:t>V</w:t>
      </w:r>
      <w:r>
        <w:rPr>
          <w:sz w:val="18"/>
          <w:szCs w:val="18"/>
        </w:rPr>
        <w:t xml:space="preserve">oltage </w:t>
      </w:r>
      <w:r>
        <w:rPr>
          <w:rFonts w:hint="eastAsia"/>
          <w:sz w:val="18"/>
          <w:szCs w:val="18"/>
        </w:rPr>
        <w:t>R</w:t>
      </w:r>
      <w:r>
        <w:rPr>
          <w:sz w:val="18"/>
          <w:szCs w:val="18"/>
        </w:rPr>
        <w:t>estorers u</w:t>
      </w:r>
      <w:r>
        <w:rPr>
          <w:rFonts w:hint="eastAsia"/>
          <w:sz w:val="18"/>
          <w:szCs w:val="18"/>
        </w:rPr>
        <w:t>-</w:t>
      </w:r>
      <w:r>
        <w:rPr>
          <w:sz w:val="18"/>
          <w:szCs w:val="18"/>
        </w:rPr>
        <w:t xml:space="preserve">nder </w:t>
      </w:r>
      <w:r>
        <w:rPr>
          <w:rFonts w:hint="eastAsia"/>
          <w:sz w:val="18"/>
          <w:szCs w:val="18"/>
        </w:rPr>
        <w:t>A</w:t>
      </w:r>
      <w:r>
        <w:rPr>
          <w:sz w:val="18"/>
          <w:szCs w:val="18"/>
        </w:rPr>
        <w:t xml:space="preserve">rbitrary </w:t>
      </w:r>
      <w:r>
        <w:rPr>
          <w:rFonts w:hint="eastAsia"/>
          <w:sz w:val="18"/>
          <w:szCs w:val="18"/>
        </w:rPr>
        <w:t>L</w:t>
      </w:r>
      <w:r>
        <w:rPr>
          <w:sz w:val="18"/>
          <w:szCs w:val="18"/>
        </w:rPr>
        <w:t xml:space="preserve">oad </w:t>
      </w:r>
      <w:r>
        <w:rPr>
          <w:rFonts w:hint="eastAsia"/>
          <w:sz w:val="18"/>
          <w:szCs w:val="18"/>
        </w:rPr>
        <w:t>C</w:t>
      </w:r>
      <w:r>
        <w:rPr>
          <w:sz w:val="18"/>
          <w:szCs w:val="18"/>
        </w:rPr>
        <w:t xml:space="preserve">onditions[J]. Proceedings of </w:t>
      </w:r>
      <w:r>
        <w:rPr>
          <w:rFonts w:hint="eastAsia"/>
          <w:sz w:val="18"/>
          <w:szCs w:val="18"/>
        </w:rPr>
        <w:t xml:space="preserve"> </w:t>
      </w:r>
      <w:r>
        <w:rPr>
          <w:sz w:val="18"/>
          <w:szCs w:val="18"/>
        </w:rPr>
        <w:t>the CSEE, 2013, 33(25): 130.</w:t>
      </w:r>
    </w:p>
    <w:p>
      <w:pPr>
        <w:pStyle w:val="74"/>
        <w:numPr>
          <w:ilvl w:val="0"/>
          <w:numId w:val="19"/>
        </w:numPr>
        <w:wordWrap w:val="0"/>
        <w:spacing w:line="300" w:lineRule="auto"/>
        <w:ind w:firstLineChars="0"/>
        <w:sectPr>
          <w:type w:val="continuous"/>
          <w:pgSz w:w="11906" w:h="16838"/>
          <w:pgMar w:top="1814" w:right="1134" w:bottom="1418" w:left="1134" w:header="1134" w:footer="0" w:gutter="0"/>
          <w:cols w:space="425" w:num="2"/>
          <w:titlePg/>
          <w:docGrid w:linePitch="329" w:charSpace="1833"/>
        </w:sectPr>
      </w:pPr>
      <w:r>
        <w:rPr>
          <w:rFonts w:hint="eastAsia"/>
          <w:sz w:val="18"/>
          <w:szCs w:val="18"/>
        </w:rPr>
        <w:t>DOWLER L. The Research University's Dilemma: Resource Sharing and Research in a Transinstitutio</w:t>
      </w:r>
      <w:r>
        <w:rPr>
          <w:rFonts w:hint="eastAsia"/>
          <w:sz w:val="18"/>
          <w:szCs w:val="18"/>
          <w:lang w:val="en-US" w:eastAsia="zh-CN"/>
        </w:rPr>
        <w:t>-</w:t>
      </w:r>
      <w:r>
        <w:rPr>
          <w:rFonts w:hint="eastAsia"/>
          <w:sz w:val="18"/>
          <w:szCs w:val="18"/>
        </w:rPr>
        <w:t xml:space="preserve">nal </w:t>
      </w:r>
    </w:p>
    <w:p>
      <w:pPr>
        <w:pStyle w:val="74"/>
        <w:wordWrap w:val="0"/>
        <w:spacing w:line="300" w:lineRule="auto"/>
        <w:ind w:left="567" w:firstLine="0" w:firstLineChars="0"/>
      </w:pPr>
      <w:r>
        <w:rPr>
          <w:rFonts w:hint="eastAsia"/>
          <w:sz w:val="18"/>
          <w:szCs w:val="18"/>
        </w:rPr>
        <w:t>Environment[J]. Journal Library Administration,1995,21(1/2):5.</w:t>
      </w:r>
    </w:p>
    <w:p>
      <w:pPr>
        <w:pStyle w:val="74"/>
        <w:numPr>
          <w:ilvl w:val="0"/>
          <w:numId w:val="19"/>
        </w:numPr>
        <w:wordWrap w:val="0"/>
        <w:spacing w:line="300" w:lineRule="auto"/>
        <w:ind w:firstLineChars="0"/>
      </w:pPr>
      <w:r>
        <w:rPr>
          <w:rFonts w:hint="eastAsia"/>
          <w:sz w:val="18"/>
          <w:szCs w:val="18"/>
        </w:rPr>
        <w:t>ISO 4, Information and Documentation Rules for t</w:t>
      </w:r>
      <w:r>
        <w:rPr>
          <w:rFonts w:hint="eastAsia"/>
          <w:sz w:val="18"/>
          <w:szCs w:val="18"/>
          <w:lang w:val="en-US" w:eastAsia="zh-CN"/>
        </w:rPr>
        <w:t>-</w:t>
      </w:r>
      <w:r>
        <w:rPr>
          <w:rFonts w:hint="eastAsia"/>
          <w:sz w:val="18"/>
          <w:szCs w:val="18"/>
        </w:rPr>
        <w:t>he Abbreviation of Title Words and Titles of Publi</w:t>
      </w:r>
      <w:r>
        <w:rPr>
          <w:rFonts w:hint="eastAsia"/>
          <w:sz w:val="18"/>
          <w:szCs w:val="18"/>
          <w:lang w:val="en-US" w:eastAsia="zh-CN"/>
        </w:rPr>
        <w:t>-</w:t>
      </w:r>
      <w:r>
        <w:rPr>
          <w:rFonts w:hint="eastAsia"/>
          <w:sz w:val="18"/>
          <w:szCs w:val="18"/>
        </w:rPr>
        <w:t>cations[S].</w:t>
      </w:r>
    </w:p>
    <w:p>
      <w:pPr>
        <w:pStyle w:val="74"/>
        <w:numPr>
          <w:ilvl w:val="0"/>
          <w:numId w:val="19"/>
        </w:numPr>
        <w:wordWrap w:val="0"/>
        <w:spacing w:line="300" w:lineRule="auto"/>
        <w:ind w:firstLineChars="0"/>
      </w:pPr>
      <w:r>
        <w:rPr>
          <w:rFonts w:hint="eastAsia"/>
          <w:sz w:val="18"/>
          <w:szCs w:val="18"/>
        </w:rPr>
        <w:t>KRAMER D P. Hermetic Fiber Optic to Metal Co</w:t>
      </w:r>
      <w:r>
        <w:rPr>
          <w:rFonts w:hint="eastAsia"/>
          <w:sz w:val="18"/>
          <w:szCs w:val="18"/>
          <w:lang w:val="en-US" w:eastAsia="zh-CN"/>
        </w:rPr>
        <w:t>-</w:t>
      </w:r>
      <w:r>
        <w:rPr>
          <w:rFonts w:hint="eastAsia"/>
          <w:sz w:val="18"/>
          <w:szCs w:val="18"/>
        </w:rPr>
        <w:t>nnection Technique:5143531[P].1992.</w:t>
      </w:r>
    </w:p>
    <w:p>
      <w:pPr>
        <w:pStyle w:val="74"/>
        <w:numPr>
          <w:ilvl w:val="0"/>
          <w:numId w:val="19"/>
        </w:numPr>
        <w:wordWrap w:val="0"/>
        <w:spacing w:line="300" w:lineRule="auto"/>
        <w:ind w:firstLineChars="0"/>
      </w:pPr>
      <w:r>
        <w:rPr>
          <w:rFonts w:hint="eastAsia"/>
          <w:sz w:val="18"/>
          <w:szCs w:val="18"/>
        </w:rPr>
        <w:t>Scitor Corporation Project Scheduler [CP/DK]. Sun</w:t>
      </w:r>
      <w:r>
        <w:rPr>
          <w:rFonts w:hint="eastAsia"/>
          <w:sz w:val="18"/>
          <w:szCs w:val="18"/>
          <w:lang w:val="en-US" w:eastAsia="zh-CN"/>
        </w:rPr>
        <w:t>-</w:t>
      </w:r>
      <w:r>
        <w:rPr>
          <w:rFonts w:hint="eastAsia"/>
          <w:sz w:val="18"/>
          <w:szCs w:val="18"/>
        </w:rPr>
        <w:t>nyvale,Calif: Scitor Corporation,1983.</w:t>
      </w:r>
    </w:p>
    <w:p>
      <w:pPr>
        <w:pStyle w:val="74"/>
        <w:numPr>
          <w:ilvl w:val="0"/>
          <w:numId w:val="19"/>
        </w:numPr>
        <w:wordWrap w:val="0"/>
        <w:spacing w:line="300" w:lineRule="auto"/>
        <w:ind w:firstLineChars="0"/>
      </w:pPr>
      <w:r>
        <w:rPr>
          <w:sz w:val="18"/>
          <w:szCs w:val="18"/>
        </w:rPr>
        <w:t>WAN Jinkun. Papers Abstracts of China University</w:t>
      </w:r>
      <w:r>
        <w:rPr>
          <w:rFonts w:hint="eastAsia"/>
          <w:sz w:val="18"/>
          <w:szCs w:val="18"/>
        </w:rPr>
        <w:t xml:space="preserve"> </w:t>
      </w:r>
      <w:r>
        <w:rPr>
          <w:sz w:val="18"/>
          <w:szCs w:val="18"/>
        </w:rPr>
        <w:t>Journals(1983-1993)[DB/CD].Beijing: Encyclopedia of</w:t>
      </w:r>
      <w:r>
        <w:rPr>
          <w:rFonts w:hint="eastAsia"/>
          <w:sz w:val="18"/>
          <w:szCs w:val="18"/>
          <w:lang w:val="en-US" w:eastAsia="zh-CN"/>
        </w:rPr>
        <w:t xml:space="preserve"> </w:t>
      </w:r>
      <w:r>
        <w:rPr>
          <w:sz w:val="18"/>
          <w:szCs w:val="18"/>
        </w:rPr>
        <w:t>China Publishing House,1996.</w:t>
      </w:r>
    </w:p>
    <w:p>
      <w:pPr>
        <w:pStyle w:val="74"/>
        <w:numPr>
          <w:ilvl w:val="0"/>
          <w:numId w:val="19"/>
        </w:numPr>
        <w:wordWrap w:val="0"/>
        <w:spacing w:line="300" w:lineRule="auto"/>
        <w:ind w:firstLineChars="0"/>
      </w:pPr>
      <w:r>
        <w:rPr>
          <w:sz w:val="18"/>
          <w:szCs w:val="18"/>
        </w:rPr>
        <w:t>TURCOTTE D L. Fractals and Chaos in Geology and Geophysics[M/OL]. New York: Cambridge Uni</w:t>
      </w:r>
      <w:r>
        <w:rPr>
          <w:rFonts w:hint="eastAsia"/>
          <w:sz w:val="18"/>
          <w:szCs w:val="18"/>
        </w:rPr>
        <w:t>-</w:t>
      </w:r>
      <w:r>
        <w:rPr>
          <w:sz w:val="18"/>
          <w:szCs w:val="18"/>
        </w:rPr>
        <w:t xml:space="preserve">versity Press,1992 [1998-09-23]. </w:t>
      </w:r>
      <w:r>
        <w:fldChar w:fldCharType="begin"/>
      </w:r>
      <w:r>
        <w:instrText xml:space="preserve"> HYPERLINK "http://wwwsegorg/reviews/mccorm30.html" </w:instrText>
      </w:r>
      <w:r>
        <w:fldChar w:fldCharType="separate"/>
      </w:r>
      <w:r>
        <w:rPr>
          <w:rStyle w:val="34"/>
          <w:sz w:val="18"/>
          <w:szCs w:val="18"/>
        </w:rPr>
        <w:t>http://wwwsegorg/reviews/mccorm30.html</w:t>
      </w:r>
      <w:r>
        <w:rPr>
          <w:rStyle w:val="34"/>
          <w:sz w:val="18"/>
          <w:szCs w:val="18"/>
        </w:rPr>
        <w:fldChar w:fldCharType="end"/>
      </w:r>
      <w:r>
        <w:rPr>
          <w:sz w:val="18"/>
          <w:szCs w:val="18"/>
        </w:rPr>
        <w:t>.</w:t>
      </w:r>
    </w:p>
    <w:p>
      <w:pPr>
        <w:pStyle w:val="74"/>
        <w:numPr>
          <w:ilvl w:val="0"/>
          <w:numId w:val="19"/>
        </w:numPr>
        <w:wordWrap w:val="0"/>
        <w:spacing w:line="300" w:lineRule="auto"/>
        <w:ind w:firstLineChars="0"/>
      </w:pPr>
      <w:r>
        <w:rPr>
          <w:sz w:val="18"/>
          <w:szCs w:val="18"/>
        </w:rPr>
        <w:t>GARFIELD E. The Agony and the Ecstasy—The History and Meaning of the Journal Impact Factor[C/OL]// International Congress on Peer Review And Bi</w:t>
      </w:r>
      <w:r>
        <w:rPr>
          <w:rFonts w:hint="eastAsia"/>
          <w:sz w:val="18"/>
          <w:szCs w:val="18"/>
        </w:rPr>
        <w:t>-</w:t>
      </w:r>
      <w:r>
        <w:rPr>
          <w:sz w:val="18"/>
          <w:szCs w:val="18"/>
        </w:rPr>
        <w:t>omedical Publication, Chicago, September16, 2005. (2005-11-01) [2006-02-01]. http://www.google.com/se</w:t>
      </w:r>
      <w:r>
        <w:rPr>
          <w:rFonts w:hint="eastAsia"/>
          <w:sz w:val="18"/>
          <w:szCs w:val="18"/>
        </w:rPr>
        <w:t>-</w:t>
      </w:r>
      <w:r>
        <w:rPr>
          <w:sz w:val="18"/>
          <w:szCs w:val="18"/>
        </w:rPr>
        <w:t>arch?hl=</w:t>
      </w:r>
      <w:r>
        <w:rPr>
          <w:rFonts w:hint="eastAsia"/>
          <w:sz w:val="18"/>
          <w:szCs w:val="18"/>
        </w:rPr>
        <w:t>zh-CN&amp;newwindow=1&amp;q=agony+garfield&amp;bt-nG=%E6%90%9C%E7%B4%A2&amp;lr= .</w:t>
      </w:r>
    </w:p>
    <w:p>
      <w:pPr>
        <w:pStyle w:val="74"/>
        <w:numPr>
          <w:ilvl w:val="0"/>
          <w:numId w:val="19"/>
        </w:numPr>
        <w:wordWrap w:val="0"/>
        <w:spacing w:line="300" w:lineRule="auto"/>
        <w:ind w:firstLineChars="0"/>
      </w:pPr>
      <w:r>
        <w:rPr>
          <w:rFonts w:hint="eastAsia"/>
          <w:sz w:val="18"/>
          <w:szCs w:val="18"/>
        </w:rPr>
        <w:t>CHRISTINE M. Plant Physiology:Plant Biology in t-he Genome Era[J/OL]. Science (S0036-8075),1998,281:331－332[1998-09-23].http://www.sciencemag.org/cgi/content/full/281/5375/331.</w:t>
      </w:r>
    </w:p>
    <w:p>
      <w:pPr>
        <w:pStyle w:val="74"/>
        <w:numPr>
          <w:ilvl w:val="0"/>
          <w:numId w:val="19"/>
        </w:numPr>
        <w:wordWrap w:val="0"/>
        <w:spacing w:line="300" w:lineRule="auto"/>
        <w:ind w:firstLineChars="0"/>
      </w:pPr>
      <w:r>
        <w:rPr>
          <w:sz w:val="18"/>
          <w:szCs w:val="18"/>
        </w:rPr>
        <w:t>IWAMURA K. Electronic Watermarking Method, E</w:t>
      </w:r>
      <w:r>
        <w:rPr>
          <w:rFonts w:hint="eastAsia"/>
          <w:sz w:val="18"/>
          <w:szCs w:val="18"/>
          <w:lang w:val="en-US" w:eastAsia="zh-CN"/>
        </w:rPr>
        <w:t>-</w:t>
      </w:r>
      <w:r>
        <w:rPr>
          <w:sz w:val="18"/>
          <w:szCs w:val="18"/>
        </w:rPr>
        <w:t>lectronic Information Distribution System, Image Fi</w:t>
      </w:r>
      <w:r>
        <w:rPr>
          <w:rFonts w:hint="eastAsia"/>
          <w:sz w:val="18"/>
          <w:szCs w:val="18"/>
          <w:lang w:val="en-US" w:eastAsia="zh-CN"/>
        </w:rPr>
        <w:t>-</w:t>
      </w:r>
      <w:r>
        <w:rPr>
          <w:sz w:val="18"/>
          <w:szCs w:val="18"/>
        </w:rPr>
        <w:t>ling Apparatus and Storage Medium Therefor US, 6513118 [P/OL]. (2003-01-28) [2005-05-28].http://www.freepatentsonline.com/6513118.html.</w:t>
      </w:r>
      <w:r>
        <w:rPr>
          <w:rFonts w:hint="eastAsia"/>
          <w:sz w:val="18"/>
          <w:szCs w:val="18"/>
        </w:rPr>
        <w:t xml:space="preserve"> </w:t>
      </w:r>
    </w:p>
    <w:p>
      <w:pPr>
        <w:pStyle w:val="74"/>
        <w:numPr>
          <w:ilvl w:val="0"/>
          <w:numId w:val="19"/>
        </w:numPr>
        <w:wordWrap w:val="0"/>
        <w:spacing w:line="300" w:lineRule="auto"/>
        <w:ind w:firstLineChars="0"/>
      </w:pPr>
      <w:r>
        <w:rPr>
          <w:sz w:val="18"/>
          <w:szCs w:val="18"/>
        </w:rPr>
        <w:t>ROUSSEAU R. A Case Study: Evolution of JASIS’Hirsch Index[EB/OL]. (2005-11-29)[2006-04-12].http://www.google.com/search?hl=zh-CN&amp;newwindow=1&amp;q=rousseau+a+case+study&amp;btnG=%E6%90%9C%E7%B4%A2&amp;lr=.</w:t>
      </w:r>
    </w:p>
    <w:p>
      <w:pPr>
        <w:pStyle w:val="16"/>
        <w:wordWrap w:val="0"/>
        <w:spacing w:line="300" w:lineRule="auto"/>
        <w:ind w:left="450" w:hanging="450" w:hangingChars="250"/>
        <w:jc w:val="left"/>
        <w:rPr>
          <w:rFonts w:ascii="Times New Roman" w:hAnsi="Times New Roman"/>
          <w:sz w:val="18"/>
          <w:szCs w:val="18"/>
        </w:rPr>
        <w:sectPr>
          <w:type w:val="continuous"/>
          <w:pgSz w:w="11906" w:h="16838"/>
          <w:pgMar w:top="1814" w:right="1134" w:bottom="1418" w:left="1134" w:header="1134" w:footer="0" w:gutter="0"/>
          <w:cols w:space="425" w:num="2"/>
          <w:titlePg/>
          <w:docGrid w:linePitch="329" w:charSpace="1833"/>
        </w:sectPr>
      </w:pPr>
    </w:p>
    <w:p>
      <w:pPr>
        <w:pStyle w:val="16"/>
        <w:wordWrap w:val="0"/>
        <w:spacing w:line="300" w:lineRule="auto"/>
        <w:ind w:left="450" w:hanging="450" w:hangingChars="250"/>
        <w:jc w:val="left"/>
        <w:rPr>
          <w:rFonts w:ascii="Times New Roman" w:hAnsi="Times New Roman"/>
          <w:sz w:val="18"/>
          <w:szCs w:val="18"/>
        </w:rPr>
      </w:pPr>
    </w:p>
    <w:p>
      <w:pPr>
        <w:pStyle w:val="16"/>
        <w:wordWrap w:val="0"/>
        <w:spacing w:line="300" w:lineRule="auto"/>
        <w:jc w:val="left"/>
        <w:rPr>
          <w:rFonts w:ascii="Times New Roman" w:hAnsi="Times New Roman"/>
          <w:sz w:val="18"/>
          <w:szCs w:val="18"/>
        </w:rPr>
        <w:sectPr>
          <w:type w:val="continuous"/>
          <w:pgSz w:w="11906" w:h="16838"/>
          <w:pgMar w:top="1814" w:right="1134" w:bottom="1418" w:left="1134" w:header="1134" w:footer="0" w:gutter="0"/>
          <w:cols w:space="425" w:num="2"/>
          <w:titlePg/>
          <w:docGrid w:linePitch="329" w:charSpace="1833"/>
        </w:sectPr>
      </w:pPr>
    </w:p>
    <w:p>
      <w:pPr>
        <w:pStyle w:val="16"/>
        <w:wordWrap w:val="0"/>
        <w:spacing w:line="300" w:lineRule="auto"/>
        <w:jc w:val="left"/>
        <w:rPr>
          <w:rFonts w:ascii="Times New Roman" w:hAnsi="Times New Roman"/>
          <w:sz w:val="18"/>
          <w:szCs w:val="18"/>
        </w:rPr>
      </w:pPr>
    </w:p>
    <w:sectPr>
      <w:type w:val="continuous"/>
      <w:pgSz w:w="11906" w:h="16838"/>
      <w:pgMar w:top="1814" w:right="1134" w:bottom="1418" w:left="1134" w:header="1134" w:footer="0" w:gutter="0"/>
      <w:cols w:space="425" w:num="2"/>
      <w:titlePg/>
      <w:docGrid w:linePitch="329" w:charSpace="18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Verdana">
    <w:panose1 w:val="020B0604030504040204"/>
    <w:charset w:val="00"/>
    <w:family w:val="swiss"/>
    <w:pitch w:val="default"/>
    <w:sig w:usb0="A1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15"/>
        <w:szCs w:val="15"/>
      </w:rPr>
    </w:pPr>
    <w:r>
      <w:rPr>
        <w:rFonts w:eastAsia="黑体"/>
        <w:b/>
        <w:sz w:val="15"/>
        <w:szCs w:val="15"/>
      </w:rPr>
      <mc:AlternateContent>
        <mc:Choice Requires="wps">
          <w:drawing>
            <wp:anchor distT="0" distB="0" distL="114300" distR="114300" simplePos="0" relativeHeight="251663360" behindDoc="0" locked="0" layoutInCell="1" allowOverlap="1">
              <wp:simplePos x="0" y="0"/>
              <wp:positionH relativeFrom="column">
                <wp:posOffset>-15240</wp:posOffset>
              </wp:positionH>
              <wp:positionV relativeFrom="paragraph">
                <wp:posOffset>-20955</wp:posOffset>
              </wp:positionV>
              <wp:extent cx="1228725" cy="0"/>
              <wp:effectExtent l="0" t="0" r="0" b="0"/>
              <wp:wrapNone/>
              <wp:docPr id="9" name="自选图形 3"/>
              <wp:cNvGraphicFramePr/>
              <a:graphic xmlns:a="http://schemas.openxmlformats.org/drawingml/2006/main">
                <a:graphicData uri="http://schemas.microsoft.com/office/word/2010/wordprocessingShape">
                  <wps:wsp>
                    <wps:cNvCnPr/>
                    <wps:spPr>
                      <a:xfrm>
                        <a:off x="0" y="0"/>
                        <a:ext cx="12287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 o:spid="_x0000_s1026" o:spt="32" type="#_x0000_t32" style="position:absolute;left:0pt;margin-left:-1.2pt;margin-top:-1.65pt;height:0pt;width:96.75pt;z-index:251663360;mso-width-relative:page;mso-height-relative:page;" filled="f" stroked="t" coordsize="21600,21600" o:gfxdata="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vtebr1gAAAAgBAAAPAAAAAAAAAAEAIAAAACIAAABkcnMvZG93bnJldi54bWxQSwECFAAU&#10;AAAACACHTuJALrXRVvMBAADjAwAADgAAAAAAAAABACAAAAAlAQAAZHJzL2Uyb0RvYy54bWxQSwUG&#10;AAAAAAYABgBZAQAAigUAAAAA&#10;">
              <v:fill on="f" focussize="0,0"/>
              <v:stroke color="#000000" joinstyle="round"/>
              <v:imagedata o:title=""/>
              <o:lock v:ext="edit" aspectratio="f"/>
            </v:shape>
          </w:pict>
        </mc:Fallback>
      </mc:AlternateContent>
    </w:r>
    <w:r>
      <w:rPr>
        <w:rStyle w:val="66"/>
        <w:rFonts w:hint="eastAsia"/>
        <w:sz w:val="15"/>
        <w:szCs w:val="15"/>
      </w:rPr>
      <w:t>收稿日期</w:t>
    </w:r>
    <w:r>
      <w:rPr>
        <w:rFonts w:hint="eastAsia"/>
        <w:sz w:val="15"/>
        <w:szCs w:val="15"/>
      </w:rPr>
      <w:t xml:space="preserve">： </w:t>
    </w:r>
    <w:r>
      <w:rPr>
        <w:sz w:val="15"/>
        <w:szCs w:val="15"/>
      </w:rPr>
      <w:t>20</w:t>
    </w:r>
    <w:r>
      <w:rPr>
        <w:rFonts w:hint="eastAsia"/>
        <w:sz w:val="15"/>
        <w:szCs w:val="15"/>
      </w:rPr>
      <w:t xml:space="preserve">16 </w:t>
    </w:r>
    <w:r>
      <w:rPr>
        <w:sz w:val="15"/>
        <w:szCs w:val="15"/>
      </w:rPr>
      <w:t>–</w:t>
    </w:r>
    <w:r>
      <w:rPr>
        <w:rFonts w:hint="eastAsia"/>
        <w:sz w:val="15"/>
        <w:szCs w:val="15"/>
      </w:rPr>
      <w:t xml:space="preserve"> 01</w:t>
    </w:r>
    <w:r>
      <w:rPr>
        <w:sz w:val="15"/>
        <w:szCs w:val="15"/>
      </w:rPr>
      <w:t>–</w:t>
    </w:r>
    <w:r>
      <w:rPr>
        <w:rFonts w:hint="eastAsia"/>
        <w:sz w:val="15"/>
        <w:szCs w:val="15"/>
      </w:rPr>
      <w:t xml:space="preserve"> 01</w:t>
    </w:r>
  </w:p>
  <w:p>
    <w:pPr>
      <w:rPr>
        <w:sz w:val="15"/>
        <w:szCs w:val="15"/>
      </w:rPr>
    </w:pPr>
    <w:r>
      <w:rPr>
        <w:rFonts w:hint="eastAsia" w:ascii="黑体" w:eastAsia="黑体"/>
        <w:b/>
        <w:sz w:val="15"/>
        <w:szCs w:val="15"/>
      </w:rPr>
      <w:t>基金项目</w:t>
    </w:r>
    <w:r>
      <w:rPr>
        <w:rFonts w:hint="eastAsia"/>
        <w:sz w:val="15"/>
        <w:szCs w:val="15"/>
      </w:rPr>
      <w:t xml:space="preserve">： </w:t>
    </w:r>
    <w:r>
      <w:rPr>
        <w:rFonts w:hint="eastAsia" w:ascii="楷体" w:hAnsi="楷体" w:eastAsia="楷体"/>
        <w:sz w:val="15"/>
        <w:szCs w:val="15"/>
      </w:rPr>
      <w:t>国家自然科学基金(编号)；中国博士后科学基金(编号)；教育部科学技术研究研究重点项目(编号)</w:t>
    </w:r>
  </w:p>
  <w:p>
    <w:pPr>
      <w:widowControl/>
      <w:rPr>
        <w:rFonts w:ascii="楷体" w:hAnsi="楷体" w:eastAsia="楷体"/>
        <w:kern w:val="0"/>
        <w:sz w:val="15"/>
        <w:szCs w:val="15"/>
      </w:rPr>
    </w:pPr>
    <w:r>
      <w:rPr>
        <w:rFonts w:hint="eastAsia" w:ascii="黑体" w:eastAsia="黑体"/>
        <w:b/>
        <w:sz w:val="15"/>
        <w:szCs w:val="15"/>
      </w:rPr>
      <w:t>作者简介</w:t>
    </w:r>
    <w:r>
      <w:rPr>
        <w:rFonts w:hint="eastAsia"/>
        <w:sz w:val="15"/>
        <w:szCs w:val="15"/>
      </w:rPr>
      <w:t xml:space="preserve">： </w:t>
    </w:r>
    <w:r>
      <w:rPr>
        <w:rFonts w:hint="eastAsia" w:ascii="楷体" w:hAnsi="楷体" w:eastAsia="楷体"/>
        <w:sz w:val="15"/>
        <w:szCs w:val="15"/>
      </w:rPr>
      <w:t>张某某</w:t>
    </w:r>
    <w:r>
      <w:rPr>
        <w:rFonts w:hint="eastAsia" w:ascii="楷体" w:hAnsi="楷体" w:eastAsia="楷体"/>
        <w:kern w:val="0"/>
        <w:sz w:val="15"/>
        <w:szCs w:val="15"/>
      </w:rPr>
      <w:t>(1979—)，男，博士，研究方向为直线电机分析与控制；</w:t>
    </w:r>
  </w:p>
  <w:p>
    <w:pPr>
      <w:widowControl/>
      <w:ind w:firstLine="825" w:firstLineChars="550"/>
      <w:rPr>
        <w:rFonts w:ascii="楷体" w:hAnsi="楷体" w:eastAsia="楷体"/>
        <w:kern w:val="0"/>
        <w:sz w:val="15"/>
        <w:szCs w:val="15"/>
      </w:rPr>
    </w:pPr>
    <w:r>
      <w:rPr>
        <w:rFonts w:hint="eastAsia" w:ascii="楷体" w:hAnsi="楷体" w:eastAsia="楷体"/>
        <w:sz w:val="15"/>
        <w:szCs w:val="15"/>
      </w:rPr>
      <w:t>李  某</w:t>
    </w:r>
    <w:r>
      <w:rPr>
        <w:rFonts w:hint="eastAsia" w:ascii="楷体" w:hAnsi="楷体" w:eastAsia="楷体"/>
        <w:kern w:val="0"/>
        <w:sz w:val="15"/>
        <w:szCs w:val="15"/>
      </w:rPr>
      <w:t>(1972—)，女，博士，副教授，研究方向为直线电机及其控制、电机优化设计；</w:t>
    </w:r>
  </w:p>
  <w:p>
    <w:pPr>
      <w:ind w:firstLine="825" w:firstLineChars="550"/>
      <w:rPr>
        <w:rFonts w:ascii="宋体" w:hAnsi="宋体"/>
        <w:kern w:val="0"/>
        <w:sz w:val="15"/>
        <w:szCs w:val="15"/>
      </w:rPr>
    </w:pPr>
    <w:r>
      <w:rPr>
        <w:rFonts w:hint="eastAsia" w:ascii="楷体" w:hAnsi="楷体" w:eastAsia="楷体"/>
        <w:kern w:val="0"/>
        <w:sz w:val="15"/>
        <w:szCs w:val="15"/>
      </w:rPr>
      <w:t>王某某(1951—)，男，教授，博士生导师，研究方向为直线电机及其控制、电机优化设计。</w:t>
    </w:r>
  </w:p>
  <w:p>
    <w:pPr>
      <w:rPr>
        <w:color w:val="FF0000"/>
        <w:sz w:val="15"/>
        <w:szCs w:val="15"/>
      </w:rPr>
    </w:pPr>
    <w:r>
      <w:rPr>
        <w:rStyle w:val="66"/>
        <w:rFonts w:hint="eastAsia"/>
        <w:sz w:val="15"/>
        <w:szCs w:val="15"/>
      </w:rPr>
      <w:t>通信作者</w:t>
    </w:r>
    <w:r>
      <w:rPr>
        <w:rFonts w:hint="eastAsia"/>
        <w:sz w:val="15"/>
        <w:szCs w:val="15"/>
      </w:rPr>
      <w:t xml:space="preserve">： </w:t>
    </w:r>
    <w:r>
      <w:rPr>
        <w:rFonts w:hint="eastAsia" w:ascii="楷体" w:hAnsi="楷体" w:eastAsia="楷体"/>
        <w:sz w:val="15"/>
        <w:szCs w:val="15"/>
      </w:rPr>
      <w:t>张某某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tabs>
        <w:tab w:val="center" w:pos="4830"/>
        <w:tab w:val="clear" w:pos="4153"/>
      </w:tabs>
    </w:pPr>
    <w:r>
      <w:rPr>
        <w:rFonts w:hint="eastAsia"/>
      </w:rPr>
      <w:t xml:space="preserve">第21卷  第1期        </w:t>
    </w:r>
    <w:r>
      <w:rPr>
        <w:rFonts w:hint="eastAsia"/>
      </w:rPr>
      <w:tab/>
    </w:r>
    <w:r>
      <w:rPr>
        <w:rFonts w:hint="eastAsia"/>
      </w:rPr>
      <w:t>哈 尔 滨 理 工 大 学  学  报</w:t>
    </w:r>
    <w:r>
      <w:rPr>
        <w:rFonts w:hint="eastAsia"/>
      </w:rPr>
      <w:tab/>
    </w:r>
    <w:r>
      <w:t xml:space="preserve">                      </w:t>
    </w:r>
    <w:r>
      <w:rPr>
        <w:rFonts w:hint="eastAsia"/>
      </w:rPr>
      <w:t xml:space="preserve">     V</w:t>
    </w:r>
    <w:r>
      <w:t>ol. 2</w:t>
    </w:r>
    <w:r>
      <w:rPr>
        <w:rFonts w:hint="eastAsia"/>
        <w:lang w:val="en-US" w:eastAsia="zh-CN"/>
      </w:rPr>
      <w:t>1</w:t>
    </w:r>
    <w:r>
      <w:t xml:space="preserve"> </w:t>
    </w:r>
    <w:r>
      <w:rPr>
        <w:rFonts w:hint="eastAsia"/>
      </w:rPr>
      <w:t xml:space="preserve"> No. 1</w:t>
    </w:r>
  </w:p>
  <w:p>
    <w:pPr>
      <w:pStyle w:val="21"/>
      <w:ind w:firstLine="180" w:firstLineChars="100"/>
      <w:jc w:val="both"/>
      <w:rPr>
        <w:rFonts w:hint="default" w:eastAsia="宋体"/>
        <w:lang w:val="en-US" w:eastAsia="zh-CN"/>
      </w:rPr>
    </w:pPr>
    <w:r>
      <w:t>20</w:t>
    </w:r>
    <w:r>
      <w:rPr>
        <w:rFonts w:hint="eastAsia"/>
      </w:rPr>
      <w:t>16年</w:t>
    </w:r>
    <w:r>
      <w:rPr>
        <w:rFonts w:hint="eastAsia"/>
        <w:lang w:val="en-US" w:eastAsia="zh-CN"/>
      </w:rPr>
      <w:t>2</w:t>
    </w:r>
    <w:r>
      <w:rPr>
        <w:rFonts w:hint="eastAsia"/>
      </w:rPr>
      <w:t>月</w:t>
    </w:r>
    <w:r>
      <w:t xml:space="preserve">       </w:t>
    </w:r>
    <w:r>
      <w:rPr>
        <w:rFonts w:hint="eastAsia"/>
      </w:rPr>
      <w:t xml:space="preserve">       </w:t>
    </w:r>
    <w:r>
      <w:t xml:space="preserve">   </w:t>
    </w:r>
    <w:r>
      <w:rPr>
        <w:rFonts w:hint="eastAsia"/>
      </w:rPr>
      <w:t xml:space="preserve"> Journal of Harbin University of Science and Technology</w:t>
    </w:r>
    <w:r>
      <w:t xml:space="preserve">                   </w:t>
    </w:r>
    <w:r>
      <w:rPr>
        <w:rFonts w:hint="eastAsia"/>
      </w:rPr>
      <w:t xml:space="preserve">     </w:t>
    </w:r>
    <w:r>
      <w:rPr>
        <w:rFonts w:hint="eastAsia"/>
        <w:lang w:val="en-US" w:eastAsia="zh-CN"/>
      </w:rPr>
      <w:t>Feb</w:t>
    </w:r>
    <w:r>
      <w:t>.</w:t>
    </w:r>
    <w:r>
      <w:rPr>
        <w:rFonts w:hint="eastAsia"/>
      </w:rPr>
      <w:t xml:space="preserve"> </w:t>
    </w:r>
    <w:r>
      <w:t>20</w:t>
    </w:r>
    <w:r>
      <w:rPr>
        <w:rFonts w:hint="eastAsia"/>
        <w:lang w:val="en-US" w:eastAsia="zh-CN"/>
      </w:rPr>
      <w:t>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left"/>
    </w:pPr>
    <w:r>
      <w:rPr>
        <w:rFonts w:hint="eastAsia"/>
      </w:rPr>
      <w:t>第  期                            张某某等：哈尔滨理工大学学报论文格式规范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rFonts w:hint="default"/>
        <w:lang w:val="en-US" w:eastAsia="zh-CN"/>
      </w:rPr>
    </w:pPr>
    <w:r>
      <w:rPr>
        <w:rFonts w:hint="eastAsia"/>
      </w:rPr>
      <w:t xml:space="preserve">  张某某等：哈尔滨理工大学学报论文格式规范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77C1B"/>
    <w:multiLevelType w:val="multilevel"/>
    <w:tmpl w:val="00377C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6B3CD2"/>
    <w:multiLevelType w:val="multilevel"/>
    <w:tmpl w:val="006B3C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5C14B01"/>
    <w:multiLevelType w:val="multilevel"/>
    <w:tmpl w:val="15C14B0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D2540A6"/>
    <w:multiLevelType w:val="multilevel"/>
    <w:tmpl w:val="1D2540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E44520A"/>
    <w:multiLevelType w:val="multilevel"/>
    <w:tmpl w:val="1E44520A"/>
    <w:lvl w:ilvl="0" w:tentative="0">
      <w:start w:val="1"/>
      <w:numFmt w:val="decimal"/>
      <w:lvlText w:val="%1)"/>
      <w:lvlJc w:val="left"/>
      <w:pPr>
        <w:ind w:left="6" w:hanging="420"/>
      </w:pPr>
    </w:lvl>
    <w:lvl w:ilvl="1" w:tentative="0">
      <w:start w:val="1"/>
      <w:numFmt w:val="lowerLetter"/>
      <w:lvlText w:val="%2)"/>
      <w:lvlJc w:val="left"/>
      <w:pPr>
        <w:ind w:left="426" w:hanging="420"/>
      </w:pPr>
    </w:lvl>
    <w:lvl w:ilvl="2" w:tentative="0">
      <w:start w:val="1"/>
      <w:numFmt w:val="lowerRoman"/>
      <w:lvlText w:val="%3."/>
      <w:lvlJc w:val="right"/>
      <w:pPr>
        <w:ind w:left="846" w:hanging="420"/>
      </w:pPr>
    </w:lvl>
    <w:lvl w:ilvl="3" w:tentative="0">
      <w:start w:val="1"/>
      <w:numFmt w:val="decimal"/>
      <w:lvlText w:val="%4."/>
      <w:lvlJc w:val="left"/>
      <w:pPr>
        <w:ind w:left="1266" w:hanging="420"/>
      </w:pPr>
    </w:lvl>
    <w:lvl w:ilvl="4" w:tentative="0">
      <w:start w:val="1"/>
      <w:numFmt w:val="lowerLetter"/>
      <w:lvlText w:val="%5)"/>
      <w:lvlJc w:val="left"/>
      <w:pPr>
        <w:ind w:left="1686" w:hanging="420"/>
      </w:pPr>
    </w:lvl>
    <w:lvl w:ilvl="5" w:tentative="0">
      <w:start w:val="1"/>
      <w:numFmt w:val="lowerRoman"/>
      <w:lvlText w:val="%6."/>
      <w:lvlJc w:val="right"/>
      <w:pPr>
        <w:ind w:left="2106" w:hanging="420"/>
      </w:pPr>
    </w:lvl>
    <w:lvl w:ilvl="6" w:tentative="0">
      <w:start w:val="1"/>
      <w:numFmt w:val="decimal"/>
      <w:lvlText w:val="%7."/>
      <w:lvlJc w:val="left"/>
      <w:pPr>
        <w:ind w:left="2526" w:hanging="420"/>
      </w:pPr>
    </w:lvl>
    <w:lvl w:ilvl="7" w:tentative="0">
      <w:start w:val="1"/>
      <w:numFmt w:val="lowerLetter"/>
      <w:lvlText w:val="%8)"/>
      <w:lvlJc w:val="left"/>
      <w:pPr>
        <w:ind w:left="2946" w:hanging="420"/>
      </w:pPr>
    </w:lvl>
    <w:lvl w:ilvl="8" w:tentative="0">
      <w:start w:val="1"/>
      <w:numFmt w:val="lowerRoman"/>
      <w:lvlText w:val="%9."/>
      <w:lvlJc w:val="right"/>
      <w:pPr>
        <w:ind w:left="3366" w:hanging="420"/>
      </w:pPr>
    </w:lvl>
  </w:abstractNum>
  <w:abstractNum w:abstractNumId="5">
    <w:nsid w:val="2C7552CC"/>
    <w:multiLevelType w:val="multilevel"/>
    <w:tmpl w:val="2C7552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2830FC8"/>
    <w:multiLevelType w:val="multilevel"/>
    <w:tmpl w:val="32830FC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50B1AE0"/>
    <w:multiLevelType w:val="multilevel"/>
    <w:tmpl w:val="350B1AE0"/>
    <w:lvl w:ilvl="0" w:tentative="0">
      <w:start w:val="1"/>
      <w:numFmt w:val="decimal"/>
      <w:lvlText w:val="%1)"/>
      <w:lvlJc w:val="left"/>
      <w:pPr>
        <w:ind w:left="6" w:hanging="420"/>
      </w:pPr>
    </w:lvl>
    <w:lvl w:ilvl="1" w:tentative="0">
      <w:start w:val="1"/>
      <w:numFmt w:val="lowerLetter"/>
      <w:lvlText w:val="%2)"/>
      <w:lvlJc w:val="left"/>
      <w:pPr>
        <w:ind w:left="426" w:hanging="420"/>
      </w:pPr>
    </w:lvl>
    <w:lvl w:ilvl="2" w:tentative="0">
      <w:start w:val="1"/>
      <w:numFmt w:val="lowerRoman"/>
      <w:lvlText w:val="%3."/>
      <w:lvlJc w:val="right"/>
      <w:pPr>
        <w:ind w:left="846" w:hanging="420"/>
      </w:pPr>
    </w:lvl>
    <w:lvl w:ilvl="3" w:tentative="0">
      <w:start w:val="1"/>
      <w:numFmt w:val="decimal"/>
      <w:lvlText w:val="%4."/>
      <w:lvlJc w:val="left"/>
      <w:pPr>
        <w:ind w:left="1266" w:hanging="420"/>
      </w:pPr>
    </w:lvl>
    <w:lvl w:ilvl="4" w:tentative="0">
      <w:start w:val="1"/>
      <w:numFmt w:val="lowerLetter"/>
      <w:lvlText w:val="%5)"/>
      <w:lvlJc w:val="left"/>
      <w:pPr>
        <w:ind w:left="1686" w:hanging="420"/>
      </w:pPr>
    </w:lvl>
    <w:lvl w:ilvl="5" w:tentative="0">
      <w:start w:val="1"/>
      <w:numFmt w:val="lowerRoman"/>
      <w:lvlText w:val="%6."/>
      <w:lvlJc w:val="right"/>
      <w:pPr>
        <w:ind w:left="2106" w:hanging="420"/>
      </w:pPr>
    </w:lvl>
    <w:lvl w:ilvl="6" w:tentative="0">
      <w:start w:val="1"/>
      <w:numFmt w:val="decimal"/>
      <w:lvlText w:val="%7."/>
      <w:lvlJc w:val="left"/>
      <w:pPr>
        <w:ind w:left="2526" w:hanging="420"/>
      </w:pPr>
    </w:lvl>
    <w:lvl w:ilvl="7" w:tentative="0">
      <w:start w:val="1"/>
      <w:numFmt w:val="lowerLetter"/>
      <w:lvlText w:val="%8)"/>
      <w:lvlJc w:val="left"/>
      <w:pPr>
        <w:ind w:left="2946" w:hanging="420"/>
      </w:pPr>
    </w:lvl>
    <w:lvl w:ilvl="8" w:tentative="0">
      <w:start w:val="1"/>
      <w:numFmt w:val="lowerRoman"/>
      <w:lvlText w:val="%9."/>
      <w:lvlJc w:val="right"/>
      <w:pPr>
        <w:ind w:left="3366" w:hanging="420"/>
      </w:pPr>
    </w:lvl>
  </w:abstractNum>
  <w:abstractNum w:abstractNumId="8">
    <w:nsid w:val="376025B1"/>
    <w:multiLevelType w:val="multilevel"/>
    <w:tmpl w:val="376025B1"/>
    <w:lvl w:ilvl="0" w:tentative="0">
      <w:start w:val="1"/>
      <w:numFmt w:val="decimal"/>
      <w:lvlText w:val="%1."/>
      <w:lvlJc w:val="left"/>
      <w:pPr>
        <w:ind w:left="0" w:hanging="420"/>
      </w:p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9">
    <w:nsid w:val="3AE11B5A"/>
    <w:multiLevelType w:val="multilevel"/>
    <w:tmpl w:val="3AE11B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6D21F2E"/>
    <w:multiLevelType w:val="multilevel"/>
    <w:tmpl w:val="46D21F2E"/>
    <w:lvl w:ilvl="0" w:tentative="0">
      <w:start w:val="1"/>
      <w:numFmt w:val="decimal"/>
      <w:lvlText w:val="%1)"/>
      <w:lvlJc w:val="left"/>
      <w:pPr>
        <w:ind w:left="6" w:hanging="420"/>
      </w:pPr>
    </w:lvl>
    <w:lvl w:ilvl="1" w:tentative="0">
      <w:start w:val="1"/>
      <w:numFmt w:val="lowerLetter"/>
      <w:lvlText w:val="%2)"/>
      <w:lvlJc w:val="left"/>
      <w:pPr>
        <w:ind w:left="426" w:hanging="420"/>
      </w:pPr>
    </w:lvl>
    <w:lvl w:ilvl="2" w:tentative="0">
      <w:start w:val="1"/>
      <w:numFmt w:val="lowerRoman"/>
      <w:lvlText w:val="%3."/>
      <w:lvlJc w:val="right"/>
      <w:pPr>
        <w:ind w:left="846" w:hanging="420"/>
      </w:pPr>
    </w:lvl>
    <w:lvl w:ilvl="3" w:tentative="0">
      <w:start w:val="1"/>
      <w:numFmt w:val="decimal"/>
      <w:lvlText w:val="%4."/>
      <w:lvlJc w:val="left"/>
      <w:pPr>
        <w:ind w:left="1266" w:hanging="420"/>
      </w:pPr>
    </w:lvl>
    <w:lvl w:ilvl="4" w:tentative="0">
      <w:start w:val="1"/>
      <w:numFmt w:val="lowerLetter"/>
      <w:lvlText w:val="%5)"/>
      <w:lvlJc w:val="left"/>
      <w:pPr>
        <w:ind w:left="1686" w:hanging="420"/>
      </w:pPr>
    </w:lvl>
    <w:lvl w:ilvl="5" w:tentative="0">
      <w:start w:val="1"/>
      <w:numFmt w:val="lowerRoman"/>
      <w:lvlText w:val="%6."/>
      <w:lvlJc w:val="right"/>
      <w:pPr>
        <w:ind w:left="2106" w:hanging="420"/>
      </w:pPr>
    </w:lvl>
    <w:lvl w:ilvl="6" w:tentative="0">
      <w:start w:val="1"/>
      <w:numFmt w:val="decimal"/>
      <w:lvlText w:val="%7."/>
      <w:lvlJc w:val="left"/>
      <w:pPr>
        <w:ind w:left="2526" w:hanging="420"/>
      </w:pPr>
    </w:lvl>
    <w:lvl w:ilvl="7" w:tentative="0">
      <w:start w:val="1"/>
      <w:numFmt w:val="lowerLetter"/>
      <w:lvlText w:val="%8)"/>
      <w:lvlJc w:val="left"/>
      <w:pPr>
        <w:ind w:left="2946" w:hanging="420"/>
      </w:pPr>
    </w:lvl>
    <w:lvl w:ilvl="8" w:tentative="0">
      <w:start w:val="1"/>
      <w:numFmt w:val="lowerRoman"/>
      <w:lvlText w:val="%9."/>
      <w:lvlJc w:val="right"/>
      <w:pPr>
        <w:ind w:left="3366" w:hanging="420"/>
      </w:pPr>
    </w:lvl>
  </w:abstractNum>
  <w:abstractNum w:abstractNumId="11">
    <w:nsid w:val="527355BC"/>
    <w:multiLevelType w:val="multilevel"/>
    <w:tmpl w:val="527355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96D05A3"/>
    <w:multiLevelType w:val="multilevel"/>
    <w:tmpl w:val="596D05A3"/>
    <w:lvl w:ilvl="0" w:tentative="0">
      <w:start w:val="0"/>
      <w:numFmt w:val="decimal"/>
      <w:lvlText w:val="%1"/>
      <w:lvlJc w:val="left"/>
      <w:pPr>
        <w:ind w:left="465" w:hanging="46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D595C41"/>
    <w:multiLevelType w:val="multilevel"/>
    <w:tmpl w:val="5D595C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A731EB1"/>
    <w:multiLevelType w:val="multilevel"/>
    <w:tmpl w:val="6A731EB1"/>
    <w:lvl w:ilvl="0" w:tentative="0">
      <w:start w:val="1"/>
      <w:numFmt w:val="decimal"/>
      <w:lvlText w:val="%1"/>
      <w:lvlJc w:val="left"/>
      <w:pPr>
        <w:ind w:left="480" w:hanging="480"/>
      </w:pPr>
      <w:rPr>
        <w:rFonts w:hint="default"/>
        <w:b/>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5">
    <w:nsid w:val="6BF42E1E"/>
    <w:multiLevelType w:val="multilevel"/>
    <w:tmpl w:val="6BF42E1E"/>
    <w:lvl w:ilvl="0" w:tentative="0">
      <w:start w:val="1"/>
      <w:numFmt w:val="decimal"/>
      <w:lvlText w:val="%1)"/>
      <w:lvlJc w:val="left"/>
      <w:pPr>
        <w:ind w:left="6" w:hanging="420"/>
      </w:pPr>
    </w:lvl>
    <w:lvl w:ilvl="1" w:tentative="0">
      <w:start w:val="1"/>
      <w:numFmt w:val="lowerLetter"/>
      <w:lvlText w:val="%2)"/>
      <w:lvlJc w:val="left"/>
      <w:pPr>
        <w:ind w:left="426" w:hanging="420"/>
      </w:pPr>
    </w:lvl>
    <w:lvl w:ilvl="2" w:tentative="0">
      <w:start w:val="1"/>
      <w:numFmt w:val="lowerRoman"/>
      <w:lvlText w:val="%3."/>
      <w:lvlJc w:val="right"/>
      <w:pPr>
        <w:ind w:left="846" w:hanging="420"/>
      </w:pPr>
    </w:lvl>
    <w:lvl w:ilvl="3" w:tentative="0">
      <w:start w:val="1"/>
      <w:numFmt w:val="decimal"/>
      <w:lvlText w:val="%4."/>
      <w:lvlJc w:val="left"/>
      <w:pPr>
        <w:ind w:left="1266" w:hanging="420"/>
      </w:pPr>
    </w:lvl>
    <w:lvl w:ilvl="4" w:tentative="0">
      <w:start w:val="1"/>
      <w:numFmt w:val="lowerLetter"/>
      <w:lvlText w:val="%5)"/>
      <w:lvlJc w:val="left"/>
      <w:pPr>
        <w:ind w:left="1686" w:hanging="420"/>
      </w:pPr>
    </w:lvl>
    <w:lvl w:ilvl="5" w:tentative="0">
      <w:start w:val="1"/>
      <w:numFmt w:val="lowerRoman"/>
      <w:lvlText w:val="%6."/>
      <w:lvlJc w:val="right"/>
      <w:pPr>
        <w:ind w:left="2106" w:hanging="420"/>
      </w:pPr>
    </w:lvl>
    <w:lvl w:ilvl="6" w:tentative="0">
      <w:start w:val="1"/>
      <w:numFmt w:val="decimal"/>
      <w:lvlText w:val="%7."/>
      <w:lvlJc w:val="left"/>
      <w:pPr>
        <w:ind w:left="2526" w:hanging="420"/>
      </w:pPr>
    </w:lvl>
    <w:lvl w:ilvl="7" w:tentative="0">
      <w:start w:val="1"/>
      <w:numFmt w:val="lowerLetter"/>
      <w:lvlText w:val="%8)"/>
      <w:lvlJc w:val="left"/>
      <w:pPr>
        <w:ind w:left="2946" w:hanging="420"/>
      </w:pPr>
    </w:lvl>
    <w:lvl w:ilvl="8" w:tentative="0">
      <w:start w:val="1"/>
      <w:numFmt w:val="lowerRoman"/>
      <w:lvlText w:val="%9."/>
      <w:lvlJc w:val="right"/>
      <w:pPr>
        <w:ind w:left="3366" w:hanging="420"/>
      </w:pPr>
    </w:lvl>
  </w:abstractNum>
  <w:abstractNum w:abstractNumId="16">
    <w:nsid w:val="77611EEB"/>
    <w:multiLevelType w:val="multilevel"/>
    <w:tmpl w:val="77611EEB"/>
    <w:lvl w:ilvl="0" w:tentative="0">
      <w:start w:val="1"/>
      <w:numFmt w:val="decimal"/>
      <w:lvlText w:val="[%1]"/>
      <w:lvlJc w:val="left"/>
      <w:pPr>
        <w:ind w:left="567" w:hanging="567"/>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81F0BC1"/>
    <w:multiLevelType w:val="multilevel"/>
    <w:tmpl w:val="781F0B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D492728"/>
    <w:multiLevelType w:val="multilevel"/>
    <w:tmpl w:val="7D49272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2"/>
  </w:num>
  <w:num w:numId="2">
    <w:abstractNumId w:val="2"/>
  </w:num>
  <w:num w:numId="3">
    <w:abstractNumId w:val="14"/>
  </w:num>
  <w:num w:numId="4">
    <w:abstractNumId w:val="18"/>
  </w:num>
  <w:num w:numId="5">
    <w:abstractNumId w:val="8"/>
  </w:num>
  <w:num w:numId="6">
    <w:abstractNumId w:val="7"/>
  </w:num>
  <w:num w:numId="7">
    <w:abstractNumId w:val="15"/>
  </w:num>
  <w:num w:numId="8">
    <w:abstractNumId w:val="4"/>
  </w:num>
  <w:num w:numId="9">
    <w:abstractNumId w:val="10"/>
  </w:num>
  <w:num w:numId="10">
    <w:abstractNumId w:val="9"/>
  </w:num>
  <w:num w:numId="11">
    <w:abstractNumId w:val="3"/>
  </w:num>
  <w:num w:numId="12">
    <w:abstractNumId w:val="1"/>
  </w:num>
  <w:num w:numId="13">
    <w:abstractNumId w:val="0"/>
  </w:num>
  <w:num w:numId="14">
    <w:abstractNumId w:val="17"/>
  </w:num>
  <w:num w:numId="15">
    <w:abstractNumId w:val="11"/>
  </w:num>
  <w:num w:numId="16">
    <w:abstractNumId w:val="5"/>
  </w:num>
  <w:num w:numId="17">
    <w:abstractNumId w:val="6"/>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5"/>
  <w:evenAndOddHeaders w:val="1"/>
  <w:drawingGridHorizontalSpacing w:val="219"/>
  <w:drawingGridVerticalSpacing w:val="6"/>
  <w:displayHorizontalDrawingGridEvery w:val="0"/>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zNDdmYWNjMzJhYTkwOGE1YzVhZDA5ZmVhZWI4NWEifQ=="/>
  </w:docVars>
  <w:rsids>
    <w:rsidRoot w:val="00587AC1"/>
    <w:rsid w:val="000009EE"/>
    <w:rsid w:val="00000D40"/>
    <w:rsid w:val="000010C6"/>
    <w:rsid w:val="00001106"/>
    <w:rsid w:val="0000272A"/>
    <w:rsid w:val="000039E1"/>
    <w:rsid w:val="000047CA"/>
    <w:rsid w:val="000064CB"/>
    <w:rsid w:val="00007035"/>
    <w:rsid w:val="000079B1"/>
    <w:rsid w:val="000108F1"/>
    <w:rsid w:val="0001095C"/>
    <w:rsid w:val="00012919"/>
    <w:rsid w:val="00012E82"/>
    <w:rsid w:val="0001445B"/>
    <w:rsid w:val="00016780"/>
    <w:rsid w:val="00020971"/>
    <w:rsid w:val="00022337"/>
    <w:rsid w:val="000226E1"/>
    <w:rsid w:val="00022B9B"/>
    <w:rsid w:val="00025CDE"/>
    <w:rsid w:val="00034749"/>
    <w:rsid w:val="00035603"/>
    <w:rsid w:val="0003647C"/>
    <w:rsid w:val="00037043"/>
    <w:rsid w:val="000374E1"/>
    <w:rsid w:val="00040440"/>
    <w:rsid w:val="000408C4"/>
    <w:rsid w:val="00042656"/>
    <w:rsid w:val="00043643"/>
    <w:rsid w:val="00044807"/>
    <w:rsid w:val="00046D7C"/>
    <w:rsid w:val="0004793D"/>
    <w:rsid w:val="0005359A"/>
    <w:rsid w:val="0005400D"/>
    <w:rsid w:val="0005547A"/>
    <w:rsid w:val="00056700"/>
    <w:rsid w:val="00057C57"/>
    <w:rsid w:val="00062864"/>
    <w:rsid w:val="00071153"/>
    <w:rsid w:val="000728FA"/>
    <w:rsid w:val="000743AA"/>
    <w:rsid w:val="00076754"/>
    <w:rsid w:val="000771E8"/>
    <w:rsid w:val="0007797C"/>
    <w:rsid w:val="00077BA0"/>
    <w:rsid w:val="00084B86"/>
    <w:rsid w:val="00087E1C"/>
    <w:rsid w:val="00096199"/>
    <w:rsid w:val="000A054E"/>
    <w:rsid w:val="000B6606"/>
    <w:rsid w:val="000C0805"/>
    <w:rsid w:val="000C08B6"/>
    <w:rsid w:val="000C0D2B"/>
    <w:rsid w:val="000C1156"/>
    <w:rsid w:val="000C317A"/>
    <w:rsid w:val="000C3847"/>
    <w:rsid w:val="000C502A"/>
    <w:rsid w:val="000D0F98"/>
    <w:rsid w:val="000D224F"/>
    <w:rsid w:val="000D3324"/>
    <w:rsid w:val="000D3944"/>
    <w:rsid w:val="000D3A24"/>
    <w:rsid w:val="000D5207"/>
    <w:rsid w:val="000D7613"/>
    <w:rsid w:val="000E1714"/>
    <w:rsid w:val="000E3505"/>
    <w:rsid w:val="000E5B0F"/>
    <w:rsid w:val="000E62C7"/>
    <w:rsid w:val="000E6979"/>
    <w:rsid w:val="000F2974"/>
    <w:rsid w:val="000F307A"/>
    <w:rsid w:val="000F49F2"/>
    <w:rsid w:val="000F5EE2"/>
    <w:rsid w:val="0010492A"/>
    <w:rsid w:val="0010576E"/>
    <w:rsid w:val="00110F35"/>
    <w:rsid w:val="00111B93"/>
    <w:rsid w:val="00113925"/>
    <w:rsid w:val="00114275"/>
    <w:rsid w:val="00120FD7"/>
    <w:rsid w:val="001222B0"/>
    <w:rsid w:val="00123533"/>
    <w:rsid w:val="00124D94"/>
    <w:rsid w:val="001255CB"/>
    <w:rsid w:val="001265B8"/>
    <w:rsid w:val="00131DBD"/>
    <w:rsid w:val="00133A60"/>
    <w:rsid w:val="001379BF"/>
    <w:rsid w:val="00142FBF"/>
    <w:rsid w:val="00147B37"/>
    <w:rsid w:val="00153B2E"/>
    <w:rsid w:val="00156489"/>
    <w:rsid w:val="0016026A"/>
    <w:rsid w:val="00163153"/>
    <w:rsid w:val="00164C79"/>
    <w:rsid w:val="00164E4E"/>
    <w:rsid w:val="0016591E"/>
    <w:rsid w:val="00173CA4"/>
    <w:rsid w:val="0017497B"/>
    <w:rsid w:val="0017552D"/>
    <w:rsid w:val="001820D9"/>
    <w:rsid w:val="00186966"/>
    <w:rsid w:val="00187890"/>
    <w:rsid w:val="00193814"/>
    <w:rsid w:val="00193B62"/>
    <w:rsid w:val="00194EE5"/>
    <w:rsid w:val="001A18F1"/>
    <w:rsid w:val="001A3483"/>
    <w:rsid w:val="001A6E52"/>
    <w:rsid w:val="001C0424"/>
    <w:rsid w:val="001C16C2"/>
    <w:rsid w:val="001C19C5"/>
    <w:rsid w:val="001C3F2A"/>
    <w:rsid w:val="001D035B"/>
    <w:rsid w:val="001D0BB0"/>
    <w:rsid w:val="001D1123"/>
    <w:rsid w:val="001D1638"/>
    <w:rsid w:val="001D494E"/>
    <w:rsid w:val="001D4965"/>
    <w:rsid w:val="001D5A58"/>
    <w:rsid w:val="001E0927"/>
    <w:rsid w:val="001E1959"/>
    <w:rsid w:val="001E5EE7"/>
    <w:rsid w:val="001E7024"/>
    <w:rsid w:val="001E74BF"/>
    <w:rsid w:val="001F2476"/>
    <w:rsid w:val="001F2A81"/>
    <w:rsid w:val="001F2E9F"/>
    <w:rsid w:val="001F3086"/>
    <w:rsid w:val="001F30BA"/>
    <w:rsid w:val="001F4175"/>
    <w:rsid w:val="001F4576"/>
    <w:rsid w:val="001F63F3"/>
    <w:rsid w:val="001F73BE"/>
    <w:rsid w:val="00206C47"/>
    <w:rsid w:val="002070E3"/>
    <w:rsid w:val="002109C8"/>
    <w:rsid w:val="00212CB9"/>
    <w:rsid w:val="002136C9"/>
    <w:rsid w:val="00213807"/>
    <w:rsid w:val="00213CC8"/>
    <w:rsid w:val="0021462E"/>
    <w:rsid w:val="00217B77"/>
    <w:rsid w:val="00217D5F"/>
    <w:rsid w:val="002228C3"/>
    <w:rsid w:val="002264D3"/>
    <w:rsid w:val="00231DA3"/>
    <w:rsid w:val="0023342F"/>
    <w:rsid w:val="00233C5A"/>
    <w:rsid w:val="00234616"/>
    <w:rsid w:val="002349A1"/>
    <w:rsid w:val="00235436"/>
    <w:rsid w:val="00236130"/>
    <w:rsid w:val="00240AE8"/>
    <w:rsid w:val="00241458"/>
    <w:rsid w:val="00242D65"/>
    <w:rsid w:val="00242E37"/>
    <w:rsid w:val="00244FA2"/>
    <w:rsid w:val="00250BCC"/>
    <w:rsid w:val="00251DF3"/>
    <w:rsid w:val="0025326F"/>
    <w:rsid w:val="00253394"/>
    <w:rsid w:val="0025621B"/>
    <w:rsid w:val="00256B1A"/>
    <w:rsid w:val="00256D1D"/>
    <w:rsid w:val="002604A0"/>
    <w:rsid w:val="0026053E"/>
    <w:rsid w:val="0026062F"/>
    <w:rsid w:val="00264033"/>
    <w:rsid w:val="00265964"/>
    <w:rsid w:val="00273E31"/>
    <w:rsid w:val="00273FE1"/>
    <w:rsid w:val="002751EB"/>
    <w:rsid w:val="0028158A"/>
    <w:rsid w:val="00281C69"/>
    <w:rsid w:val="00283FF6"/>
    <w:rsid w:val="0028443C"/>
    <w:rsid w:val="00284B2C"/>
    <w:rsid w:val="00285153"/>
    <w:rsid w:val="00285D31"/>
    <w:rsid w:val="0028784F"/>
    <w:rsid w:val="002907ED"/>
    <w:rsid w:val="00296A0A"/>
    <w:rsid w:val="002A0B45"/>
    <w:rsid w:val="002A0EEC"/>
    <w:rsid w:val="002A59C7"/>
    <w:rsid w:val="002B0211"/>
    <w:rsid w:val="002B137B"/>
    <w:rsid w:val="002B1850"/>
    <w:rsid w:val="002B23C4"/>
    <w:rsid w:val="002B295E"/>
    <w:rsid w:val="002B3987"/>
    <w:rsid w:val="002B3D90"/>
    <w:rsid w:val="002B708A"/>
    <w:rsid w:val="002C17F3"/>
    <w:rsid w:val="002C1E4D"/>
    <w:rsid w:val="002C7CC4"/>
    <w:rsid w:val="002D363F"/>
    <w:rsid w:val="002D3A35"/>
    <w:rsid w:val="002D457A"/>
    <w:rsid w:val="002D567C"/>
    <w:rsid w:val="002E67F1"/>
    <w:rsid w:val="002E75F0"/>
    <w:rsid w:val="002F1913"/>
    <w:rsid w:val="002F3916"/>
    <w:rsid w:val="002F4C52"/>
    <w:rsid w:val="002F4FA2"/>
    <w:rsid w:val="002F6D13"/>
    <w:rsid w:val="003011BE"/>
    <w:rsid w:val="003028E6"/>
    <w:rsid w:val="00304834"/>
    <w:rsid w:val="00305AE9"/>
    <w:rsid w:val="00306097"/>
    <w:rsid w:val="00306AE9"/>
    <w:rsid w:val="00307AF8"/>
    <w:rsid w:val="00310D88"/>
    <w:rsid w:val="00313F2B"/>
    <w:rsid w:val="00316791"/>
    <w:rsid w:val="00320D96"/>
    <w:rsid w:val="0032303C"/>
    <w:rsid w:val="00323AC7"/>
    <w:rsid w:val="0032583A"/>
    <w:rsid w:val="003260C1"/>
    <w:rsid w:val="00335404"/>
    <w:rsid w:val="003371DE"/>
    <w:rsid w:val="00337208"/>
    <w:rsid w:val="003423B9"/>
    <w:rsid w:val="00352BFE"/>
    <w:rsid w:val="00353FEC"/>
    <w:rsid w:val="00356E42"/>
    <w:rsid w:val="0036046B"/>
    <w:rsid w:val="00360E8D"/>
    <w:rsid w:val="0036155A"/>
    <w:rsid w:val="003645F1"/>
    <w:rsid w:val="00364976"/>
    <w:rsid w:val="003658D6"/>
    <w:rsid w:val="003660DC"/>
    <w:rsid w:val="003664E8"/>
    <w:rsid w:val="00366F47"/>
    <w:rsid w:val="003678FD"/>
    <w:rsid w:val="0037173F"/>
    <w:rsid w:val="00373D50"/>
    <w:rsid w:val="003744BE"/>
    <w:rsid w:val="00377478"/>
    <w:rsid w:val="00381838"/>
    <w:rsid w:val="00382D3C"/>
    <w:rsid w:val="003916F5"/>
    <w:rsid w:val="0039247B"/>
    <w:rsid w:val="00392745"/>
    <w:rsid w:val="00393CE5"/>
    <w:rsid w:val="00396ACE"/>
    <w:rsid w:val="00396BE5"/>
    <w:rsid w:val="00396FC1"/>
    <w:rsid w:val="00397A4C"/>
    <w:rsid w:val="003A0EC5"/>
    <w:rsid w:val="003A2DB2"/>
    <w:rsid w:val="003B3091"/>
    <w:rsid w:val="003B370D"/>
    <w:rsid w:val="003B3C7A"/>
    <w:rsid w:val="003B5231"/>
    <w:rsid w:val="003B6D13"/>
    <w:rsid w:val="003C340C"/>
    <w:rsid w:val="003C429E"/>
    <w:rsid w:val="003C5810"/>
    <w:rsid w:val="003C692B"/>
    <w:rsid w:val="003C707D"/>
    <w:rsid w:val="003C7E6D"/>
    <w:rsid w:val="003D0F72"/>
    <w:rsid w:val="003D47CD"/>
    <w:rsid w:val="003D60F7"/>
    <w:rsid w:val="003D6C71"/>
    <w:rsid w:val="003E1D71"/>
    <w:rsid w:val="003E30AC"/>
    <w:rsid w:val="003E3688"/>
    <w:rsid w:val="003E4DE8"/>
    <w:rsid w:val="003E702D"/>
    <w:rsid w:val="003E7625"/>
    <w:rsid w:val="003F373A"/>
    <w:rsid w:val="003F65E7"/>
    <w:rsid w:val="003F71FA"/>
    <w:rsid w:val="003F7392"/>
    <w:rsid w:val="00400948"/>
    <w:rsid w:val="00401FC3"/>
    <w:rsid w:val="0040272D"/>
    <w:rsid w:val="00403E03"/>
    <w:rsid w:val="00406140"/>
    <w:rsid w:val="0041353A"/>
    <w:rsid w:val="004138D7"/>
    <w:rsid w:val="00415E64"/>
    <w:rsid w:val="00417C11"/>
    <w:rsid w:val="00424296"/>
    <w:rsid w:val="00424626"/>
    <w:rsid w:val="004247DA"/>
    <w:rsid w:val="004261CD"/>
    <w:rsid w:val="00432656"/>
    <w:rsid w:val="00432AC7"/>
    <w:rsid w:val="0043388C"/>
    <w:rsid w:val="004365E5"/>
    <w:rsid w:val="00436C33"/>
    <w:rsid w:val="00436D12"/>
    <w:rsid w:val="004378E3"/>
    <w:rsid w:val="00443549"/>
    <w:rsid w:val="00443CCA"/>
    <w:rsid w:val="004444AB"/>
    <w:rsid w:val="00446797"/>
    <w:rsid w:val="00446918"/>
    <w:rsid w:val="00446DC2"/>
    <w:rsid w:val="004518C9"/>
    <w:rsid w:val="00451995"/>
    <w:rsid w:val="0045586B"/>
    <w:rsid w:val="00462128"/>
    <w:rsid w:val="00462222"/>
    <w:rsid w:val="0046409B"/>
    <w:rsid w:val="00470CD7"/>
    <w:rsid w:val="00481E2B"/>
    <w:rsid w:val="00484330"/>
    <w:rsid w:val="004855EF"/>
    <w:rsid w:val="00490123"/>
    <w:rsid w:val="00490A2B"/>
    <w:rsid w:val="00497A6F"/>
    <w:rsid w:val="00497FD2"/>
    <w:rsid w:val="004A1F83"/>
    <w:rsid w:val="004A31D2"/>
    <w:rsid w:val="004A4748"/>
    <w:rsid w:val="004A7DD2"/>
    <w:rsid w:val="004B081E"/>
    <w:rsid w:val="004B1961"/>
    <w:rsid w:val="004B76C1"/>
    <w:rsid w:val="004D4281"/>
    <w:rsid w:val="004E1596"/>
    <w:rsid w:val="004E30F1"/>
    <w:rsid w:val="004E7B99"/>
    <w:rsid w:val="004F29FE"/>
    <w:rsid w:val="00501910"/>
    <w:rsid w:val="005029D6"/>
    <w:rsid w:val="00506D04"/>
    <w:rsid w:val="00507726"/>
    <w:rsid w:val="005120E8"/>
    <w:rsid w:val="00513163"/>
    <w:rsid w:val="00514918"/>
    <w:rsid w:val="00515B7B"/>
    <w:rsid w:val="00516439"/>
    <w:rsid w:val="005177E7"/>
    <w:rsid w:val="00517DAB"/>
    <w:rsid w:val="00520670"/>
    <w:rsid w:val="005206D6"/>
    <w:rsid w:val="00526D94"/>
    <w:rsid w:val="0052789A"/>
    <w:rsid w:val="005304A3"/>
    <w:rsid w:val="0053191C"/>
    <w:rsid w:val="005337B0"/>
    <w:rsid w:val="00533EC6"/>
    <w:rsid w:val="00535DD7"/>
    <w:rsid w:val="005364C1"/>
    <w:rsid w:val="00537C69"/>
    <w:rsid w:val="00537CC2"/>
    <w:rsid w:val="005522DF"/>
    <w:rsid w:val="00553A13"/>
    <w:rsid w:val="005570AC"/>
    <w:rsid w:val="00561B60"/>
    <w:rsid w:val="005622F7"/>
    <w:rsid w:val="00564170"/>
    <w:rsid w:val="00565B50"/>
    <w:rsid w:val="005660BB"/>
    <w:rsid w:val="00571F7E"/>
    <w:rsid w:val="005751DE"/>
    <w:rsid w:val="00575C20"/>
    <w:rsid w:val="00580AEE"/>
    <w:rsid w:val="00580CB3"/>
    <w:rsid w:val="00584BE4"/>
    <w:rsid w:val="00585475"/>
    <w:rsid w:val="00585ED3"/>
    <w:rsid w:val="00586949"/>
    <w:rsid w:val="0058750E"/>
    <w:rsid w:val="00587AC1"/>
    <w:rsid w:val="00590B97"/>
    <w:rsid w:val="00590F1A"/>
    <w:rsid w:val="00592606"/>
    <w:rsid w:val="00594F16"/>
    <w:rsid w:val="00594FF0"/>
    <w:rsid w:val="005A22BD"/>
    <w:rsid w:val="005A289E"/>
    <w:rsid w:val="005A3241"/>
    <w:rsid w:val="005A5E66"/>
    <w:rsid w:val="005A65E5"/>
    <w:rsid w:val="005B33CF"/>
    <w:rsid w:val="005B3FDF"/>
    <w:rsid w:val="005C2918"/>
    <w:rsid w:val="005C3B3A"/>
    <w:rsid w:val="005C3B71"/>
    <w:rsid w:val="005C65BB"/>
    <w:rsid w:val="005D0812"/>
    <w:rsid w:val="005D139E"/>
    <w:rsid w:val="005D18F2"/>
    <w:rsid w:val="005D2795"/>
    <w:rsid w:val="005D3483"/>
    <w:rsid w:val="005D5A55"/>
    <w:rsid w:val="005D64CB"/>
    <w:rsid w:val="005D70F7"/>
    <w:rsid w:val="005D7184"/>
    <w:rsid w:val="005D7B3E"/>
    <w:rsid w:val="005E4328"/>
    <w:rsid w:val="005E47B2"/>
    <w:rsid w:val="005E4EAC"/>
    <w:rsid w:val="005E74DA"/>
    <w:rsid w:val="005F06D1"/>
    <w:rsid w:val="005F5347"/>
    <w:rsid w:val="005F59DF"/>
    <w:rsid w:val="00600C94"/>
    <w:rsid w:val="0060113F"/>
    <w:rsid w:val="00601ECA"/>
    <w:rsid w:val="0060277D"/>
    <w:rsid w:val="006030E0"/>
    <w:rsid w:val="00606212"/>
    <w:rsid w:val="00607F7A"/>
    <w:rsid w:val="006148EB"/>
    <w:rsid w:val="0061512B"/>
    <w:rsid w:val="00615F6E"/>
    <w:rsid w:val="006162C4"/>
    <w:rsid w:val="0062304E"/>
    <w:rsid w:val="006247DE"/>
    <w:rsid w:val="0062755D"/>
    <w:rsid w:val="00627C3A"/>
    <w:rsid w:val="0063022F"/>
    <w:rsid w:val="00632B04"/>
    <w:rsid w:val="00637E70"/>
    <w:rsid w:val="00640C1D"/>
    <w:rsid w:val="006419A5"/>
    <w:rsid w:val="00642E01"/>
    <w:rsid w:val="006445CC"/>
    <w:rsid w:val="00645B14"/>
    <w:rsid w:val="006475BD"/>
    <w:rsid w:val="00656BB3"/>
    <w:rsid w:val="006613CD"/>
    <w:rsid w:val="006616C0"/>
    <w:rsid w:val="00670A9C"/>
    <w:rsid w:val="00671EB5"/>
    <w:rsid w:val="00672534"/>
    <w:rsid w:val="006738EA"/>
    <w:rsid w:val="00675261"/>
    <w:rsid w:val="00676E27"/>
    <w:rsid w:val="00677649"/>
    <w:rsid w:val="00680D1D"/>
    <w:rsid w:val="0068104B"/>
    <w:rsid w:val="00681462"/>
    <w:rsid w:val="00681BB3"/>
    <w:rsid w:val="00683E55"/>
    <w:rsid w:val="00683F81"/>
    <w:rsid w:val="006842BD"/>
    <w:rsid w:val="00684515"/>
    <w:rsid w:val="00693A52"/>
    <w:rsid w:val="0069491E"/>
    <w:rsid w:val="00694C26"/>
    <w:rsid w:val="006962D3"/>
    <w:rsid w:val="00697CB5"/>
    <w:rsid w:val="00697E55"/>
    <w:rsid w:val="006A15CE"/>
    <w:rsid w:val="006A22D1"/>
    <w:rsid w:val="006A2563"/>
    <w:rsid w:val="006A2AE0"/>
    <w:rsid w:val="006A6C53"/>
    <w:rsid w:val="006A6FA3"/>
    <w:rsid w:val="006A7F14"/>
    <w:rsid w:val="006B0E89"/>
    <w:rsid w:val="006B33B4"/>
    <w:rsid w:val="006B4284"/>
    <w:rsid w:val="006B7650"/>
    <w:rsid w:val="006C0027"/>
    <w:rsid w:val="006C0614"/>
    <w:rsid w:val="006C0C2F"/>
    <w:rsid w:val="006C1CE5"/>
    <w:rsid w:val="006C6405"/>
    <w:rsid w:val="006C6C78"/>
    <w:rsid w:val="006D1539"/>
    <w:rsid w:val="006D31A7"/>
    <w:rsid w:val="006D46E8"/>
    <w:rsid w:val="006E0803"/>
    <w:rsid w:val="006E3C39"/>
    <w:rsid w:val="006E528A"/>
    <w:rsid w:val="006E675F"/>
    <w:rsid w:val="006E7C22"/>
    <w:rsid w:val="006E7D9D"/>
    <w:rsid w:val="006F20C6"/>
    <w:rsid w:val="006F2A76"/>
    <w:rsid w:val="006F362F"/>
    <w:rsid w:val="006F6802"/>
    <w:rsid w:val="006F7DC7"/>
    <w:rsid w:val="0070095C"/>
    <w:rsid w:val="0070379C"/>
    <w:rsid w:val="007070A0"/>
    <w:rsid w:val="0071263C"/>
    <w:rsid w:val="007130A9"/>
    <w:rsid w:val="00713853"/>
    <w:rsid w:val="00713E4B"/>
    <w:rsid w:val="007142EA"/>
    <w:rsid w:val="00714552"/>
    <w:rsid w:val="007150EF"/>
    <w:rsid w:val="00715246"/>
    <w:rsid w:val="007233D5"/>
    <w:rsid w:val="00731D9C"/>
    <w:rsid w:val="007331BD"/>
    <w:rsid w:val="0073614A"/>
    <w:rsid w:val="007373D5"/>
    <w:rsid w:val="00742F51"/>
    <w:rsid w:val="00745BBC"/>
    <w:rsid w:val="007478F1"/>
    <w:rsid w:val="0075000C"/>
    <w:rsid w:val="00750333"/>
    <w:rsid w:val="007544AD"/>
    <w:rsid w:val="00754C5A"/>
    <w:rsid w:val="00754DA1"/>
    <w:rsid w:val="007557C6"/>
    <w:rsid w:val="007565A2"/>
    <w:rsid w:val="00757884"/>
    <w:rsid w:val="00757C2D"/>
    <w:rsid w:val="0076218E"/>
    <w:rsid w:val="00764F93"/>
    <w:rsid w:val="0076621D"/>
    <w:rsid w:val="00767ED8"/>
    <w:rsid w:val="00771087"/>
    <w:rsid w:val="007728C4"/>
    <w:rsid w:val="00773106"/>
    <w:rsid w:val="00773702"/>
    <w:rsid w:val="0077480A"/>
    <w:rsid w:val="00774CB5"/>
    <w:rsid w:val="00774DB4"/>
    <w:rsid w:val="007773A6"/>
    <w:rsid w:val="007800E3"/>
    <w:rsid w:val="0078399E"/>
    <w:rsid w:val="00787D1B"/>
    <w:rsid w:val="00790487"/>
    <w:rsid w:val="0079092F"/>
    <w:rsid w:val="00790D82"/>
    <w:rsid w:val="00793EE0"/>
    <w:rsid w:val="00794330"/>
    <w:rsid w:val="0079536C"/>
    <w:rsid w:val="00796C4D"/>
    <w:rsid w:val="00796E26"/>
    <w:rsid w:val="007B04A0"/>
    <w:rsid w:val="007B0A80"/>
    <w:rsid w:val="007B7088"/>
    <w:rsid w:val="007C0B14"/>
    <w:rsid w:val="007C4455"/>
    <w:rsid w:val="007C46AF"/>
    <w:rsid w:val="007C4CCF"/>
    <w:rsid w:val="007C5494"/>
    <w:rsid w:val="007D3245"/>
    <w:rsid w:val="007D602C"/>
    <w:rsid w:val="007D6598"/>
    <w:rsid w:val="007D73EA"/>
    <w:rsid w:val="007D7F7A"/>
    <w:rsid w:val="007E01F0"/>
    <w:rsid w:val="007E0BEB"/>
    <w:rsid w:val="007E1114"/>
    <w:rsid w:val="007E289C"/>
    <w:rsid w:val="007E2C81"/>
    <w:rsid w:val="007E3357"/>
    <w:rsid w:val="007E3BD0"/>
    <w:rsid w:val="007F1E7C"/>
    <w:rsid w:val="007F2005"/>
    <w:rsid w:val="007F211E"/>
    <w:rsid w:val="007F35F2"/>
    <w:rsid w:val="007F38E3"/>
    <w:rsid w:val="007F5E46"/>
    <w:rsid w:val="00801E1B"/>
    <w:rsid w:val="00802130"/>
    <w:rsid w:val="00802528"/>
    <w:rsid w:val="00802955"/>
    <w:rsid w:val="00803F5D"/>
    <w:rsid w:val="00805D03"/>
    <w:rsid w:val="008066F3"/>
    <w:rsid w:val="008079FD"/>
    <w:rsid w:val="008101DD"/>
    <w:rsid w:val="00812651"/>
    <w:rsid w:val="008127FF"/>
    <w:rsid w:val="00813661"/>
    <w:rsid w:val="00816567"/>
    <w:rsid w:val="008172DA"/>
    <w:rsid w:val="008211E3"/>
    <w:rsid w:val="0082150D"/>
    <w:rsid w:val="00821B14"/>
    <w:rsid w:val="00842A0C"/>
    <w:rsid w:val="0084330B"/>
    <w:rsid w:val="008444B6"/>
    <w:rsid w:val="00847E94"/>
    <w:rsid w:val="008526BD"/>
    <w:rsid w:val="00853021"/>
    <w:rsid w:val="00853A0F"/>
    <w:rsid w:val="00854FFB"/>
    <w:rsid w:val="0085657E"/>
    <w:rsid w:val="00862549"/>
    <w:rsid w:val="00867E8F"/>
    <w:rsid w:val="0087074D"/>
    <w:rsid w:val="008711E6"/>
    <w:rsid w:val="00877B2D"/>
    <w:rsid w:val="0088112C"/>
    <w:rsid w:val="00881B63"/>
    <w:rsid w:val="00882368"/>
    <w:rsid w:val="008827D4"/>
    <w:rsid w:val="00883B0A"/>
    <w:rsid w:val="00883F4C"/>
    <w:rsid w:val="008852AB"/>
    <w:rsid w:val="00886F68"/>
    <w:rsid w:val="008910E9"/>
    <w:rsid w:val="008921C2"/>
    <w:rsid w:val="00892F7A"/>
    <w:rsid w:val="008937C6"/>
    <w:rsid w:val="00894E68"/>
    <w:rsid w:val="008A1DC2"/>
    <w:rsid w:val="008A247A"/>
    <w:rsid w:val="008A512E"/>
    <w:rsid w:val="008B0F43"/>
    <w:rsid w:val="008B426D"/>
    <w:rsid w:val="008B5183"/>
    <w:rsid w:val="008B5C8F"/>
    <w:rsid w:val="008C2CF6"/>
    <w:rsid w:val="008C6423"/>
    <w:rsid w:val="008C7DF5"/>
    <w:rsid w:val="008D10D3"/>
    <w:rsid w:val="008D35BD"/>
    <w:rsid w:val="008D4FE7"/>
    <w:rsid w:val="008D523A"/>
    <w:rsid w:val="008D52BD"/>
    <w:rsid w:val="008D6503"/>
    <w:rsid w:val="008E0E3A"/>
    <w:rsid w:val="008E1560"/>
    <w:rsid w:val="008E19FA"/>
    <w:rsid w:val="008E23B9"/>
    <w:rsid w:val="008E2CE3"/>
    <w:rsid w:val="008E3818"/>
    <w:rsid w:val="008E3E24"/>
    <w:rsid w:val="008E3EA1"/>
    <w:rsid w:val="008E76D9"/>
    <w:rsid w:val="008F19AD"/>
    <w:rsid w:val="008F2F59"/>
    <w:rsid w:val="008F39FB"/>
    <w:rsid w:val="008F70B2"/>
    <w:rsid w:val="009002A0"/>
    <w:rsid w:val="00902128"/>
    <w:rsid w:val="00903271"/>
    <w:rsid w:val="0090328E"/>
    <w:rsid w:val="00903629"/>
    <w:rsid w:val="009058EE"/>
    <w:rsid w:val="00906A60"/>
    <w:rsid w:val="00910B2B"/>
    <w:rsid w:val="0091272C"/>
    <w:rsid w:val="00920610"/>
    <w:rsid w:val="0092339E"/>
    <w:rsid w:val="00923AC9"/>
    <w:rsid w:val="009263F0"/>
    <w:rsid w:val="00926B05"/>
    <w:rsid w:val="00931DE2"/>
    <w:rsid w:val="00934808"/>
    <w:rsid w:val="009350DB"/>
    <w:rsid w:val="00936FFB"/>
    <w:rsid w:val="009379AA"/>
    <w:rsid w:val="0094229E"/>
    <w:rsid w:val="009431AF"/>
    <w:rsid w:val="00946F66"/>
    <w:rsid w:val="0095351F"/>
    <w:rsid w:val="00954C95"/>
    <w:rsid w:val="00956BAF"/>
    <w:rsid w:val="00960E46"/>
    <w:rsid w:val="009638AE"/>
    <w:rsid w:val="009672F9"/>
    <w:rsid w:val="00971820"/>
    <w:rsid w:val="00973291"/>
    <w:rsid w:val="0097423B"/>
    <w:rsid w:val="00975F9D"/>
    <w:rsid w:val="0097662B"/>
    <w:rsid w:val="00982313"/>
    <w:rsid w:val="0098406C"/>
    <w:rsid w:val="00987867"/>
    <w:rsid w:val="00990613"/>
    <w:rsid w:val="00990A5C"/>
    <w:rsid w:val="00991A9F"/>
    <w:rsid w:val="00991AF8"/>
    <w:rsid w:val="00991D4E"/>
    <w:rsid w:val="009959FB"/>
    <w:rsid w:val="009975E3"/>
    <w:rsid w:val="009A232B"/>
    <w:rsid w:val="009A2E75"/>
    <w:rsid w:val="009A33D3"/>
    <w:rsid w:val="009A4021"/>
    <w:rsid w:val="009A7939"/>
    <w:rsid w:val="009B0A08"/>
    <w:rsid w:val="009B3D9F"/>
    <w:rsid w:val="009B4141"/>
    <w:rsid w:val="009B6243"/>
    <w:rsid w:val="009C2675"/>
    <w:rsid w:val="009C4264"/>
    <w:rsid w:val="009C5D44"/>
    <w:rsid w:val="009C5E5D"/>
    <w:rsid w:val="009C6AA5"/>
    <w:rsid w:val="009C744C"/>
    <w:rsid w:val="009D208F"/>
    <w:rsid w:val="009D25B0"/>
    <w:rsid w:val="009D4569"/>
    <w:rsid w:val="009D4D2B"/>
    <w:rsid w:val="009D6287"/>
    <w:rsid w:val="009E3269"/>
    <w:rsid w:val="009E3E8B"/>
    <w:rsid w:val="009E5ADC"/>
    <w:rsid w:val="009E6A94"/>
    <w:rsid w:val="009E70F8"/>
    <w:rsid w:val="009F0360"/>
    <w:rsid w:val="009F45C9"/>
    <w:rsid w:val="009F5894"/>
    <w:rsid w:val="00A02104"/>
    <w:rsid w:val="00A0477B"/>
    <w:rsid w:val="00A04A46"/>
    <w:rsid w:val="00A05128"/>
    <w:rsid w:val="00A05AE5"/>
    <w:rsid w:val="00A069FF"/>
    <w:rsid w:val="00A102D6"/>
    <w:rsid w:val="00A13DFF"/>
    <w:rsid w:val="00A218DD"/>
    <w:rsid w:val="00A23E94"/>
    <w:rsid w:val="00A24E06"/>
    <w:rsid w:val="00A30C68"/>
    <w:rsid w:val="00A32222"/>
    <w:rsid w:val="00A328A1"/>
    <w:rsid w:val="00A32C58"/>
    <w:rsid w:val="00A330FA"/>
    <w:rsid w:val="00A3685D"/>
    <w:rsid w:val="00A4052A"/>
    <w:rsid w:val="00A40734"/>
    <w:rsid w:val="00A448D5"/>
    <w:rsid w:val="00A51F69"/>
    <w:rsid w:val="00A52AE1"/>
    <w:rsid w:val="00A53D80"/>
    <w:rsid w:val="00A561C1"/>
    <w:rsid w:val="00A5636B"/>
    <w:rsid w:val="00A623CE"/>
    <w:rsid w:val="00A62632"/>
    <w:rsid w:val="00A7176D"/>
    <w:rsid w:val="00A727F7"/>
    <w:rsid w:val="00A737AC"/>
    <w:rsid w:val="00A73B3B"/>
    <w:rsid w:val="00A744B1"/>
    <w:rsid w:val="00A74924"/>
    <w:rsid w:val="00A76477"/>
    <w:rsid w:val="00A8068C"/>
    <w:rsid w:val="00A90C54"/>
    <w:rsid w:val="00A91098"/>
    <w:rsid w:val="00A9116A"/>
    <w:rsid w:val="00A93858"/>
    <w:rsid w:val="00A94CA5"/>
    <w:rsid w:val="00A958D7"/>
    <w:rsid w:val="00A96FAF"/>
    <w:rsid w:val="00A97D6A"/>
    <w:rsid w:val="00AA21AC"/>
    <w:rsid w:val="00AA62EA"/>
    <w:rsid w:val="00AA6C47"/>
    <w:rsid w:val="00AB05C5"/>
    <w:rsid w:val="00AB488E"/>
    <w:rsid w:val="00AB5A85"/>
    <w:rsid w:val="00AC1A42"/>
    <w:rsid w:val="00AC2970"/>
    <w:rsid w:val="00AC301F"/>
    <w:rsid w:val="00AC71B5"/>
    <w:rsid w:val="00AD08FF"/>
    <w:rsid w:val="00AD0F91"/>
    <w:rsid w:val="00AD19C2"/>
    <w:rsid w:val="00AD23BE"/>
    <w:rsid w:val="00AD2D8C"/>
    <w:rsid w:val="00AD3021"/>
    <w:rsid w:val="00AD3DC2"/>
    <w:rsid w:val="00AD48D0"/>
    <w:rsid w:val="00AD4E39"/>
    <w:rsid w:val="00AD547C"/>
    <w:rsid w:val="00AD5545"/>
    <w:rsid w:val="00AD58F6"/>
    <w:rsid w:val="00AD628E"/>
    <w:rsid w:val="00AD766C"/>
    <w:rsid w:val="00AD7E51"/>
    <w:rsid w:val="00AD7F1E"/>
    <w:rsid w:val="00AE1084"/>
    <w:rsid w:val="00AE30F8"/>
    <w:rsid w:val="00AE4000"/>
    <w:rsid w:val="00AE6896"/>
    <w:rsid w:val="00AF3262"/>
    <w:rsid w:val="00AF6974"/>
    <w:rsid w:val="00AF6B91"/>
    <w:rsid w:val="00B00DF4"/>
    <w:rsid w:val="00B0214C"/>
    <w:rsid w:val="00B05CE0"/>
    <w:rsid w:val="00B07681"/>
    <w:rsid w:val="00B07D17"/>
    <w:rsid w:val="00B10043"/>
    <w:rsid w:val="00B105F1"/>
    <w:rsid w:val="00B122F2"/>
    <w:rsid w:val="00B20CBF"/>
    <w:rsid w:val="00B232A6"/>
    <w:rsid w:val="00B24B08"/>
    <w:rsid w:val="00B311DA"/>
    <w:rsid w:val="00B31F92"/>
    <w:rsid w:val="00B322F8"/>
    <w:rsid w:val="00B36BF0"/>
    <w:rsid w:val="00B410C3"/>
    <w:rsid w:val="00B410CF"/>
    <w:rsid w:val="00B41140"/>
    <w:rsid w:val="00B43F0A"/>
    <w:rsid w:val="00B44230"/>
    <w:rsid w:val="00B443B9"/>
    <w:rsid w:val="00B47C02"/>
    <w:rsid w:val="00B50A44"/>
    <w:rsid w:val="00B56946"/>
    <w:rsid w:val="00B601AC"/>
    <w:rsid w:val="00B62012"/>
    <w:rsid w:val="00B6253C"/>
    <w:rsid w:val="00B63E9D"/>
    <w:rsid w:val="00B644AF"/>
    <w:rsid w:val="00B66AD9"/>
    <w:rsid w:val="00B704F7"/>
    <w:rsid w:val="00B75894"/>
    <w:rsid w:val="00B75C70"/>
    <w:rsid w:val="00B7629E"/>
    <w:rsid w:val="00B7709D"/>
    <w:rsid w:val="00B77270"/>
    <w:rsid w:val="00B80CEC"/>
    <w:rsid w:val="00B80CF4"/>
    <w:rsid w:val="00B84706"/>
    <w:rsid w:val="00B85F9B"/>
    <w:rsid w:val="00B862EF"/>
    <w:rsid w:val="00B90161"/>
    <w:rsid w:val="00B920B9"/>
    <w:rsid w:val="00B93AA0"/>
    <w:rsid w:val="00B9446F"/>
    <w:rsid w:val="00B94D09"/>
    <w:rsid w:val="00B974FF"/>
    <w:rsid w:val="00B97F7B"/>
    <w:rsid w:val="00BA0E76"/>
    <w:rsid w:val="00BA0ECA"/>
    <w:rsid w:val="00BA1C26"/>
    <w:rsid w:val="00BA6D2B"/>
    <w:rsid w:val="00BA7F63"/>
    <w:rsid w:val="00BB0483"/>
    <w:rsid w:val="00BB0883"/>
    <w:rsid w:val="00BB30E8"/>
    <w:rsid w:val="00BB3EFE"/>
    <w:rsid w:val="00BB5AFF"/>
    <w:rsid w:val="00BB5FB4"/>
    <w:rsid w:val="00BB6272"/>
    <w:rsid w:val="00BC1D58"/>
    <w:rsid w:val="00BC2338"/>
    <w:rsid w:val="00BC268B"/>
    <w:rsid w:val="00BC4DA5"/>
    <w:rsid w:val="00BC4DBC"/>
    <w:rsid w:val="00BC575D"/>
    <w:rsid w:val="00BC7D8B"/>
    <w:rsid w:val="00BD7BAE"/>
    <w:rsid w:val="00BE0637"/>
    <w:rsid w:val="00BE1BE2"/>
    <w:rsid w:val="00BE1E5E"/>
    <w:rsid w:val="00BE358F"/>
    <w:rsid w:val="00BE5C5D"/>
    <w:rsid w:val="00BE72BC"/>
    <w:rsid w:val="00BE7C3E"/>
    <w:rsid w:val="00BE7E03"/>
    <w:rsid w:val="00BF0403"/>
    <w:rsid w:val="00BF1332"/>
    <w:rsid w:val="00BF151C"/>
    <w:rsid w:val="00BF311C"/>
    <w:rsid w:val="00BF590D"/>
    <w:rsid w:val="00C012E5"/>
    <w:rsid w:val="00C0516B"/>
    <w:rsid w:val="00C113D5"/>
    <w:rsid w:val="00C145E8"/>
    <w:rsid w:val="00C1744C"/>
    <w:rsid w:val="00C17D2F"/>
    <w:rsid w:val="00C209C7"/>
    <w:rsid w:val="00C216DF"/>
    <w:rsid w:val="00C21E17"/>
    <w:rsid w:val="00C22236"/>
    <w:rsid w:val="00C311D2"/>
    <w:rsid w:val="00C32272"/>
    <w:rsid w:val="00C32A93"/>
    <w:rsid w:val="00C333F4"/>
    <w:rsid w:val="00C339FF"/>
    <w:rsid w:val="00C34BE8"/>
    <w:rsid w:val="00C37DDE"/>
    <w:rsid w:val="00C442B3"/>
    <w:rsid w:val="00C4571E"/>
    <w:rsid w:val="00C45ED2"/>
    <w:rsid w:val="00C51BD6"/>
    <w:rsid w:val="00C54679"/>
    <w:rsid w:val="00C55EBA"/>
    <w:rsid w:val="00C57B5E"/>
    <w:rsid w:val="00C57CCB"/>
    <w:rsid w:val="00C6319F"/>
    <w:rsid w:val="00C635EF"/>
    <w:rsid w:val="00C63874"/>
    <w:rsid w:val="00C63FBF"/>
    <w:rsid w:val="00C66185"/>
    <w:rsid w:val="00C6637D"/>
    <w:rsid w:val="00C670C2"/>
    <w:rsid w:val="00C6711E"/>
    <w:rsid w:val="00C7145A"/>
    <w:rsid w:val="00C7181D"/>
    <w:rsid w:val="00C71D57"/>
    <w:rsid w:val="00C7303D"/>
    <w:rsid w:val="00C733FA"/>
    <w:rsid w:val="00C74EC3"/>
    <w:rsid w:val="00C74F70"/>
    <w:rsid w:val="00C74F85"/>
    <w:rsid w:val="00C762BB"/>
    <w:rsid w:val="00C8289F"/>
    <w:rsid w:val="00C83FF4"/>
    <w:rsid w:val="00C840F3"/>
    <w:rsid w:val="00C851D0"/>
    <w:rsid w:val="00C85D9B"/>
    <w:rsid w:val="00C863B6"/>
    <w:rsid w:val="00CA2398"/>
    <w:rsid w:val="00CA2BA8"/>
    <w:rsid w:val="00CA7592"/>
    <w:rsid w:val="00CB4C43"/>
    <w:rsid w:val="00CB4DF5"/>
    <w:rsid w:val="00CC043E"/>
    <w:rsid w:val="00CC5F24"/>
    <w:rsid w:val="00CC5F31"/>
    <w:rsid w:val="00CC6043"/>
    <w:rsid w:val="00CC6EC8"/>
    <w:rsid w:val="00CD042D"/>
    <w:rsid w:val="00CD0CA7"/>
    <w:rsid w:val="00CD2B8D"/>
    <w:rsid w:val="00CD5BF3"/>
    <w:rsid w:val="00CD68BE"/>
    <w:rsid w:val="00CE027E"/>
    <w:rsid w:val="00CE401E"/>
    <w:rsid w:val="00CE4C24"/>
    <w:rsid w:val="00CE508A"/>
    <w:rsid w:val="00CE739E"/>
    <w:rsid w:val="00CF0A70"/>
    <w:rsid w:val="00CF16A8"/>
    <w:rsid w:val="00CF21FE"/>
    <w:rsid w:val="00CF5A5B"/>
    <w:rsid w:val="00CF654A"/>
    <w:rsid w:val="00CF6A08"/>
    <w:rsid w:val="00CF6D86"/>
    <w:rsid w:val="00D00462"/>
    <w:rsid w:val="00D03625"/>
    <w:rsid w:val="00D03E07"/>
    <w:rsid w:val="00D03E9C"/>
    <w:rsid w:val="00D04C41"/>
    <w:rsid w:val="00D06F7E"/>
    <w:rsid w:val="00D07C2E"/>
    <w:rsid w:val="00D10EEA"/>
    <w:rsid w:val="00D1420D"/>
    <w:rsid w:val="00D15052"/>
    <w:rsid w:val="00D165EC"/>
    <w:rsid w:val="00D17360"/>
    <w:rsid w:val="00D17A0C"/>
    <w:rsid w:val="00D20573"/>
    <w:rsid w:val="00D21B10"/>
    <w:rsid w:val="00D24F49"/>
    <w:rsid w:val="00D265C6"/>
    <w:rsid w:val="00D267A7"/>
    <w:rsid w:val="00D27289"/>
    <w:rsid w:val="00D317D6"/>
    <w:rsid w:val="00D32EFF"/>
    <w:rsid w:val="00D34ED0"/>
    <w:rsid w:val="00D357B9"/>
    <w:rsid w:val="00D4144A"/>
    <w:rsid w:val="00D41B7F"/>
    <w:rsid w:val="00D43753"/>
    <w:rsid w:val="00D438CF"/>
    <w:rsid w:val="00D43B7F"/>
    <w:rsid w:val="00D4483D"/>
    <w:rsid w:val="00D52ABC"/>
    <w:rsid w:val="00D5463A"/>
    <w:rsid w:val="00D61523"/>
    <w:rsid w:val="00D618A4"/>
    <w:rsid w:val="00D64DEA"/>
    <w:rsid w:val="00D673FC"/>
    <w:rsid w:val="00D70B34"/>
    <w:rsid w:val="00D729C2"/>
    <w:rsid w:val="00D73903"/>
    <w:rsid w:val="00D80DCE"/>
    <w:rsid w:val="00D87D74"/>
    <w:rsid w:val="00D90805"/>
    <w:rsid w:val="00D92919"/>
    <w:rsid w:val="00D93AEB"/>
    <w:rsid w:val="00D93B58"/>
    <w:rsid w:val="00D9456F"/>
    <w:rsid w:val="00D954AB"/>
    <w:rsid w:val="00D95955"/>
    <w:rsid w:val="00D96198"/>
    <w:rsid w:val="00D9787C"/>
    <w:rsid w:val="00DA0019"/>
    <w:rsid w:val="00DA0657"/>
    <w:rsid w:val="00DA4B13"/>
    <w:rsid w:val="00DA4C2E"/>
    <w:rsid w:val="00DA6633"/>
    <w:rsid w:val="00DA7038"/>
    <w:rsid w:val="00DB00CA"/>
    <w:rsid w:val="00DB0F78"/>
    <w:rsid w:val="00DB16F0"/>
    <w:rsid w:val="00DB17B3"/>
    <w:rsid w:val="00DB2C18"/>
    <w:rsid w:val="00DB5126"/>
    <w:rsid w:val="00DB5D8B"/>
    <w:rsid w:val="00DB6ADE"/>
    <w:rsid w:val="00DB7CDE"/>
    <w:rsid w:val="00DC0A06"/>
    <w:rsid w:val="00DC19B7"/>
    <w:rsid w:val="00DC3704"/>
    <w:rsid w:val="00DC48C3"/>
    <w:rsid w:val="00DC5102"/>
    <w:rsid w:val="00DC548A"/>
    <w:rsid w:val="00DD0A22"/>
    <w:rsid w:val="00DD22AD"/>
    <w:rsid w:val="00DD7BC2"/>
    <w:rsid w:val="00DE2131"/>
    <w:rsid w:val="00DE52A8"/>
    <w:rsid w:val="00DE53EA"/>
    <w:rsid w:val="00DE5B10"/>
    <w:rsid w:val="00DF058F"/>
    <w:rsid w:val="00DF1EFC"/>
    <w:rsid w:val="00E066CF"/>
    <w:rsid w:val="00E1038F"/>
    <w:rsid w:val="00E1064C"/>
    <w:rsid w:val="00E20B2E"/>
    <w:rsid w:val="00E27CE0"/>
    <w:rsid w:val="00E33901"/>
    <w:rsid w:val="00E33D8E"/>
    <w:rsid w:val="00E36A61"/>
    <w:rsid w:val="00E37C3D"/>
    <w:rsid w:val="00E40FB4"/>
    <w:rsid w:val="00E42B4C"/>
    <w:rsid w:val="00E42FDB"/>
    <w:rsid w:val="00E44094"/>
    <w:rsid w:val="00E457F5"/>
    <w:rsid w:val="00E46314"/>
    <w:rsid w:val="00E51754"/>
    <w:rsid w:val="00E527AE"/>
    <w:rsid w:val="00E5366F"/>
    <w:rsid w:val="00E536B6"/>
    <w:rsid w:val="00E53D1E"/>
    <w:rsid w:val="00E57486"/>
    <w:rsid w:val="00E61625"/>
    <w:rsid w:val="00E61ADA"/>
    <w:rsid w:val="00E62E75"/>
    <w:rsid w:val="00E641CB"/>
    <w:rsid w:val="00E66B59"/>
    <w:rsid w:val="00E75333"/>
    <w:rsid w:val="00E758D9"/>
    <w:rsid w:val="00E76897"/>
    <w:rsid w:val="00E770B4"/>
    <w:rsid w:val="00E8048F"/>
    <w:rsid w:val="00E848BC"/>
    <w:rsid w:val="00E864B7"/>
    <w:rsid w:val="00E8681A"/>
    <w:rsid w:val="00E87EDA"/>
    <w:rsid w:val="00E920BC"/>
    <w:rsid w:val="00E93FB6"/>
    <w:rsid w:val="00E9610F"/>
    <w:rsid w:val="00E96331"/>
    <w:rsid w:val="00E96DF0"/>
    <w:rsid w:val="00EA1039"/>
    <w:rsid w:val="00EA48FA"/>
    <w:rsid w:val="00EA50D2"/>
    <w:rsid w:val="00EA6A6D"/>
    <w:rsid w:val="00EB2ABA"/>
    <w:rsid w:val="00EB55ED"/>
    <w:rsid w:val="00EB656C"/>
    <w:rsid w:val="00EC5276"/>
    <w:rsid w:val="00ED0585"/>
    <w:rsid w:val="00ED20BA"/>
    <w:rsid w:val="00ED321F"/>
    <w:rsid w:val="00ED3439"/>
    <w:rsid w:val="00ED50B4"/>
    <w:rsid w:val="00ED54B2"/>
    <w:rsid w:val="00EE2366"/>
    <w:rsid w:val="00EE58CC"/>
    <w:rsid w:val="00EF01F1"/>
    <w:rsid w:val="00EF05C2"/>
    <w:rsid w:val="00EF168D"/>
    <w:rsid w:val="00EF22E6"/>
    <w:rsid w:val="00EF410C"/>
    <w:rsid w:val="00EF503C"/>
    <w:rsid w:val="00EF5219"/>
    <w:rsid w:val="00EF5D41"/>
    <w:rsid w:val="00EF64C9"/>
    <w:rsid w:val="00F02093"/>
    <w:rsid w:val="00F11749"/>
    <w:rsid w:val="00F118AD"/>
    <w:rsid w:val="00F1204A"/>
    <w:rsid w:val="00F12FFF"/>
    <w:rsid w:val="00F135B4"/>
    <w:rsid w:val="00F15634"/>
    <w:rsid w:val="00F1579E"/>
    <w:rsid w:val="00F17629"/>
    <w:rsid w:val="00F17CFC"/>
    <w:rsid w:val="00F257F7"/>
    <w:rsid w:val="00F25AB1"/>
    <w:rsid w:val="00F26231"/>
    <w:rsid w:val="00F338D2"/>
    <w:rsid w:val="00F3650B"/>
    <w:rsid w:val="00F370F7"/>
    <w:rsid w:val="00F37122"/>
    <w:rsid w:val="00F37AE0"/>
    <w:rsid w:val="00F40ED9"/>
    <w:rsid w:val="00F411A8"/>
    <w:rsid w:val="00F435FA"/>
    <w:rsid w:val="00F438F7"/>
    <w:rsid w:val="00F43D4D"/>
    <w:rsid w:val="00F44BB5"/>
    <w:rsid w:val="00F45B7C"/>
    <w:rsid w:val="00F47892"/>
    <w:rsid w:val="00F47F1B"/>
    <w:rsid w:val="00F55DF4"/>
    <w:rsid w:val="00F612EA"/>
    <w:rsid w:val="00F61E75"/>
    <w:rsid w:val="00F6707D"/>
    <w:rsid w:val="00F70860"/>
    <w:rsid w:val="00F7124C"/>
    <w:rsid w:val="00F74024"/>
    <w:rsid w:val="00F822D2"/>
    <w:rsid w:val="00F82D37"/>
    <w:rsid w:val="00F82F1E"/>
    <w:rsid w:val="00F83BDD"/>
    <w:rsid w:val="00F94A5F"/>
    <w:rsid w:val="00FA79D3"/>
    <w:rsid w:val="00FB0421"/>
    <w:rsid w:val="00FB0C43"/>
    <w:rsid w:val="00FB2737"/>
    <w:rsid w:val="00FB321C"/>
    <w:rsid w:val="00FC00DB"/>
    <w:rsid w:val="00FC0316"/>
    <w:rsid w:val="00FC555C"/>
    <w:rsid w:val="00FC5817"/>
    <w:rsid w:val="00FC758E"/>
    <w:rsid w:val="00FC7FDB"/>
    <w:rsid w:val="00FD0C1E"/>
    <w:rsid w:val="00FD2C42"/>
    <w:rsid w:val="00FE0215"/>
    <w:rsid w:val="00FE170F"/>
    <w:rsid w:val="00FE368C"/>
    <w:rsid w:val="00FE63B7"/>
    <w:rsid w:val="00FF139B"/>
    <w:rsid w:val="00FF244E"/>
    <w:rsid w:val="00FF24CE"/>
    <w:rsid w:val="00FF322A"/>
    <w:rsid w:val="00FF4B10"/>
    <w:rsid w:val="00FF5D82"/>
    <w:rsid w:val="00FF63FB"/>
    <w:rsid w:val="09B1035F"/>
    <w:rsid w:val="5D801931"/>
    <w:rsid w:val="69A50BA0"/>
    <w:rsid w:val="71BD7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autoSpaceDE w:val="0"/>
      <w:autoSpaceDN w:val="0"/>
      <w:ind w:firstLine="360"/>
      <w:textAlignment w:val="bottom"/>
      <w:outlineLvl w:val="0"/>
    </w:pPr>
    <w:rPr>
      <w:i/>
      <w:caps/>
    </w:rPr>
  </w:style>
  <w:style w:type="paragraph" w:styleId="3">
    <w:name w:val="heading 2"/>
    <w:basedOn w:val="1"/>
    <w:next w:val="4"/>
    <w:qFormat/>
    <w:uiPriority w:val="0"/>
    <w:pPr>
      <w:keepNext/>
      <w:autoSpaceDE w:val="0"/>
      <w:autoSpaceDN w:val="0"/>
      <w:ind w:firstLine="360"/>
      <w:textAlignment w:val="bottom"/>
      <w:outlineLvl w:val="1"/>
    </w:pPr>
    <w:rPr>
      <w:b/>
      <w:caps/>
    </w:rPr>
  </w:style>
  <w:style w:type="paragraph" w:styleId="5">
    <w:name w:val="heading 3"/>
    <w:basedOn w:val="1"/>
    <w:next w:val="4"/>
    <w:link w:val="37"/>
    <w:qFormat/>
    <w:uiPriority w:val="0"/>
    <w:pPr>
      <w:keepNext/>
      <w:snapToGrid w:val="0"/>
      <w:spacing w:line="300" w:lineRule="auto"/>
      <w:jc w:val="center"/>
      <w:outlineLvl w:val="2"/>
    </w:pPr>
    <w:rPr>
      <w:sz w:val="28"/>
    </w:rPr>
  </w:style>
  <w:style w:type="paragraph" w:styleId="6">
    <w:name w:val="heading 4"/>
    <w:basedOn w:val="1"/>
    <w:next w:val="4"/>
    <w:qFormat/>
    <w:uiPriority w:val="0"/>
    <w:pPr>
      <w:keepNext/>
      <w:spacing w:line="280" w:lineRule="exact"/>
      <w:jc w:val="center"/>
      <w:outlineLvl w:val="3"/>
    </w:pPr>
    <w:rPr>
      <w:rFonts w:eastAsia="楷体_GB2312"/>
      <w:b/>
    </w:rPr>
  </w:style>
  <w:style w:type="paragraph" w:styleId="7">
    <w:name w:val="heading 5"/>
    <w:basedOn w:val="1"/>
    <w:next w:val="4"/>
    <w:qFormat/>
    <w:uiPriority w:val="0"/>
    <w:pPr>
      <w:keepNext/>
      <w:autoSpaceDE w:val="0"/>
      <w:autoSpaceDN w:val="0"/>
      <w:spacing w:line="240" w:lineRule="exact"/>
      <w:ind w:firstLine="357"/>
      <w:textAlignment w:val="bottom"/>
      <w:outlineLvl w:val="4"/>
    </w:pPr>
    <w:rPr>
      <w:b/>
      <w:sz w:val="18"/>
    </w:rPr>
  </w:style>
  <w:style w:type="paragraph" w:styleId="8">
    <w:name w:val="heading 6"/>
    <w:basedOn w:val="1"/>
    <w:next w:val="4"/>
    <w:qFormat/>
    <w:uiPriority w:val="0"/>
    <w:pPr>
      <w:keepNext/>
      <w:spacing w:line="240" w:lineRule="exact"/>
      <w:jc w:val="center"/>
      <w:outlineLvl w:val="5"/>
    </w:pPr>
    <w:rPr>
      <w:b/>
      <w:sz w:val="18"/>
    </w:rPr>
  </w:style>
  <w:style w:type="paragraph" w:styleId="9">
    <w:name w:val="heading 7"/>
    <w:basedOn w:val="1"/>
    <w:next w:val="4"/>
    <w:qFormat/>
    <w:uiPriority w:val="0"/>
    <w:pPr>
      <w:keepNext/>
      <w:snapToGrid w:val="0"/>
      <w:spacing w:line="300" w:lineRule="auto"/>
      <w:jc w:val="center"/>
      <w:outlineLvl w:val="6"/>
    </w:pPr>
    <w:rPr>
      <w:b/>
      <w:caps/>
      <w:sz w:val="24"/>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0">
    <w:name w:val="caption"/>
    <w:basedOn w:val="1"/>
    <w:next w:val="1"/>
    <w:qFormat/>
    <w:uiPriority w:val="0"/>
    <w:rPr>
      <w:rFonts w:ascii="Arial" w:hAnsi="Arial" w:eastAsia="黑体" w:cs="Arial"/>
      <w:sz w:val="20"/>
    </w:rPr>
  </w:style>
  <w:style w:type="paragraph" w:styleId="11">
    <w:name w:val="Document Map"/>
    <w:basedOn w:val="1"/>
    <w:semiHidden/>
    <w:qFormat/>
    <w:uiPriority w:val="0"/>
    <w:pPr>
      <w:shd w:val="clear" w:color="auto" w:fill="000080"/>
    </w:pPr>
  </w:style>
  <w:style w:type="paragraph" w:styleId="12">
    <w:name w:val="annotation text"/>
    <w:basedOn w:val="1"/>
    <w:link w:val="39"/>
    <w:semiHidden/>
    <w:qFormat/>
    <w:uiPriority w:val="0"/>
    <w:pPr>
      <w:autoSpaceDE w:val="0"/>
      <w:autoSpaceDN w:val="0"/>
      <w:adjustRightInd w:val="0"/>
      <w:spacing w:line="315" w:lineRule="atLeast"/>
      <w:jc w:val="left"/>
    </w:pPr>
    <w:rPr>
      <w:rFonts w:ascii="宋体"/>
      <w:kern w:val="0"/>
      <w:sz w:val="20"/>
    </w:rPr>
  </w:style>
  <w:style w:type="paragraph" w:styleId="13">
    <w:name w:val="Body Text 3"/>
    <w:basedOn w:val="1"/>
    <w:qFormat/>
    <w:uiPriority w:val="0"/>
    <w:pPr>
      <w:spacing w:line="240" w:lineRule="exact"/>
      <w:jc w:val="center"/>
    </w:pPr>
    <w:rPr>
      <w:b/>
      <w:sz w:val="18"/>
    </w:rPr>
  </w:style>
  <w:style w:type="paragraph" w:styleId="14">
    <w:name w:val="Body Text"/>
    <w:basedOn w:val="1"/>
    <w:qFormat/>
    <w:uiPriority w:val="0"/>
    <w:rPr>
      <w:sz w:val="36"/>
    </w:rPr>
  </w:style>
  <w:style w:type="paragraph" w:styleId="15">
    <w:name w:val="Body Text Indent"/>
    <w:basedOn w:val="1"/>
    <w:qFormat/>
    <w:uiPriority w:val="0"/>
    <w:pPr>
      <w:spacing w:before="120"/>
      <w:ind w:firstLine="425"/>
    </w:pPr>
    <w:rPr>
      <w:sz w:val="24"/>
    </w:rPr>
  </w:style>
  <w:style w:type="paragraph" w:styleId="16">
    <w:name w:val="Plain Text"/>
    <w:basedOn w:val="1"/>
    <w:qFormat/>
    <w:uiPriority w:val="0"/>
    <w:rPr>
      <w:rFonts w:ascii="宋体" w:hAnsi="Courier New"/>
    </w:rPr>
  </w:style>
  <w:style w:type="paragraph" w:styleId="17">
    <w:name w:val="Date"/>
    <w:basedOn w:val="1"/>
    <w:next w:val="1"/>
    <w:qFormat/>
    <w:uiPriority w:val="0"/>
  </w:style>
  <w:style w:type="paragraph" w:styleId="18">
    <w:name w:val="Body Text Indent 2"/>
    <w:basedOn w:val="1"/>
    <w:qFormat/>
    <w:uiPriority w:val="0"/>
    <w:pPr>
      <w:autoSpaceDE w:val="0"/>
      <w:autoSpaceDN w:val="0"/>
      <w:spacing w:line="252" w:lineRule="auto"/>
      <w:ind w:firstLine="720"/>
      <w:jc w:val="left"/>
      <w:textAlignment w:val="bottom"/>
    </w:pPr>
    <w:rPr>
      <w:sz w:val="18"/>
    </w:rPr>
  </w:style>
  <w:style w:type="paragraph" w:styleId="19">
    <w:name w:val="Balloon Text"/>
    <w:basedOn w:val="1"/>
    <w:link w:val="40"/>
    <w:semiHidden/>
    <w:qFormat/>
    <w:uiPriority w:val="0"/>
    <w:rPr>
      <w:sz w:val="18"/>
      <w:szCs w:val="18"/>
    </w:rPr>
  </w:style>
  <w:style w:type="paragraph" w:styleId="20">
    <w:name w:val="footer"/>
    <w:basedOn w:val="1"/>
    <w:link w:val="65"/>
    <w:qFormat/>
    <w:uiPriority w:val="99"/>
    <w:pPr>
      <w:tabs>
        <w:tab w:val="center" w:pos="4153"/>
        <w:tab w:val="right" w:pos="8306"/>
      </w:tabs>
      <w:snapToGrid w:val="0"/>
      <w:jc w:val="left"/>
    </w:pPr>
    <w:rPr>
      <w:sz w:val="18"/>
    </w:rPr>
  </w:style>
  <w:style w:type="paragraph" w:styleId="21">
    <w:name w:val="header"/>
    <w:basedOn w:val="1"/>
    <w:link w:val="75"/>
    <w:qFormat/>
    <w:uiPriority w:val="99"/>
    <w:pPr>
      <w:pBdr>
        <w:bottom w:val="double" w:color="auto" w:sz="4" w:space="1"/>
      </w:pBdr>
      <w:tabs>
        <w:tab w:val="center" w:pos="4153"/>
        <w:tab w:val="right" w:pos="8306"/>
      </w:tabs>
      <w:snapToGrid w:val="0"/>
      <w:jc w:val="center"/>
    </w:pPr>
    <w:rPr>
      <w:sz w:val="18"/>
    </w:rPr>
  </w:style>
  <w:style w:type="paragraph" w:styleId="22">
    <w:name w:val="Subtitle"/>
    <w:basedOn w:val="1"/>
    <w:next w:val="1"/>
    <w:link w:val="62"/>
    <w:qFormat/>
    <w:uiPriority w:val="0"/>
    <w:pPr>
      <w:spacing w:before="240" w:after="60" w:line="312" w:lineRule="auto"/>
      <w:jc w:val="left"/>
      <w:outlineLvl w:val="1"/>
    </w:pPr>
    <w:rPr>
      <w:rFonts w:ascii="Cambria" w:hAnsi="Cambria" w:eastAsia="黑体"/>
      <w:bCs/>
      <w:kern w:val="28"/>
      <w:sz w:val="32"/>
      <w:szCs w:val="32"/>
    </w:rPr>
  </w:style>
  <w:style w:type="paragraph" w:styleId="23">
    <w:name w:val="footnote text"/>
    <w:basedOn w:val="1"/>
    <w:semiHidden/>
    <w:qFormat/>
    <w:uiPriority w:val="0"/>
    <w:pPr>
      <w:autoSpaceDE w:val="0"/>
      <w:autoSpaceDN w:val="0"/>
      <w:adjustRightInd w:val="0"/>
      <w:spacing w:line="315" w:lineRule="atLeast"/>
      <w:jc w:val="left"/>
    </w:pPr>
    <w:rPr>
      <w:rFonts w:ascii="宋体"/>
      <w:kern w:val="0"/>
      <w:sz w:val="20"/>
    </w:rPr>
  </w:style>
  <w:style w:type="paragraph" w:styleId="24">
    <w:name w:val="Body Text Indent 3"/>
    <w:basedOn w:val="1"/>
    <w:qFormat/>
    <w:uiPriority w:val="0"/>
    <w:pPr>
      <w:ind w:left="340"/>
    </w:pPr>
    <w:rPr>
      <w:sz w:val="24"/>
    </w:rPr>
  </w:style>
  <w:style w:type="paragraph" w:styleId="25">
    <w:name w:val="Body Text 2"/>
    <w:basedOn w:val="1"/>
    <w:qFormat/>
    <w:uiPriority w:val="0"/>
    <w:pPr>
      <w:spacing w:line="240" w:lineRule="exact"/>
      <w:jc w:val="center"/>
    </w:pPr>
    <w:rPr>
      <w:sz w:val="18"/>
    </w:rPr>
  </w:style>
  <w:style w:type="paragraph" w:styleId="26">
    <w:name w:val="Title"/>
    <w:basedOn w:val="1"/>
    <w:qFormat/>
    <w:uiPriority w:val="0"/>
    <w:pPr>
      <w:jc w:val="center"/>
    </w:pPr>
    <w:rPr>
      <w:sz w:val="32"/>
    </w:rPr>
  </w:style>
  <w:style w:type="paragraph" w:styleId="27">
    <w:name w:val="annotation subject"/>
    <w:basedOn w:val="12"/>
    <w:next w:val="12"/>
    <w:link w:val="61"/>
    <w:qFormat/>
    <w:uiPriority w:val="0"/>
    <w:pPr>
      <w:autoSpaceDE/>
      <w:autoSpaceDN/>
      <w:adjustRightInd/>
      <w:spacing w:line="240" w:lineRule="auto"/>
    </w:pPr>
    <w:rPr>
      <w:rFonts w:ascii="Times New Roman"/>
      <w:b/>
      <w:bCs/>
      <w:kern w:val="2"/>
      <w:sz w:val="21"/>
      <w:szCs w:val="24"/>
    </w:rPr>
  </w:style>
  <w:style w:type="table" w:styleId="29">
    <w:name w:val="Table List 3"/>
    <w:basedOn w:val="28"/>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character" w:styleId="31">
    <w:name w:val="page number"/>
    <w:basedOn w:val="30"/>
    <w:qFormat/>
    <w:uiPriority w:val="0"/>
  </w:style>
  <w:style w:type="character" w:styleId="32">
    <w:name w:val="FollowedHyperlink"/>
    <w:basedOn w:val="30"/>
    <w:qFormat/>
    <w:uiPriority w:val="0"/>
    <w:rPr>
      <w:color w:val="800080"/>
      <w:u w:val="single"/>
    </w:rPr>
  </w:style>
  <w:style w:type="character" w:styleId="33">
    <w:name w:val="Emphasis"/>
    <w:basedOn w:val="30"/>
    <w:qFormat/>
    <w:uiPriority w:val="0"/>
    <w:rPr>
      <w:color w:val="CC0000"/>
    </w:rPr>
  </w:style>
  <w:style w:type="character" w:styleId="34">
    <w:name w:val="Hyperlink"/>
    <w:basedOn w:val="30"/>
    <w:qFormat/>
    <w:uiPriority w:val="0"/>
    <w:rPr>
      <w:color w:val="0000FF"/>
      <w:u w:val="single"/>
    </w:rPr>
  </w:style>
  <w:style w:type="character" w:styleId="35">
    <w:name w:val="annotation reference"/>
    <w:basedOn w:val="30"/>
    <w:semiHidden/>
    <w:qFormat/>
    <w:uiPriority w:val="0"/>
    <w:rPr>
      <w:sz w:val="21"/>
      <w:szCs w:val="21"/>
    </w:rPr>
  </w:style>
  <w:style w:type="character" w:styleId="36">
    <w:name w:val="footnote reference"/>
    <w:basedOn w:val="30"/>
    <w:semiHidden/>
    <w:qFormat/>
    <w:uiPriority w:val="0"/>
    <w:rPr>
      <w:position w:val="6"/>
      <w:sz w:val="16"/>
      <w:szCs w:val="16"/>
    </w:rPr>
  </w:style>
  <w:style w:type="character" w:customStyle="1" w:styleId="37">
    <w:name w:val="标题 3 Char"/>
    <w:basedOn w:val="30"/>
    <w:link w:val="5"/>
    <w:qFormat/>
    <w:uiPriority w:val="0"/>
    <w:rPr>
      <w:rFonts w:eastAsia="宋体"/>
      <w:kern w:val="2"/>
      <w:sz w:val="28"/>
      <w:lang w:val="en-US" w:eastAsia="zh-CN" w:bidi="ar-SA"/>
    </w:rPr>
  </w:style>
  <w:style w:type="paragraph" w:customStyle="1" w:styleId="38">
    <w:name w:val="正文1"/>
    <w:basedOn w:val="1"/>
    <w:link w:val="73"/>
    <w:qFormat/>
    <w:uiPriority w:val="0"/>
    <w:pPr>
      <w:adjustRightInd w:val="0"/>
      <w:textAlignment w:val="baseline"/>
    </w:pPr>
    <w:rPr>
      <w:rFonts w:ascii="宋体"/>
      <w:kern w:val="0"/>
      <w:sz w:val="24"/>
    </w:rPr>
  </w:style>
  <w:style w:type="character" w:customStyle="1" w:styleId="39">
    <w:name w:val="批注文字 Char"/>
    <w:basedOn w:val="30"/>
    <w:link w:val="12"/>
    <w:qFormat/>
    <w:uiPriority w:val="0"/>
    <w:rPr>
      <w:rFonts w:ascii="宋体" w:eastAsia="宋体"/>
      <w:lang w:val="en-US" w:eastAsia="zh-CN" w:bidi="ar-SA"/>
    </w:rPr>
  </w:style>
  <w:style w:type="character" w:customStyle="1" w:styleId="40">
    <w:name w:val="批注框文本 Char"/>
    <w:basedOn w:val="30"/>
    <w:link w:val="19"/>
    <w:qFormat/>
    <w:uiPriority w:val="0"/>
    <w:rPr>
      <w:rFonts w:eastAsia="宋体"/>
      <w:kern w:val="2"/>
      <w:sz w:val="18"/>
      <w:szCs w:val="18"/>
      <w:lang w:val="en-US" w:eastAsia="zh-CN" w:bidi="ar-SA"/>
    </w:rPr>
  </w:style>
  <w:style w:type="paragraph" w:customStyle="1" w:styleId="41">
    <w:name w:val="一级标题1"/>
    <w:basedOn w:val="1"/>
    <w:qFormat/>
    <w:uiPriority w:val="0"/>
    <w:pPr>
      <w:adjustRightInd w:val="0"/>
      <w:snapToGrid w:val="0"/>
      <w:spacing w:before="240"/>
      <w:jc w:val="center"/>
    </w:pPr>
    <w:rPr>
      <w:rFonts w:ascii="Arial" w:hAnsi="Arial" w:eastAsia="黑体"/>
      <w:bCs/>
      <w:sz w:val="44"/>
      <w:szCs w:val="44"/>
    </w:rPr>
  </w:style>
  <w:style w:type="character" w:customStyle="1" w:styleId="42">
    <w:name w:val="hit"/>
    <w:basedOn w:val="30"/>
    <w:qFormat/>
    <w:uiPriority w:val="0"/>
    <w:rPr>
      <w:b/>
      <w:bCs/>
      <w:shd w:val="clear" w:color="auto" w:fill="FFFFAA"/>
    </w:rPr>
  </w:style>
  <w:style w:type="paragraph" w:customStyle="1" w:styleId="43">
    <w:name w:val="2级标题"/>
    <w:basedOn w:val="1"/>
    <w:qFormat/>
    <w:uiPriority w:val="0"/>
    <w:pPr>
      <w:spacing w:before="120" w:after="120"/>
    </w:pPr>
    <w:rPr>
      <w:rFonts w:ascii="Arial" w:hAnsi="Arial" w:eastAsia="黑体"/>
      <w:sz w:val="24"/>
      <w:szCs w:val="24"/>
    </w:rPr>
  </w:style>
  <w:style w:type="paragraph" w:customStyle="1" w:styleId="44">
    <w:name w:val="题目"/>
    <w:basedOn w:val="1"/>
    <w:next w:val="26"/>
    <w:qFormat/>
    <w:uiPriority w:val="0"/>
    <w:pPr>
      <w:jc w:val="center"/>
    </w:pPr>
    <w:rPr>
      <w:rFonts w:ascii="Arial" w:hAnsi="Arial" w:eastAsia="黑体"/>
      <w:sz w:val="44"/>
      <w:szCs w:val="24"/>
    </w:rPr>
  </w:style>
  <w:style w:type="paragraph" w:customStyle="1" w:styleId="45">
    <w:name w:val="四级标题"/>
    <w:basedOn w:val="5"/>
    <w:qFormat/>
    <w:uiPriority w:val="0"/>
    <w:pPr>
      <w:keepLines/>
      <w:snapToGrid/>
      <w:spacing w:line="240" w:lineRule="auto"/>
      <w:jc w:val="both"/>
    </w:pPr>
    <w:rPr>
      <w:bCs/>
      <w:sz w:val="21"/>
      <w:szCs w:val="32"/>
    </w:rPr>
  </w:style>
  <w:style w:type="paragraph" w:customStyle="1" w:styleId="46">
    <w:name w:val="样式 五号"/>
    <w:basedOn w:val="1"/>
    <w:link w:val="47"/>
    <w:qFormat/>
    <w:uiPriority w:val="0"/>
    <w:pPr>
      <w:ind w:firstLine="420"/>
    </w:pPr>
    <w:rPr>
      <w:rFonts w:cs="宋体"/>
    </w:rPr>
  </w:style>
  <w:style w:type="character" w:customStyle="1" w:styleId="47">
    <w:name w:val="样式 五号 Char"/>
    <w:basedOn w:val="30"/>
    <w:link w:val="46"/>
    <w:qFormat/>
    <w:uiPriority w:val="0"/>
    <w:rPr>
      <w:rFonts w:eastAsia="宋体" w:cs="宋体"/>
      <w:kern w:val="2"/>
      <w:sz w:val="21"/>
      <w:lang w:val="en-US" w:eastAsia="zh-CN" w:bidi="ar-SA"/>
    </w:rPr>
  </w:style>
  <w:style w:type="paragraph" w:customStyle="1" w:styleId="48">
    <w:name w:val="样式 左"/>
    <w:basedOn w:val="1"/>
    <w:qFormat/>
    <w:uiPriority w:val="0"/>
    <w:pPr>
      <w:jc w:val="left"/>
    </w:pPr>
    <w:rPr>
      <w:rFonts w:cs="宋体"/>
    </w:rPr>
  </w:style>
  <w:style w:type="paragraph" w:customStyle="1" w:styleId="49">
    <w:name w:val="参考文献"/>
    <w:basedOn w:val="1"/>
    <w:link w:val="50"/>
    <w:qFormat/>
    <w:uiPriority w:val="0"/>
    <w:pPr>
      <w:spacing w:line="240" w:lineRule="exact"/>
      <w:ind w:left="357" w:hanging="357"/>
    </w:pPr>
    <w:rPr>
      <w:sz w:val="15"/>
      <w:szCs w:val="21"/>
    </w:rPr>
  </w:style>
  <w:style w:type="character" w:customStyle="1" w:styleId="50">
    <w:name w:val="参考文献 Char"/>
    <w:basedOn w:val="30"/>
    <w:link w:val="49"/>
    <w:qFormat/>
    <w:uiPriority w:val="0"/>
    <w:rPr>
      <w:rFonts w:eastAsia="宋体"/>
      <w:kern w:val="2"/>
      <w:sz w:val="15"/>
      <w:szCs w:val="21"/>
      <w:lang w:val="en-US" w:eastAsia="zh-CN" w:bidi="ar-SA"/>
    </w:rPr>
  </w:style>
  <w:style w:type="paragraph" w:customStyle="1" w:styleId="51">
    <w:name w:val="摘要"/>
    <w:basedOn w:val="1"/>
    <w:uiPriority w:val="0"/>
    <w:pPr>
      <w:spacing w:before="120" w:line="280" w:lineRule="exact"/>
    </w:pPr>
    <w:rPr>
      <w:rFonts w:hAnsi="宋体"/>
      <w:sz w:val="18"/>
      <w:szCs w:val="24"/>
    </w:rPr>
  </w:style>
  <w:style w:type="paragraph" w:customStyle="1" w:styleId="52">
    <w:name w:val="关键词"/>
    <w:basedOn w:val="1"/>
    <w:qFormat/>
    <w:uiPriority w:val="0"/>
    <w:pPr>
      <w:spacing w:before="120" w:line="280" w:lineRule="exact"/>
    </w:pPr>
    <w:rPr>
      <w:rFonts w:hAnsi="宋体"/>
      <w:sz w:val="18"/>
      <w:szCs w:val="24"/>
    </w:rPr>
  </w:style>
  <w:style w:type="paragraph" w:customStyle="1" w:styleId="53">
    <w:name w:val="图形"/>
    <w:basedOn w:val="1"/>
    <w:qFormat/>
    <w:uiPriority w:val="0"/>
    <w:pPr>
      <w:spacing w:before="6" w:after="6"/>
    </w:pPr>
    <w:rPr>
      <w:szCs w:val="24"/>
    </w:rPr>
  </w:style>
  <w:style w:type="paragraph" w:customStyle="1" w:styleId="54">
    <w:name w:val="样式 首行缩进:  2 字符1"/>
    <w:basedOn w:val="1"/>
    <w:qFormat/>
    <w:uiPriority w:val="0"/>
    <w:pPr>
      <w:spacing w:line="440" w:lineRule="atLeast"/>
      <w:ind w:firstLine="200" w:firstLineChars="200"/>
    </w:pPr>
    <w:rPr>
      <w:rFonts w:cs="宋体"/>
      <w:sz w:val="24"/>
    </w:rPr>
  </w:style>
  <w:style w:type="character" w:customStyle="1" w:styleId="55">
    <w:name w:val="Char Char4"/>
    <w:basedOn w:val="30"/>
    <w:qFormat/>
    <w:uiPriority w:val="0"/>
    <w:rPr>
      <w:color w:val="FF0000"/>
      <w:lang w:val="en-US" w:eastAsia="zh-CN" w:bidi="ar-SA"/>
    </w:rPr>
  </w:style>
  <w:style w:type="paragraph" w:customStyle="1" w:styleId="56">
    <w:name w:val="MTDisplayEquation"/>
    <w:basedOn w:val="46"/>
    <w:next w:val="46"/>
    <w:qFormat/>
    <w:uiPriority w:val="0"/>
    <w:pPr>
      <w:tabs>
        <w:tab w:val="center" w:pos="2300"/>
        <w:tab w:val="right" w:pos="4600"/>
      </w:tabs>
      <w:ind w:firstLine="0"/>
    </w:pPr>
  </w:style>
  <w:style w:type="paragraph" w:customStyle="1" w:styleId="57">
    <w:name w:val="样式 图形 + 居中"/>
    <w:basedOn w:val="53"/>
    <w:next w:val="1"/>
    <w:qFormat/>
    <w:uiPriority w:val="0"/>
    <w:pPr>
      <w:spacing w:before="0" w:after="0"/>
      <w:jc w:val="center"/>
    </w:pPr>
    <w:rPr>
      <w:rFonts w:cs="宋体"/>
      <w:szCs w:val="20"/>
    </w:rPr>
  </w:style>
  <w:style w:type="paragraph" w:customStyle="1" w:styleId="58">
    <w:name w:val="图题"/>
    <w:basedOn w:val="1"/>
    <w:uiPriority w:val="0"/>
    <w:pPr>
      <w:snapToGrid w:val="0"/>
      <w:jc w:val="center"/>
    </w:pPr>
    <w:rPr>
      <w:rFonts w:cs="宋体"/>
      <w:sz w:val="18"/>
    </w:rPr>
  </w:style>
  <w:style w:type="paragraph" w:customStyle="1" w:styleId="59">
    <w:name w:val="表格题目"/>
    <w:basedOn w:val="1"/>
    <w:uiPriority w:val="0"/>
    <w:pPr>
      <w:widowControl/>
      <w:spacing w:line="440" w:lineRule="atLeast"/>
      <w:jc w:val="center"/>
    </w:pPr>
    <w:rPr>
      <w:rFonts w:cs="宋体"/>
    </w:rPr>
  </w:style>
  <w:style w:type="character" w:customStyle="1" w:styleId="60">
    <w:name w:val="hps"/>
    <w:basedOn w:val="30"/>
    <w:qFormat/>
    <w:uiPriority w:val="0"/>
  </w:style>
  <w:style w:type="character" w:customStyle="1" w:styleId="61">
    <w:name w:val="批注主题 Char"/>
    <w:basedOn w:val="39"/>
    <w:link w:val="27"/>
    <w:qFormat/>
    <w:uiPriority w:val="0"/>
    <w:rPr>
      <w:rFonts w:ascii="宋体" w:eastAsia="宋体"/>
      <w:b/>
      <w:bCs/>
      <w:kern w:val="2"/>
      <w:sz w:val="21"/>
      <w:szCs w:val="24"/>
      <w:lang w:val="en-US" w:eastAsia="zh-CN" w:bidi="ar-SA"/>
    </w:rPr>
  </w:style>
  <w:style w:type="character" w:customStyle="1" w:styleId="62">
    <w:name w:val="副标题 Char"/>
    <w:basedOn w:val="30"/>
    <w:link w:val="22"/>
    <w:qFormat/>
    <w:uiPriority w:val="0"/>
    <w:rPr>
      <w:rFonts w:ascii="Cambria" w:hAnsi="Cambria" w:eastAsia="黑体"/>
      <w:bCs/>
      <w:kern w:val="28"/>
      <w:sz w:val="32"/>
      <w:szCs w:val="32"/>
      <w:lang w:val="en-US" w:eastAsia="zh-CN" w:bidi="ar-SA"/>
    </w:rPr>
  </w:style>
  <w:style w:type="paragraph" w:customStyle="1" w:styleId="63">
    <w:name w:val="p0"/>
    <w:basedOn w:val="1"/>
    <w:qFormat/>
    <w:uiPriority w:val="0"/>
    <w:pPr>
      <w:widowControl/>
    </w:pPr>
    <w:rPr>
      <w:kern w:val="0"/>
      <w:sz w:val="24"/>
      <w:szCs w:val="24"/>
    </w:rPr>
  </w:style>
  <w:style w:type="paragraph" w:customStyle="1" w:styleId="64">
    <w:name w:val="Char"/>
    <w:basedOn w:val="1"/>
    <w:qFormat/>
    <w:uiPriority w:val="0"/>
    <w:pPr>
      <w:widowControl/>
      <w:spacing w:after="160" w:line="240" w:lineRule="exact"/>
      <w:jc w:val="left"/>
    </w:pPr>
    <w:rPr>
      <w:rFonts w:ascii="Verdana" w:hAnsi="Verdana"/>
      <w:kern w:val="0"/>
      <w:sz w:val="20"/>
      <w:lang w:eastAsia="en-US"/>
    </w:rPr>
  </w:style>
  <w:style w:type="character" w:customStyle="1" w:styleId="65">
    <w:name w:val="页脚 Char"/>
    <w:basedOn w:val="30"/>
    <w:link w:val="20"/>
    <w:qFormat/>
    <w:uiPriority w:val="99"/>
    <w:rPr>
      <w:kern w:val="2"/>
      <w:sz w:val="18"/>
    </w:rPr>
  </w:style>
  <w:style w:type="character" w:customStyle="1" w:styleId="66">
    <w:name w:val="标题强调 Char"/>
    <w:basedOn w:val="30"/>
    <w:link w:val="67"/>
    <w:qFormat/>
    <w:uiPriority w:val="0"/>
    <w:rPr>
      <w:rFonts w:eastAsia="黑体"/>
      <w:b/>
      <w:sz w:val="21"/>
      <w:szCs w:val="21"/>
    </w:rPr>
  </w:style>
  <w:style w:type="paragraph" w:customStyle="1" w:styleId="67">
    <w:name w:val="标题强调"/>
    <w:basedOn w:val="1"/>
    <w:link w:val="66"/>
    <w:qFormat/>
    <w:uiPriority w:val="0"/>
    <w:pPr>
      <w:widowControl/>
    </w:pPr>
    <w:rPr>
      <w:rFonts w:eastAsia="黑体"/>
      <w:b/>
      <w:kern w:val="0"/>
      <w:szCs w:val="21"/>
    </w:rPr>
  </w:style>
  <w:style w:type="paragraph" w:customStyle="1" w:styleId="68">
    <w:name w:val="样式 标题 1 + 段后: 1 行"/>
    <w:basedOn w:val="2"/>
    <w:qFormat/>
    <w:uiPriority w:val="0"/>
    <w:pPr>
      <w:widowControl/>
      <w:autoSpaceDE/>
      <w:autoSpaceDN/>
      <w:snapToGrid w:val="0"/>
      <w:spacing w:afterLines="100" w:line="360" w:lineRule="auto"/>
      <w:ind w:firstLine="0"/>
      <w:jc w:val="left"/>
      <w:textAlignment w:val="auto"/>
    </w:pPr>
    <w:rPr>
      <w:rFonts w:ascii="Cambria" w:hAnsi="Cambria" w:eastAsia="黑体" w:cs="宋体"/>
      <w:i w:val="0"/>
      <w:caps w:val="0"/>
      <w:kern w:val="32"/>
      <w:sz w:val="30"/>
      <w:lang w:bidi="en-US"/>
    </w:rPr>
  </w:style>
  <w:style w:type="paragraph" w:customStyle="1" w:styleId="69">
    <w:name w:val="图名中文"/>
    <w:basedOn w:val="1"/>
    <w:link w:val="71"/>
    <w:qFormat/>
    <w:uiPriority w:val="0"/>
    <w:pPr>
      <w:widowControl/>
      <w:snapToGrid w:val="0"/>
      <w:spacing w:line="300" w:lineRule="auto"/>
      <w:ind w:firstLine="480" w:firstLineChars="200"/>
      <w:jc w:val="center"/>
    </w:pPr>
    <w:rPr>
      <w:rFonts w:ascii="宋体" w:hAnsi="宋体"/>
      <w:kern w:val="0"/>
      <w:szCs w:val="21"/>
      <w:lang w:eastAsia="en-US" w:bidi="en-US"/>
    </w:rPr>
  </w:style>
  <w:style w:type="paragraph" w:customStyle="1" w:styleId="70">
    <w:name w:val="图名英文"/>
    <w:basedOn w:val="1"/>
    <w:link w:val="72"/>
    <w:qFormat/>
    <w:uiPriority w:val="0"/>
    <w:pPr>
      <w:widowControl/>
      <w:snapToGrid w:val="0"/>
      <w:spacing w:line="300" w:lineRule="auto"/>
      <w:ind w:firstLine="480" w:firstLineChars="200"/>
      <w:jc w:val="center"/>
    </w:pPr>
    <w:rPr>
      <w:kern w:val="0"/>
      <w:szCs w:val="21"/>
      <w:lang w:eastAsia="en-US" w:bidi="en-US"/>
    </w:rPr>
  </w:style>
  <w:style w:type="character" w:customStyle="1" w:styleId="71">
    <w:name w:val="图名中文 Char"/>
    <w:basedOn w:val="30"/>
    <w:link w:val="69"/>
    <w:uiPriority w:val="0"/>
    <w:rPr>
      <w:rFonts w:ascii="宋体" w:hAnsi="宋体"/>
      <w:sz w:val="21"/>
      <w:szCs w:val="21"/>
      <w:lang w:eastAsia="en-US" w:bidi="en-US"/>
    </w:rPr>
  </w:style>
  <w:style w:type="character" w:customStyle="1" w:styleId="72">
    <w:name w:val="图名英文 Char"/>
    <w:basedOn w:val="30"/>
    <w:link w:val="70"/>
    <w:qFormat/>
    <w:uiPriority w:val="0"/>
    <w:rPr>
      <w:sz w:val="21"/>
      <w:szCs w:val="21"/>
      <w:lang w:eastAsia="en-US" w:bidi="en-US"/>
    </w:rPr>
  </w:style>
  <w:style w:type="character" w:customStyle="1" w:styleId="73">
    <w:name w:val="正文1 Char"/>
    <w:basedOn w:val="30"/>
    <w:link w:val="38"/>
    <w:qFormat/>
    <w:uiPriority w:val="0"/>
    <w:rPr>
      <w:rFonts w:ascii="宋体"/>
      <w:sz w:val="24"/>
    </w:rPr>
  </w:style>
  <w:style w:type="paragraph" w:styleId="74">
    <w:name w:val="List Paragraph"/>
    <w:basedOn w:val="1"/>
    <w:qFormat/>
    <w:uiPriority w:val="34"/>
    <w:pPr>
      <w:ind w:firstLine="420" w:firstLineChars="200"/>
    </w:pPr>
  </w:style>
  <w:style w:type="character" w:customStyle="1" w:styleId="75">
    <w:name w:val="页眉 Char"/>
    <w:basedOn w:val="30"/>
    <w:link w:val="21"/>
    <w:qFormat/>
    <w:uiPriority w:val="99"/>
    <w:rPr>
      <w:kern w:val="2"/>
      <w:sz w:val="18"/>
    </w:rPr>
  </w:style>
  <w:style w:type="paragraph" w:customStyle="1" w:styleId="76">
    <w:name w:val="EndNote Bibliography"/>
    <w:basedOn w:val="1"/>
    <w:link w:val="77"/>
    <w:qFormat/>
    <w:uiPriority w:val="0"/>
    <w:rPr>
      <w:sz w:val="20"/>
    </w:rPr>
  </w:style>
  <w:style w:type="character" w:customStyle="1" w:styleId="77">
    <w:name w:val="EndNote Bibliography Char"/>
    <w:link w:val="76"/>
    <w:qFormat/>
    <w:uiPriority w:val="0"/>
    <w:rPr>
      <w:kern w:val="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wmf"/><Relationship Id="rId13" Type="http://schemas.openxmlformats.org/officeDocument/2006/relationships/oleObject" Target="embeddings/oleObject3.bin"/><Relationship Id="rId12" Type="http://schemas.openxmlformats.org/officeDocument/2006/relationships/image" Target="media/image2.w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D6B501-500D-4F93-BA21-39979260E8E7}">
  <ds:schemaRefs/>
</ds:datastoreItem>
</file>

<file path=docProps/app.xml><?xml version="1.0" encoding="utf-8"?>
<Properties xmlns="http://schemas.openxmlformats.org/officeDocument/2006/extended-properties" xmlns:vt="http://schemas.openxmlformats.org/officeDocument/2006/docPropsVTypes">
  <Template>Normal.dotm</Template>
  <Pages>6</Pages>
  <Words>5296</Words>
  <Characters>8919</Characters>
  <Lines>94</Lines>
  <Paragraphs>26</Paragraphs>
  <TotalTime>3</TotalTime>
  <ScaleCrop>false</ScaleCrop>
  <LinksUpToDate>false</LinksUpToDate>
  <CharactersWithSpaces>13004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2020-06-05T01:10:00Z</dcterms:created>
  <dc:creator>Administrator</dc:creator>
  <cp:lastModifiedBy>Administrator</cp:lastModifiedBy>
  <cp:lastPrinted>2016-03-31T07:20:00Z</cp:lastPrinted>
  <dcterms:modified xsi:type="dcterms:W3CDTF">2022-06-03T06:35:19Z</dcterms:modified>
  <dc:title>文章编号：</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2052-11.1.0.11744</vt:lpwstr>
  </property>
  <property fmtid="{D5CDD505-2E9C-101B-9397-08002B2CF9AE}" pid="4" name="ICV">
    <vt:lpwstr>D78FE4151F8441A998759885531DBD92</vt:lpwstr>
  </property>
</Properties>
</file>