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</w:rPr>
        <w:t>FPS 性能治理专项复习文档</w:t>
      </w:r>
    </w:p>
    <w:p>
      <w:pPr>
        <w:spacing w:after="200"/>
      </w:pPr>
      <w:r>
        <w:rPr>
          <w:rFonts w:ascii="Microsoft YaHei" w:hAnsi="Microsoft YaHei" w:eastAsia="Microsoft YaHei"/>
          <w:color w:val="595959"/>
          <w:sz w:val="22"/>
        </w:rPr>
        <w:t>按真实实验时间线整理｜容量边界、纹理驻留、AI 假设验证、失败回撤、Profile-first 与 UMG 事件驱动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FFF2CC"/>
          <w:left w:val="single" w:sz="6" w:color="FFF2CC"/>
          <w:bottom w:val="single" w:sz="6" w:color="FFF2CC"/>
          <w:right w:val="single" w:sz="6" w:color="FFF2CC"/>
          <w:insideH w:val="single" w:sz="6" w:color="FFF2CC"/>
          <w:insideV w:val="single" w:sz="6" w:color="FFF2C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8"/>
              </w:rPr>
              <w:t>文档边界：</w:t>
            </w:r>
            <w:r>
              <w:rPr>
                <w:rFonts w:ascii="Microsoft YaHei" w:hAnsi="Microsoft YaHei" w:eastAsia="Microsoft YaHei"/>
              </w:rPr>
              <w:t>只记录 fpstrue_safe2 已有代码、原始 CSV、Insights 截图和可复现结果。VSM Non-Nanite 队列告警单独治理，不混入本篇收益。没有严格同条件 A/B 的项目只写“已实现”或“待验证”，不写成已获得收益。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</w:rPr>
        <w:t>1. 治理时间线与最终结论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1440"/>
        <w:gridCol w:w="2376"/>
        <w:gridCol w:w="3096"/>
        <w:gridCol w:w="2448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376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先回答的问题</w:t>
            </w:r>
          </w:p>
        </w:tc>
        <w:tc>
          <w:tcPr>
            <w:tcW w:type="dxa" w:w="3096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采取的动作</w:t>
            </w:r>
          </w:p>
        </w:tc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结论/状态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08-16 容量摸底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多少敌人会让 60 FPS 失守？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10/20/40/80/160 固定矩阵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40 附近可守 60；80 开始失守；160 作为压力档</w:t>
            </w:r>
          </w:p>
        </w:tc>
      </w:tr>
      <w:tr>
        <w:tc>
          <w:tcPr>
            <w:tcW w:type="dxa" w:w="1440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08-20 纹理治理</w:t>
            </w:r>
          </w:p>
        </w:tc>
        <w:tc>
          <w:tcPr>
            <w:tcW w:type="dxa" w:w="2376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特定区域为什么出现纹理池预算压力？</w:t>
            </w:r>
          </w:p>
        </w:tc>
        <w:tc>
          <w:tcPr>
            <w:tcW w:type="dxa" w:w="3096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区域采样、驻留清单、MemReport、定向降分辨率</w:t>
            </w:r>
          </w:p>
        </w:tc>
        <w:tc>
          <w:tcPr>
            <w:tcW w:type="dxa" w:w="2448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有明确内存收益：Streaming Assets -28.3%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08-22~24 AI 假设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决策、移动、动画、阴影分级能否改善 160？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Timer FSM、寻路去重、距离分级、多组消融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实现生效，但独立收益不稳定；不能直接写成最终收益</w:t>
            </w:r>
          </w:p>
        </w:tc>
      </w:tr>
      <w:tr>
        <w:tc>
          <w:tcPr>
            <w:tcW w:type="dxa" w:w="1440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08-24 分布假设</w:t>
            </w:r>
          </w:p>
        </w:tc>
        <w:tc>
          <w:tcPr>
            <w:tcW w:type="dxa" w:w="2376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是否因为敌人扎堆导致样本不可比？</w:t>
            </w:r>
          </w:p>
        </w:tc>
        <w:tc>
          <w:tcPr>
            <w:tcW w:type="dxa" w:w="3096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内外圈槽位、NavMesh 投影、共享目标、资源预算</w:t>
            </w:r>
          </w:p>
        </w:tc>
        <w:tc>
          <w:tcPr>
            <w:tcW w:type="dxa" w:w="2448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改善行为结构；资源预算首轮无收益且有失真，结论回撤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08-24 Profile-first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160 的 GT 真正花在哪里？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Insights Timing + 少量诊断消融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EndPhysics/CharacterMovement/Animation 是主要方向，AI 决策本身很小</w:t>
            </w:r>
          </w:p>
        </w:tc>
      </w:tr>
      <w:tr>
        <w:tc>
          <w:tcPr>
            <w:tcW w:type="dxa" w:w="1440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08-25 少敌人重定位</w:t>
            </w:r>
          </w:p>
        </w:tc>
        <w:tc>
          <w:tcPr>
            <w:tcW w:type="dxa" w:w="2376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少敌人时为什么 GT 仍不稳？</w:t>
            </w:r>
          </w:p>
        </w:tc>
        <w:tc>
          <w:tcPr>
            <w:tcW w:type="dxa" w:w="3096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定位 Slate/UMG 轮询，改为 Delegate 推送</w:t>
            </w:r>
          </w:p>
        </w:tc>
        <w:tc>
          <w:tcPr>
            <w:tcW w:type="dxa" w:w="2448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代表帧 Game 从 15.4~18.2 ms 降至 12.62~13.59 ms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后续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瓶颈转移后优化什么？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严格 UI A/B、Draw/RT、资产级验证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继续以 Profile 证据决定优先级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E2F0D9"/>
          <w:left w:val="single" w:sz="6" w:color="E2F0D9"/>
          <w:bottom w:val="single" w:sz="6" w:color="E2F0D9"/>
          <w:right w:val="single" w:sz="6" w:color="E2F0D9"/>
          <w:insideH w:val="single" w:sz="6" w:color="E2F0D9"/>
          <w:insideV w:val="single" w:sz="6" w:color="E2F0D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shd w:fill="E2F0D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8"/>
              </w:rPr>
              <w:t>一句话结论：</w:t>
            </w:r>
            <w:r>
              <w:rPr>
                <w:rFonts w:ascii="Microsoft YaHei" w:hAnsi="Microsoft YaHei" w:eastAsia="Microsoft YaHei"/>
              </w:rPr>
              <w:t>这轮工作最有价值的不是堆叠开关，而是建立了“固定条件采样 → Profile 定位 → 提出假设 → 小范围 A/B → 接受或回撤 → 更新证据”的闭环。可量化的已确认收益主要来自纹理驻留治理和 UMG 事件驱动；AI/移动/动画策略保留实现，但收益必须按实验边界回答。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</w:rPr>
        <w:t>2. 第一阶段：先确定 60 FPS 的敌人容量边界</w:t>
      </w:r>
    </w:p>
    <w:p>
      <w:pPr>
        <w:pStyle w:val="Heading2"/>
      </w:pPr>
      <w:r>
        <w:rPr>
          <w:rFonts w:ascii="Microsoft YaHei" w:hAnsi="Microsoft YaHei" w:eastAsia="Microsoft YaHei"/>
        </w:rPr>
        <w:t>2.1 为什么先做容量矩阵</w:t>
      </w:r>
    </w:p>
    <w:p>
      <w:r>
        <w:rPr>
          <w:rFonts w:ascii="Microsoft YaHei" w:hAnsi="Microsoft YaHei" w:eastAsia="Microsoft YaHei"/>
        </w:rPr>
        <w:t>如果不知道项目从哪个敌人规模开始失守，就无法判断优化是否解决了真实瓶颈，也无法选择后续压力测试档位。因此先不改逻辑，固定版本、地图、分辨率和预热时间，只改变敌人数量。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运行条件：</w:t>
      </w:r>
      <w:r>
        <w:rPr>
          <w:rFonts w:ascii="Microsoft YaHei" w:hAnsi="Microsoft YaHei" w:eastAsia="Microsoft YaHei"/>
        </w:rPr>
        <w:t>Development Editor 独立运行，Demonstration，1600×900，关闭 VSync，预热 10 秒，采样约 30 秒。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规模矩阵：</w:t>
      </w:r>
      <w:r>
        <w:rPr>
          <w:rFonts w:ascii="Microsoft YaHei" w:hAnsi="Microsoft YaHei" w:eastAsia="Microsoft YaHei"/>
        </w:rPr>
        <w:t>10、20、40、80、160 个敌人；记录平均 FPS、Frame P95/P99、GT、RT、GPU、CharacterMovement、Animation 和 Draws。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选择原则：</w:t>
      </w:r>
      <w:r>
        <w:rPr>
          <w:rFonts w:ascii="Microsoft YaHei" w:hAnsi="Microsoft YaHei" w:eastAsia="Microsoft YaHei"/>
        </w:rPr>
        <w:t>60 FPS 的单帧预算约 16.67 ms；平均值用于看整体，P95/P99 用于看尾帧和卡顿风险。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691"/>
        <w:gridCol w:w="792"/>
        <w:gridCol w:w="964"/>
        <w:gridCol w:w="835"/>
        <w:gridCol w:w="835"/>
        <w:gridCol w:w="792"/>
        <w:gridCol w:w="792"/>
        <w:gridCol w:w="792"/>
        <w:gridCol w:w="820"/>
        <w:gridCol w:w="820"/>
        <w:gridCol w:w="936"/>
      </w:tblGrid>
      <w:tr>
        <w:trPr>
          <w:tblHeader w:val="true"/>
        </w:trPr>
        <w:tc>
          <w:tcPr>
            <w:tcW w:type="dxa" w:w="691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敌人</w:t>
            </w:r>
          </w:p>
        </w:tc>
        <w:tc>
          <w:tcPr>
            <w:tcW w:type="dxa" w:w="792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FPS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Frame ms</w:t>
            </w:r>
          </w:p>
        </w:tc>
        <w:tc>
          <w:tcPr>
            <w:tcW w:type="dxa" w:w="835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P95</w:t>
            </w:r>
          </w:p>
        </w:tc>
        <w:tc>
          <w:tcPr>
            <w:tcW w:type="dxa" w:w="835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P99</w:t>
            </w:r>
          </w:p>
        </w:tc>
        <w:tc>
          <w:tcPr>
            <w:tcW w:type="dxa" w:w="792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GT</w:t>
            </w:r>
          </w:p>
        </w:tc>
        <w:tc>
          <w:tcPr>
            <w:tcW w:type="dxa" w:w="792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RT</w:t>
            </w:r>
          </w:p>
        </w:tc>
        <w:tc>
          <w:tcPr>
            <w:tcW w:type="dxa" w:w="792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GPU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Move</w:t>
            </w:r>
          </w:p>
        </w:tc>
        <w:tc>
          <w:tcPr>
            <w:tcW w:type="dxa" w:w="820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Anim</w:t>
            </w:r>
          </w:p>
        </w:tc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Draws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62.84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15.914</w:t>
            </w:r>
          </w:p>
        </w:tc>
        <w:tc>
          <w:tcPr>
            <w:tcW w:type="dxa" w:w="83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19.706</w:t>
            </w:r>
          </w:p>
        </w:tc>
        <w:tc>
          <w:tcPr>
            <w:tcW w:type="dxa" w:w="83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21.244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4.299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15.150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8.785</w:t>
            </w:r>
          </w:p>
        </w:tc>
        <w:tc>
          <w:tcPr>
            <w:tcW w:type="dxa" w:w="8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0.429</w:t>
            </w:r>
          </w:p>
        </w:tc>
        <w:tc>
          <w:tcPr>
            <w:tcW w:type="dxa" w:w="8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0.650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1659</w:t>
            </w:r>
          </w:p>
        </w:tc>
      </w:tr>
      <w:tr>
        <w:tc>
          <w:tcPr>
            <w:tcW w:type="dxa" w:w="691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</w:t>
            </w:r>
          </w:p>
        </w:tc>
        <w:tc>
          <w:tcPr>
            <w:tcW w:type="dxa" w:w="792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61.15</w:t>
            </w:r>
          </w:p>
        </w:tc>
        <w:tc>
          <w:tcPr>
            <w:tcW w:type="dxa" w:w="964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16.352</w:t>
            </w:r>
          </w:p>
        </w:tc>
        <w:tc>
          <w:tcPr>
            <w:tcW w:type="dxa" w:w="835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19.909</w:t>
            </w:r>
          </w:p>
        </w:tc>
        <w:tc>
          <w:tcPr>
            <w:tcW w:type="dxa" w:w="835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21.950</w:t>
            </w:r>
          </w:p>
        </w:tc>
        <w:tc>
          <w:tcPr>
            <w:tcW w:type="dxa" w:w="792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5.879</w:t>
            </w:r>
          </w:p>
        </w:tc>
        <w:tc>
          <w:tcPr>
            <w:tcW w:type="dxa" w:w="792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15.642</w:t>
            </w:r>
          </w:p>
        </w:tc>
        <w:tc>
          <w:tcPr>
            <w:tcW w:type="dxa" w:w="792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9.189</w:t>
            </w:r>
          </w:p>
        </w:tc>
        <w:tc>
          <w:tcPr>
            <w:tcW w:type="dxa" w:w="82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0.745</w:t>
            </w:r>
          </w:p>
        </w:tc>
        <w:tc>
          <w:tcPr>
            <w:tcW w:type="dxa" w:w="82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0.977</w:t>
            </w:r>
          </w:p>
        </w:tc>
        <w:tc>
          <w:tcPr>
            <w:tcW w:type="dxa" w:w="936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1806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40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61.02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16.389</w:t>
            </w:r>
          </w:p>
        </w:tc>
        <w:tc>
          <w:tcPr>
            <w:tcW w:type="dxa" w:w="83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19.632</w:t>
            </w:r>
          </w:p>
        </w:tc>
        <w:tc>
          <w:tcPr>
            <w:tcW w:type="dxa" w:w="83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21.362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8.471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15.736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9.915</w:t>
            </w:r>
          </w:p>
        </w:tc>
        <w:tc>
          <w:tcPr>
            <w:tcW w:type="dxa" w:w="8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1.501</w:t>
            </w:r>
          </w:p>
        </w:tc>
        <w:tc>
          <w:tcPr>
            <w:tcW w:type="dxa" w:w="8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1.517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2088</w:t>
            </w:r>
          </w:p>
        </w:tc>
      </w:tr>
      <w:tr>
        <w:tc>
          <w:tcPr>
            <w:tcW w:type="dxa" w:w="691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80</w:t>
            </w:r>
          </w:p>
        </w:tc>
        <w:tc>
          <w:tcPr>
            <w:tcW w:type="dxa" w:w="792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55.20</w:t>
            </w:r>
          </w:p>
        </w:tc>
        <w:tc>
          <w:tcPr>
            <w:tcW w:type="dxa" w:w="964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18.115</w:t>
            </w:r>
          </w:p>
        </w:tc>
        <w:tc>
          <w:tcPr>
            <w:tcW w:type="dxa" w:w="835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21.076</w:t>
            </w:r>
          </w:p>
        </w:tc>
        <w:tc>
          <w:tcPr>
            <w:tcW w:type="dxa" w:w="835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22.547</w:t>
            </w:r>
          </w:p>
        </w:tc>
        <w:tc>
          <w:tcPr>
            <w:tcW w:type="dxa" w:w="792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16.106</w:t>
            </w:r>
          </w:p>
        </w:tc>
        <w:tc>
          <w:tcPr>
            <w:tcW w:type="dxa" w:w="792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17.355</w:t>
            </w:r>
          </w:p>
        </w:tc>
        <w:tc>
          <w:tcPr>
            <w:tcW w:type="dxa" w:w="792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11.591</w:t>
            </w:r>
          </w:p>
        </w:tc>
        <w:tc>
          <w:tcPr>
            <w:tcW w:type="dxa" w:w="82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3.231</w:t>
            </w:r>
          </w:p>
        </w:tc>
        <w:tc>
          <w:tcPr>
            <w:tcW w:type="dxa" w:w="82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2.728</w:t>
            </w:r>
          </w:p>
        </w:tc>
        <w:tc>
          <w:tcPr>
            <w:tcW w:type="dxa" w:w="936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2536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160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35.83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27.907</w:t>
            </w:r>
          </w:p>
        </w:tc>
        <w:tc>
          <w:tcPr>
            <w:tcW w:type="dxa" w:w="83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32.459</w:t>
            </w:r>
          </w:p>
        </w:tc>
        <w:tc>
          <w:tcPr>
            <w:tcW w:type="dxa" w:w="83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34.273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27.899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14.182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14.205</w:t>
            </w:r>
          </w:p>
        </w:tc>
        <w:tc>
          <w:tcPr>
            <w:tcW w:type="dxa" w:w="8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6.188</w:t>
            </w:r>
          </w:p>
        </w:tc>
        <w:tc>
          <w:tcPr>
            <w:tcW w:type="dxa" w:w="8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4.448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3458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Microsoft YaHei" w:hAnsi="Microsoft YaHei" w:eastAsia="Microsoft YaHei"/>
          <w:b/>
        </w:rPr>
        <w:t>10~40：</w:t>
      </w:r>
      <w:r>
        <w:rPr>
          <w:rFonts w:ascii="Microsoft YaHei" w:hAnsi="Microsoft YaHei" w:eastAsia="Microsoft YaHei"/>
        </w:rPr>
        <w:t>平均 FPS 仍在 60 左右，但 P95 已高于 16.67 ms，说明尾帧仍有优化空间。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80：</w:t>
      </w:r>
      <w:r>
        <w:rPr>
          <w:rFonts w:ascii="Microsoft YaHei" w:hAnsi="Microsoft YaHei" w:eastAsia="Microsoft YaHei"/>
        </w:rPr>
        <w:t>平均 FPS 下降到 55.20，GT 升到 16.106 ms，开始进入稳定压力区。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160：</w:t>
      </w:r>
      <w:r>
        <w:rPr>
          <w:rFonts w:ascii="Microsoft YaHei" w:hAnsi="Microsoft YaHei" w:eastAsia="Microsoft YaHei"/>
        </w:rPr>
        <w:t>平均 FPS 35.83，GT 27.899 ms，Movement 与 Animation 明显增长，因此选为放大问题的压力档。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4608"/>
        <w:gridCol w:w="4608"/>
      </w:tblGrid>
      <w:tr>
        <w:tc>
          <w:tcPr>
            <w:tcW w:type="dxa" w:w="4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703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nalLOD_1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70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7033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nalLOD_16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70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i/>
                <w:color w:val="595959"/>
                <w:sz w:val="16"/>
              </w:rPr>
              <w:t>10 敌人：基础容量档</w:t>
            </w:r>
          </w:p>
        </w:tc>
        <w:tc>
          <w:tcPr>
            <w:tcW w:type="dxa" w:w="4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i/>
                <w:color w:val="595959"/>
                <w:sz w:val="16"/>
              </w:rPr>
              <w:t>160 敌人：压力档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2.2 面试时如何解释这一步</w:t>
      </w:r>
    </w:p>
    <w:p>
      <w:r>
        <w:rPr>
          <w:rFonts w:ascii="Microsoft YaHei" w:hAnsi="Microsoft YaHei" w:eastAsia="Microsoft YaHei"/>
        </w:rPr>
        <w:t>“我没有一开始就优化 AI，而是先用 10~160 的固定矩阵找出容量拐点。40 个左右仍能维持约 60 FPS，80 个开始失守，所以后续用 160 放大问题、用少敌人场景检查基础开销。这让优化目标从‘感觉卡’变成了可复现的预算问题。”</w:t>
      </w:r>
    </w:p>
    <w:p>
      <w:pPr>
        <w:pStyle w:val="Heading1"/>
      </w:pPr>
      <w:r>
        <w:rPr>
          <w:rFonts w:ascii="Microsoft YaHei" w:hAnsi="Microsoft YaHei" w:eastAsia="Microsoft YaHei"/>
        </w:rPr>
        <w:t>3. 第二阶段：纹理池与纹理驻留治理（已确认收益）</w:t>
      </w:r>
    </w:p>
    <w:p>
      <w:pPr>
        <w:pStyle w:val="Heading2"/>
      </w:pPr>
      <w:r>
        <w:rPr>
          <w:rFonts w:ascii="Microsoft YaHei" w:hAnsi="Microsoft YaHei" w:eastAsia="Microsoft YaHei"/>
        </w:rPr>
        <w:t>3.1 症状与定位思路</w:t>
      </w:r>
    </w:p>
    <w:p>
      <w:r>
        <w:rPr>
          <w:rFonts w:ascii="Microsoft YaHei" w:hAnsi="Microsoft YaHei" w:eastAsia="Microsoft YaHei"/>
        </w:rPr>
        <w:t>测试中发现纹理池告警并不是全地图稳定出现，而是在特定 FactoryDistrict 区域、视野内资产密集且敌人较多时更容易触发。此时不能直接删除整套场景素材，也不能只扩大 PoolSize；前者风险过大，后者只是把预算问题推迟。</w:t>
      </w:r>
    </w:p>
    <w:p>
      <w:pPr>
        <w:pStyle w:val="ListNumber"/>
      </w:pPr>
      <w:r>
        <w:rPr>
          <w:rFonts w:ascii="Microsoft YaHei" w:hAnsi="Microsoft YaHei" w:eastAsia="Microsoft YaHei"/>
        </w:rPr>
        <w:t>用 stat streaming 观察 Streaming Pool、Wanted Mips、Visible/Hidden/Forced 纹理状态。</w:t>
      </w:r>
    </w:p>
    <w:p>
      <w:pPr>
        <w:pStyle w:val="ListNumber"/>
      </w:pPr>
      <w:r>
        <w:rPr>
          <w:rFonts w:ascii="Microsoft YaHei" w:hAnsi="Microsoft YaHei" w:eastAsia="Microsoft YaHei"/>
        </w:rPr>
        <w:t>用 ListStreamingTextures 导出驻留纹理，按当前尺寸、Wanted Mips 和占用排序。</w:t>
      </w:r>
    </w:p>
    <w:p>
      <w:pPr>
        <w:pStyle w:val="ListNumber"/>
      </w:pPr>
      <w:r>
        <w:rPr>
          <w:rFonts w:ascii="Microsoft YaHei" w:hAnsi="Microsoft YaHei" w:eastAsia="Microsoft YaHei"/>
        </w:rPr>
        <w:t>用 MemReport -full 与 Render Resource Viewer 交叉确认资源是否真的常驻，而不是只看屏幕上是否显眼。</w:t>
      </w:r>
    </w:p>
    <w:p>
      <w:pPr>
        <w:pStyle w:val="ListNumber"/>
      </w:pPr>
      <w:r>
        <w:rPr>
          <w:rFonts w:ascii="Microsoft YaHei" w:hAnsi="Microsoft YaHei" w:eastAsia="Microsoft YaHei"/>
        </w:rPr>
        <w:t>在 TP1、TP2、TP3、TP4、TP7 五个固定位置采样，避免只在一个镜头下做结论。</w:t>
      </w:r>
    </w:p>
    <w:p>
      <w:pPr>
        <w:pStyle w:val="ListNumber"/>
      </w:pPr>
      <w:r>
        <w:rPr>
          <w:rFonts w:ascii="Microsoft YaHei" w:hAnsi="Microsoft YaHei" w:eastAsia="Microsoft YaHei"/>
        </w:rPr>
        <w:t>优先处理重复出现、分辨率高、屏占比低的纹理，而不是批量改所有材质。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1440"/>
        <w:gridCol w:w="1800"/>
        <w:gridCol w:w="6120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采样点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Streaming MB</w:t>
            </w:r>
          </w:p>
        </w:tc>
        <w:tc>
          <w:tcPr>
            <w:tcW w:type="dxa" w:w="6120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TP1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201.79</w:t>
            </w:r>
          </w:p>
        </w:tc>
        <w:tc>
          <w:tcPr>
            <w:tcW w:type="dxa" w:w="61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最高压力区域</w:t>
            </w:r>
          </w:p>
        </w:tc>
      </w:tr>
      <w:tr>
        <w:tc>
          <w:tcPr>
            <w:tcW w:type="dxa" w:w="1440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TP2</w:t>
            </w:r>
          </w:p>
        </w:tc>
        <w:tc>
          <w:tcPr>
            <w:tcW w:type="dxa" w:w="180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111.04</w:t>
            </w:r>
          </w:p>
        </w:tc>
        <w:tc>
          <w:tcPr>
            <w:tcW w:type="dxa" w:w="612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中等驻留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TP3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79.48</w:t>
            </w:r>
          </w:p>
        </w:tc>
        <w:tc>
          <w:tcPr>
            <w:tcW w:type="dxa" w:w="61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较低驻留</w:t>
            </w:r>
          </w:p>
        </w:tc>
      </w:tr>
      <w:tr>
        <w:tc>
          <w:tcPr>
            <w:tcW w:type="dxa" w:w="1440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TP4</w:t>
            </w:r>
          </w:p>
        </w:tc>
        <w:tc>
          <w:tcPr>
            <w:tcW w:type="dxa" w:w="180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67.13</w:t>
            </w:r>
          </w:p>
        </w:tc>
        <w:tc>
          <w:tcPr>
            <w:tcW w:type="dxa" w:w="612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较低驻留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TP7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166.73</w:t>
            </w:r>
          </w:p>
        </w:tc>
        <w:tc>
          <w:tcPr>
            <w:tcW w:type="dxa" w:w="612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次高压力区域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3.2 实际修改</w:t>
      </w:r>
    </w:p>
    <w:p>
      <w:r>
        <w:rPr>
          <w:rFonts w:ascii="Microsoft YaHei" w:hAnsi="Microsoft YaHei" w:eastAsia="Microsoft YaHei"/>
        </w:rPr>
        <w:t>审计结果把目标收敛到植物类 Atlas/树皮贴图。它们在多个区域重复出现，原始分辨率高，但实际镜头中通常只占较小屏幕面积。最终只调整 6 张纹理的最大尺寸，保留 mip 链和纹理流送机制。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448"/>
        <w:gridCol w:w="1728"/>
        <w:gridCol w:w="1728"/>
        <w:gridCol w:w="3456"/>
      </w:tblGrid>
      <w:tr>
        <w:trPr>
          <w:tblHeader w:val="true"/>
        </w:trPr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纹理组（A/N）</w:t>
            </w:r>
          </w:p>
        </w:tc>
        <w:tc>
          <w:tcPr>
            <w:tcW w:type="dxa" w:w="1728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调整前</w:t>
            </w:r>
          </w:p>
        </w:tc>
        <w:tc>
          <w:tcPr>
            <w:tcW w:type="dxa" w:w="1728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调整后</w:t>
            </w:r>
          </w:p>
        </w:tc>
        <w:tc>
          <w:tcPr>
            <w:tcW w:type="dxa" w:w="3456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取舍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PineBark A/N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2048×4096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1024×2048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树皮近景可见但非主视觉，降一档</w:t>
            </w:r>
          </w:p>
        </w:tc>
      </w:tr>
      <w:tr>
        <w:tc>
          <w:tcPr>
            <w:tcW w:type="dxa" w:w="2448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IvyAtlas A/N</w:t>
            </w:r>
          </w:p>
        </w:tc>
        <w:tc>
          <w:tcPr>
            <w:tcW w:type="dxa" w:w="1728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4096×4096</w:t>
            </w:r>
          </w:p>
        </w:tc>
        <w:tc>
          <w:tcPr>
            <w:tcW w:type="dxa" w:w="1728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2048×2048</w:t>
            </w:r>
          </w:p>
        </w:tc>
        <w:tc>
          <w:tcPr>
            <w:tcW w:type="dxa" w:w="3456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大面积重复使用，优先降低驻留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PineBranchAtlas A/N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4096×2048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2048×1024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枝叶高频重复，屏占比较低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3.3 同条件结果</w:t>
      </w:r>
    </w:p>
    <w:p>
      <w:r>
        <w:rPr>
          <w:rFonts w:ascii="Microsoft YaHei" w:hAnsi="Microsoft YaHei" w:eastAsia="Microsoft YaHei"/>
        </w:rPr>
        <w:t>同一地图、100 敌人、PoolSize 1000 MB、预热 8 秒、采样 30 秒，分别记录 stat streaming 与 MemReport。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880"/>
        <w:gridCol w:w="1944"/>
        <w:gridCol w:w="1944"/>
        <w:gridCol w:w="2592"/>
      </w:tblGrid>
      <w:tr>
        <w:trPr>
          <w:tblHeader w:val="true"/>
        </w:trPr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调整前</w:t>
            </w:r>
          </w:p>
        </w:tc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调整后</w:t>
            </w:r>
          </w:p>
        </w:tc>
        <w:tc>
          <w:tcPr>
            <w:tcW w:type="dxa" w:w="2592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变化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Streaming Assets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212.27 MB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152.27 MB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-60.00 MB / -28.3%</w:t>
            </w:r>
          </w:p>
        </w:tc>
      </w:tr>
      <w:tr>
        <w:tc>
          <w:tcPr>
            <w:tcW w:type="dxa" w:w="2880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Texture Memory Used</w:t>
            </w:r>
          </w:p>
        </w:tc>
        <w:tc>
          <w:tcPr>
            <w:tcW w:type="dxa" w:w="1944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288.586 MB</w:t>
            </w:r>
          </w:p>
        </w:tc>
        <w:tc>
          <w:tcPr>
            <w:tcW w:type="dxa" w:w="1944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228.906 MB</w:t>
            </w:r>
          </w:p>
        </w:tc>
        <w:tc>
          <w:tcPr>
            <w:tcW w:type="dxa" w:w="2592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-59.680 MB / -20.7%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MemReport Resident Texture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425.228 MB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365.549 MB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-59.679 MB / -14.0%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FFF2CC"/>
          <w:left w:val="single" w:sz="6" w:color="FFF2CC"/>
          <w:bottom w:val="single" w:sz="6" w:color="FFF2CC"/>
          <w:right w:val="single" w:sz="6" w:color="FFF2CC"/>
          <w:insideH w:val="single" w:sz="6" w:color="FFF2CC"/>
          <w:insideV w:val="single" w:sz="6" w:color="FFF2C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8"/>
              </w:rPr>
              <w:t>准确表述：</w:t>
            </w:r>
            <w:r>
              <w:rPr>
                <w:rFonts w:ascii="Microsoft YaHei" w:hAnsi="Microsoft YaHei" w:eastAsia="Microsoft YaHei"/>
              </w:rPr>
              <w:t>这组实验能证明纹理驻留和预算压力下降，不能证明“所有纹理池溢出已永久消失”，也没有同镜头画质盲测，因此简历应写成“降低 Streaming Assets 和 Resident Texture 占用”，而不是“彻底解决显存问题且画质无损”。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</w:rPr>
        <w:t>4. 第三阶段：AI、移动、动画与阴影的多组优化假设</w:t>
      </w:r>
    </w:p>
    <w:p>
      <w:pPr>
        <w:pStyle w:val="Heading2"/>
      </w:pPr>
      <w:r>
        <w:rPr>
          <w:rFonts w:ascii="Microsoft YaHei" w:hAnsi="Microsoft YaHei" w:eastAsia="Microsoft YaHei"/>
        </w:rPr>
        <w:t>4.1 为什么先提出这些假设</w:t>
      </w:r>
    </w:p>
    <w:p>
      <w:r>
        <w:rPr>
          <w:rFonts w:ascii="Microsoft YaHei" w:hAnsi="Microsoft YaHei" w:eastAsia="Microsoft YaHei"/>
        </w:rPr>
        <w:t>160 敌人下 GT、Movement 和 Animation 同时增长，因此第一轮把问题拆成四类：AI 决策/寻路、CharacterMovement、骨骼动画、动态阴影。为便于验证，代码给每一类都保留了基准开关和统计点。</w:t>
      </w:r>
    </w:p>
    <w:p>
      <w:pPr>
        <w:pStyle w:val="Heading2"/>
      </w:pPr>
      <w:r>
        <w:rPr>
          <w:rFonts w:ascii="Microsoft YaHei" w:hAnsi="Microsoft YaHei" w:eastAsia="Microsoft YaHei"/>
        </w:rPr>
        <w:t>4.2 已实现的技术手段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AI 决策：</w:t>
      </w:r>
      <w:r>
        <w:rPr>
          <w:rFonts w:ascii="Microsoft YaHei" w:hAnsi="Microsoft YaHei" w:eastAsia="Microsoft YaHei"/>
        </w:rPr>
        <w:t>AIController 关闭 Actor Tick，使用一次性 Timer 驱动 Idle/Chase/Attack/Dead FSM；攻击 0.1 s、追击 0.25 s、远距离 0.5 s、空闲 1.0 s，并给首轮决策加入随机错峰。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寻路去重：</w:t>
      </w:r>
      <w:r>
        <w:rPr>
          <w:rFonts w:ascii="Microsoft YaHei" w:hAnsi="Microsoft YaHei" w:eastAsia="Microsoft YaHei"/>
        </w:rPr>
        <w:t>只有没有目标、PathFollowing 已空闲，或目标相对上次路径目标移动至少 150 uu 时才重新 MoveTo，减少微小移动造成的重复请求。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移动分级：</w:t>
      </w:r>
      <w:r>
        <w:rPr>
          <w:rFonts w:ascii="Microsoft YaHei" w:hAnsi="Microsoft YaHei" w:eastAsia="Microsoft YaHei"/>
        </w:rPr>
        <w:t>0~2000 uu 全速；2000~4000 uu 使用 0.05 s 更新间隔；更远使用 0.1 s；攻击状态强制保持高优先级。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动画分级：</w:t>
      </w:r>
      <w:r>
        <w:rPr>
          <w:rFonts w:ascii="Microsoft YaHei" w:hAnsi="Microsoft YaHei" w:eastAsia="Microsoft YaHei"/>
        </w:rPr>
        <w:t>中远距离将骨骼更新间隔设为 0.05/0.1 s，启用 Update Rate Optimization；不可见时只更新 Montage，攻击时恢复完整姿态。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阴影分级：</w:t>
      </w:r>
      <w:r>
        <w:rPr>
          <w:rFonts w:ascii="Microsoft YaHei" w:hAnsi="Microsoft YaHei" w:eastAsia="Microsoft YaHei"/>
        </w:rPr>
        <w:t>超过 3000 uu 关闭敌人动态投影，降低远处骨骼阴影负担。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生成错峰：</w:t>
      </w:r>
      <w:r>
        <w:rPr>
          <w:rFonts w:ascii="Microsoft YaHei" w:hAnsi="Microsoft YaHei" w:eastAsia="Microsoft YaHei"/>
        </w:rPr>
        <w:t>GameMode 每 0.05 s 生成 1 个敌人，避免一帧内集中创建组件、动画和导航对象。</w:t>
      </w:r>
    </w:p>
    <w:p>
      <w:pPr>
        <w:pStyle w:val="Heading2"/>
      </w:pPr>
      <w:r>
        <w:rPr>
          <w:rFonts w:ascii="Microsoft YaHei" w:hAnsi="Microsoft YaHei" w:eastAsia="Microsoft YaHei"/>
        </w:rPr>
        <w:t>4.3 严格移动分级 A/B：没有收益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1800"/>
        <w:gridCol w:w="1007"/>
        <w:gridCol w:w="1224"/>
        <w:gridCol w:w="1123"/>
        <w:gridCol w:w="1123"/>
        <w:gridCol w:w="1123"/>
        <w:gridCol w:w="1123"/>
        <w:gridCol w:w="1123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组别</w:t>
            </w:r>
          </w:p>
        </w:tc>
        <w:tc>
          <w:tcPr>
            <w:tcW w:type="dxa" w:w="1007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FPS</w:t>
            </w:r>
          </w:p>
        </w:tc>
        <w:tc>
          <w:tcPr>
            <w:tcW w:type="dxa" w:w="1224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Frame</w:t>
            </w:r>
          </w:p>
        </w:tc>
        <w:tc>
          <w:tcPr>
            <w:tcW w:type="dxa" w:w="1123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P95</w:t>
            </w:r>
          </w:p>
        </w:tc>
        <w:tc>
          <w:tcPr>
            <w:tcW w:type="dxa" w:w="1123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P99</w:t>
            </w:r>
          </w:p>
        </w:tc>
        <w:tc>
          <w:tcPr>
            <w:tcW w:type="dxa" w:w="1123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GT</w:t>
            </w:r>
          </w:p>
        </w:tc>
        <w:tc>
          <w:tcPr>
            <w:tcW w:type="dxa" w:w="1123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Move</w:t>
            </w:r>
          </w:p>
        </w:tc>
        <w:tc>
          <w:tcPr>
            <w:tcW w:type="dxa" w:w="1123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Anim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A 全速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23.98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41.768</w:t>
            </w:r>
          </w:p>
        </w:tc>
        <w:tc>
          <w:tcPr>
            <w:tcW w:type="dxa" w:w="112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50.070</w:t>
            </w:r>
          </w:p>
        </w:tc>
        <w:tc>
          <w:tcPr>
            <w:tcW w:type="dxa" w:w="112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53.866</w:t>
            </w:r>
          </w:p>
        </w:tc>
        <w:tc>
          <w:tcPr>
            <w:tcW w:type="dxa" w:w="112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30.941</w:t>
            </w:r>
          </w:p>
        </w:tc>
        <w:tc>
          <w:tcPr>
            <w:tcW w:type="dxa" w:w="112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4.250</w:t>
            </w:r>
          </w:p>
        </w:tc>
        <w:tc>
          <w:tcPr>
            <w:tcW w:type="dxa" w:w="112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3.430</w:t>
            </w:r>
          </w:p>
        </w:tc>
      </w:tr>
      <w:tr>
        <w:tc>
          <w:tcPr>
            <w:tcW w:type="dxa" w:w="1800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B 距离分级</w:t>
            </w:r>
          </w:p>
        </w:tc>
        <w:tc>
          <w:tcPr>
            <w:tcW w:type="dxa" w:w="1007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24.04</w:t>
            </w:r>
          </w:p>
        </w:tc>
        <w:tc>
          <w:tcPr>
            <w:tcW w:type="dxa" w:w="1224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41.615</w:t>
            </w:r>
          </w:p>
        </w:tc>
        <w:tc>
          <w:tcPr>
            <w:tcW w:type="dxa" w:w="1123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49.858</w:t>
            </w:r>
          </w:p>
        </w:tc>
        <w:tc>
          <w:tcPr>
            <w:tcW w:type="dxa" w:w="1123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54.295</w:t>
            </w:r>
          </w:p>
        </w:tc>
        <w:tc>
          <w:tcPr>
            <w:tcW w:type="dxa" w:w="1123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31.592</w:t>
            </w:r>
          </w:p>
        </w:tc>
        <w:tc>
          <w:tcPr>
            <w:tcW w:type="dxa" w:w="1123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5.187</w:t>
            </w:r>
          </w:p>
        </w:tc>
        <w:tc>
          <w:tcPr>
            <w:tcW w:type="dxa" w:w="1123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3.467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三次运行后 FPS 只增加 0.06，GT 反而增加 0.651 ms，Movement 增加 0.937 ms；而且每组都有 31~32 个 SpawnFailures。这说明“按距离简单增大 TickInterval”在当时的 160 敌人场景没有形成可接受收益，样本也受到生成失败和敌人分布影响。</w:t>
      </w:r>
    </w:p>
    <w:p>
      <w:pPr>
        <w:pStyle w:val="Heading2"/>
      </w:pPr>
      <w:r>
        <w:rPr>
          <w:rFonts w:ascii="Microsoft YaHei" w:hAnsi="Microsoft YaHei" w:eastAsia="Microsoft YaHei"/>
        </w:rPr>
        <w:t>4.4 多组消融为什么先看起来互相矛盾</w:t>
      </w:r>
    </w:p>
    <w:p>
      <w:r>
        <w:rPr>
          <w:rFonts w:ascii="Microsoft YaHei" w:hAnsi="Microsoft YaHei" w:eastAsia="Microsoft YaHei"/>
        </w:rPr>
        <w:t>第一轮未固定随机种子的多组消融中，AllEnabled 只有 25.92 FPS，而关闭 AI 降频后反而达到 30.62 FPS，看起来像“优化越开越慢”。固定随机种子 1337 后，AllEnabled 又达到 33.26 FPS，关闭 AI 降频下降到 22.88 FPS。</w:t>
      </w:r>
    </w:p>
    <w:tbl>
      <w:tblPr>
        <w:tblW w:type="dxa" w:w="1018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1944"/>
        <w:gridCol w:w="1440"/>
        <w:gridCol w:w="1699"/>
        <w:gridCol w:w="1699"/>
        <w:gridCol w:w="1699"/>
        <w:gridCol w:w="1699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实验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AllEnabled</w:t>
            </w:r>
          </w:p>
        </w:tc>
        <w:tc>
          <w:tcPr>
            <w:tcW w:type="dxa" w:w="1699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No AI Throttling</w:t>
            </w:r>
          </w:p>
        </w:tc>
        <w:tc>
          <w:tcPr>
            <w:tcW w:type="dxa" w:w="1699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No Animation Opt</w:t>
            </w:r>
          </w:p>
        </w:tc>
        <w:tc>
          <w:tcPr>
            <w:tcW w:type="dxa" w:w="1699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No Movement Tier</w:t>
            </w:r>
          </w:p>
        </w:tc>
        <w:tc>
          <w:tcPr>
            <w:tcW w:type="dxa" w:w="1699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No Shadow Tier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未固定种子 FPS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25.92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30.62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28.68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28.04</w:t>
            </w:r>
          </w:p>
        </w:tc>
        <w:tc>
          <w:tcPr>
            <w:tcW w:type="dxa" w:w="169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30.49</w:t>
            </w:r>
          </w:p>
        </w:tc>
      </w:tr>
      <w:tr>
        <w:tc>
          <w:tcPr>
            <w:tcW w:type="dxa" w:w="1944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Seed 1337 FPS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33.26</w:t>
            </w:r>
          </w:p>
        </w:tc>
        <w:tc>
          <w:tcPr>
            <w:tcW w:type="dxa" w:w="1699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22.88</w:t>
            </w:r>
          </w:p>
        </w:tc>
        <w:tc>
          <w:tcPr>
            <w:tcW w:type="dxa" w:w="1699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27.90</w:t>
            </w:r>
          </w:p>
        </w:tc>
        <w:tc>
          <w:tcPr>
            <w:tcW w:type="dxa" w:w="1699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24.58</w:t>
            </w:r>
          </w:p>
        </w:tc>
        <w:tc>
          <w:tcPr>
            <w:tcW w:type="dxa" w:w="1699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24.66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Microsoft YaHei" w:hAnsi="Microsoft YaHei" w:eastAsia="Microsoft YaHei"/>
          <w:b/>
        </w:rPr>
        <w:t>机械效果确实发生：</w:t>
      </w:r>
      <w:r>
        <w:rPr>
          <w:rFonts w:ascii="Microsoft YaHei" w:hAnsi="Microsoft YaHei" w:eastAsia="Microsoft YaHei"/>
        </w:rPr>
        <w:t>固定种子时，关闭 AI 降频使 AIDecisions/Frame 从 19.521 增至 56.741，MoveRequests/Frame 从 16.063 增至 52.897。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但净收益不稳定：</w:t>
      </w:r>
      <w:r>
        <w:rPr>
          <w:rFonts w:ascii="Microsoft YaHei" w:hAnsi="Microsoft YaHei" w:eastAsia="Microsoft YaHei"/>
        </w:rPr>
        <w:t>未固定种子与固定种子结论方向相反，RT 也随敌人可见性和聚集程度大幅变化。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结论：</w:t>
      </w:r>
      <w:r>
        <w:rPr>
          <w:rFonts w:ascii="Microsoft YaHei" w:hAnsi="Microsoft YaHei" w:eastAsia="Microsoft YaHei"/>
        </w:rPr>
        <w:t>这些策略可以保留为工程手段，但不能把某一组最好结果直接写成最终性能收益；必须先控制敌人分布，再由 Profile 判断真正大头。</w:t>
      </w:r>
    </w:p>
    <w:p>
      <w:pPr>
        <w:pStyle w:val="Heading1"/>
      </w:pPr>
      <w:r>
        <w:rPr>
          <w:rFonts w:ascii="Microsoft YaHei" w:hAnsi="Microsoft YaHei" w:eastAsia="Microsoft YaHei"/>
        </w:rPr>
        <w:t>5. 第四阶段：怀疑敌人分布让实验失真</w:t>
      </w:r>
    </w:p>
    <w:p>
      <w:pPr>
        <w:pStyle w:val="Heading2"/>
      </w:pPr>
      <w:r>
        <w:rPr>
          <w:rFonts w:ascii="Microsoft YaHei" w:hAnsi="Microsoft YaHei" w:eastAsia="Microsoft YaHei"/>
        </w:rPr>
        <w:t>5.1 为什么分布会影响性能结论</w:t>
      </w:r>
    </w:p>
    <w:p>
      <w:r>
        <w:rPr>
          <w:rFonts w:ascii="Microsoft YaHei" w:hAnsi="Microsoft YaHei" w:eastAsia="Microsoft YaHei"/>
        </w:rPr>
        <w:t>如果敌人全部挤在玩家附近，同一时间参与 CharacterMovement、碰撞分离、骨骼动画、阴影和近战检测的对象数量会发生变化。即使敌人总数相同，真正活跃、可见、移动和互相碰撞的数量也不同，因此会把 AI 开关的影响与场景分布混在一起。</w:t>
      </w:r>
    </w:p>
    <w:p>
      <w:pPr>
        <w:pStyle w:val="Heading2"/>
      </w:pPr>
      <w:r>
        <w:rPr>
          <w:rFonts w:ascii="Microsoft YaHei" w:hAnsi="Microsoft YaHei" w:eastAsia="Microsoft YaHei"/>
        </w:rPr>
        <w:t>5.2 实现的分布与共享目标策略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双环槽位：</w:t>
      </w:r>
      <w:r>
        <w:rPr>
          <w:rFonts w:ascii="Microsoft YaHei" w:hAnsi="Microsoft YaHei" w:eastAsia="Microsoft YaHei"/>
        </w:rPr>
        <w:t>以玩家为中心建立 8 个内圈槽位（半径 250 uu）和 12 个外圈槽位（半径 430 uu），按极坐标等角度生成。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最近槽分配：</w:t>
      </w:r>
      <w:r>
        <w:rPr>
          <w:rFonts w:ascii="Microsoft YaHei" w:hAnsi="Microsoft YaHei" w:eastAsia="Microsoft YaHei"/>
        </w:rPr>
        <w:t>敌人优先选择可导航的最近内圈空槽，内圈满后进入外圈，避免全部以玩家坐标作为同一个 MoveTo 目标。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NavMesh 投影：</w:t>
      </w:r>
      <w:r>
        <w:rPr>
          <w:rFonts w:ascii="Microsoft YaHei" w:hAnsi="Microsoft YaHei" w:eastAsia="Microsoft YaHei"/>
        </w:rPr>
        <w:t>每个候选槽位用 120×120×250 的范围投影到导航网格，避开不可达位置。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攻击接近点：</w:t>
      </w:r>
      <w:r>
        <w:rPr>
          <w:rFonts w:ascii="Microsoft YaHei" w:hAnsi="Microsoft YaHei" w:eastAsia="Microsoft YaHei"/>
        </w:rPr>
        <w:t>内圈敌人移动到半径 120 uu 的攻击接近点；到达槽位容差 100 uu 后停止移动并朝向玩家。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补位机制：</w:t>
      </w:r>
      <w:r>
        <w:rPr>
          <w:rFonts w:ascii="Microsoft YaHei" w:hAnsi="Microsoft YaHei" w:eastAsia="Microsoft YaHei"/>
        </w:rPr>
        <w:t>内圈槽位释放时，从外圈选择距离该槽最近的敌人补位，保持围攻流动。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共享目标快照：</w:t>
      </w:r>
      <w:r>
        <w:rPr>
          <w:rFonts w:ascii="Microsoft YaHei" w:hAnsi="Microsoft YaHei" w:eastAsia="Microsoft YaHei"/>
        </w:rPr>
        <w:t>SurroundManager 每 0.25 s 采样玩家位置，玩家移动超过 200 uu 才增加 generation；AIController 读取共享快照，避免每个敌人独立频繁刷新目标。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路径去重：</w:t>
      </w:r>
      <w:r>
        <w:rPr>
          <w:rFonts w:ascii="Microsoft YaHei" w:hAnsi="Microsoft YaHei" w:eastAsia="Microsoft YaHei"/>
        </w:rPr>
        <w:t>共享目标 generation 未变化且路径仍在执行时不重新发起 MoveTo；目标变化至少 150 uu 才刷新路径。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FFF2CC"/>
          <w:left w:val="single" w:sz="6" w:color="FFF2CC"/>
          <w:bottom w:val="single" w:sz="6" w:color="FFF2CC"/>
          <w:right w:val="single" w:sz="6" w:color="FFF2CC"/>
          <w:insideH w:val="single" w:sz="6" w:color="FFF2CC"/>
          <w:insideV w:val="single" w:sz="6" w:color="FFF2C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8"/>
              </w:rPr>
              <w:t>实现边界：</w:t>
            </w:r>
            <w:r>
              <w:rPr>
                <w:rFonts w:ascii="Microsoft YaHei" w:hAnsi="Microsoft YaHei" w:eastAsia="Microsoft YaHei"/>
              </w:rPr>
              <w:t>当前槽位是等角度双环，没有实现随机噪声扰动；超过 20 个槽位的敌人会退回共享目标追击。面试中不能说成完整的群体避障或 Crowd Manager。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5.3 共享目标与资源预算实验</w:t>
      </w:r>
    </w:p>
    <w:p>
      <w:r>
        <w:rPr>
          <w:rFonts w:ascii="Microsoft YaHei" w:hAnsi="Microsoft YaHei" w:eastAsia="Microsoft YaHei"/>
        </w:rPr>
        <w:t>共享目标导航修正版单次运行把 MoveRequests/Frame 压到 0.62，AI Decision 约 0.075 ms，但该目录没有同条件基线组，因此只能证明“请求数量被抑制”，不能证明净帧率收益。随后又尝试全局更新预算：每 0.5 s 按攻击优先、距离排序，24 个 Full、48 个 Reduced，其余 Background。</w:t>
      </w:r>
    </w:p>
    <w:tbl>
      <w:tblPr>
        <w:tblW w:type="dxa" w:w="1065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1872"/>
        <w:gridCol w:w="864"/>
        <w:gridCol w:w="1080"/>
        <w:gridCol w:w="1036"/>
        <w:gridCol w:w="1036"/>
        <w:gridCol w:w="1036"/>
        <w:gridCol w:w="1036"/>
        <w:gridCol w:w="1368"/>
        <w:gridCol w:w="1324"/>
      </w:tblGrid>
      <w:tr>
        <w:trPr>
          <w:tblHeader w:val="true"/>
        </w:trPr>
        <w:tc>
          <w:tcPr>
            <w:tcW w:type="dxa" w:w="1872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组别</w:t>
            </w:r>
          </w:p>
        </w:tc>
        <w:tc>
          <w:tcPr>
            <w:tcW w:type="dxa" w:w="864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FPS</w:t>
            </w:r>
          </w:p>
        </w:tc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Frame</w:t>
            </w:r>
          </w:p>
        </w:tc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GT</w:t>
            </w:r>
          </w:p>
        </w:tc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RT</w:t>
            </w:r>
          </w:p>
        </w:tc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Move</w:t>
            </w:r>
          </w:p>
        </w:tc>
        <w:tc>
          <w:tcPr>
            <w:tcW w:type="dxa" w:w="1036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Anim</w:t>
            </w:r>
          </w:p>
        </w:tc>
        <w:tc>
          <w:tcPr>
            <w:tcW w:type="dxa" w:w="1368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Movement Ticks</w:t>
            </w:r>
          </w:p>
        </w:tc>
        <w:tc>
          <w:tcPr>
            <w:tcW w:type="dxa" w:w="1324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Mesh Ticks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Legacy 距离分级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46.11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21.687</w:t>
            </w:r>
          </w:p>
        </w:tc>
        <w:tc>
          <w:tcPr>
            <w:tcW w:type="dxa" w:w="10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21.755</w:t>
            </w:r>
          </w:p>
        </w:tc>
        <w:tc>
          <w:tcPr>
            <w:tcW w:type="dxa" w:w="10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9.915</w:t>
            </w:r>
          </w:p>
        </w:tc>
        <w:tc>
          <w:tcPr>
            <w:tcW w:type="dxa" w:w="10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4.287</w:t>
            </w:r>
          </w:p>
        </w:tc>
        <w:tc>
          <w:tcPr>
            <w:tcW w:type="dxa" w:w="10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3.662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129.08</w:t>
            </w:r>
          </w:p>
        </w:tc>
        <w:tc>
          <w:tcPr>
            <w:tcW w:type="dxa" w:w="13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162.00</w:t>
            </w:r>
          </w:p>
        </w:tc>
      </w:tr>
      <w:tr>
        <w:tc>
          <w:tcPr>
            <w:tcW w:type="dxa" w:w="1872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Global 资源预算</w:t>
            </w:r>
          </w:p>
        </w:tc>
        <w:tc>
          <w:tcPr>
            <w:tcW w:type="dxa" w:w="864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37.01</w:t>
            </w:r>
          </w:p>
        </w:tc>
        <w:tc>
          <w:tcPr>
            <w:tcW w:type="dxa" w:w="108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27.019</w:t>
            </w:r>
          </w:p>
        </w:tc>
        <w:tc>
          <w:tcPr>
            <w:tcW w:type="dxa" w:w="1036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21.140</w:t>
            </w:r>
          </w:p>
        </w:tc>
        <w:tc>
          <w:tcPr>
            <w:tcW w:type="dxa" w:w="1036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24.246</w:t>
            </w:r>
          </w:p>
        </w:tc>
        <w:tc>
          <w:tcPr>
            <w:tcW w:type="dxa" w:w="1036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3.681</w:t>
            </w:r>
          </w:p>
        </w:tc>
        <w:tc>
          <w:tcPr>
            <w:tcW w:type="dxa" w:w="1036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2.534</w:t>
            </w:r>
          </w:p>
        </w:tc>
        <w:tc>
          <w:tcPr>
            <w:tcW w:type="dxa" w:w="1368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76.50</w:t>
            </w:r>
          </w:p>
        </w:tc>
        <w:tc>
          <w:tcPr>
            <w:tcW w:type="dxa" w:w="1324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77.54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Microsoft YaHei" w:hAnsi="Microsoft YaHei" w:eastAsia="Microsoft YaHei"/>
          <w:b/>
        </w:rPr>
        <w:t>局部指标下降：</w:t>
      </w:r>
      <w:r>
        <w:rPr>
          <w:rFonts w:ascii="Microsoft YaHei" w:hAnsi="Microsoft YaHei" w:eastAsia="Microsoft YaHei"/>
        </w:rPr>
        <w:t>Movement/SkeletalMesh Tick 数量确实减少，GT 仅从 21.755 到 21.140 ms。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整体结果变差：</w:t>
      </w:r>
      <w:r>
        <w:rPr>
          <w:rFonts w:ascii="Microsoft YaHei" w:hAnsi="Microsoft YaHei" w:eastAsia="Microsoft YaHei"/>
        </w:rPr>
        <w:t>Frame 从 21.687 增至 27.019 ms，RT 从 9.915 增至 24.246 ms，FPS 从 46.11 降到 37.01。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玩法失真：</w:t>
      </w:r>
      <w:r>
        <w:rPr>
          <w:rFonts w:ascii="Microsoft YaHei" w:hAnsi="Microsoft YaHei" w:eastAsia="Microsoft YaHei"/>
        </w:rPr>
        <w:t>Background 敌人响应变慢，出现“敌人不主动寻路/站着不攻击”的观感，不符合核心玩法。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决策：</w:t>
      </w:r>
      <w:r>
        <w:rPr>
          <w:rFonts w:ascii="Microsoft YaHei" w:hAnsi="Microsoft YaHei" w:eastAsia="Microsoft YaHei"/>
        </w:rPr>
        <w:t>撤回“资源预算已带来收益”的结论，回到 Profile-first；该实现只能作为实验开关，发布前需默认关闭或重新完成三次严格 A/B。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FCE4D6"/>
          <w:left w:val="single" w:sz="6" w:color="FCE4D6"/>
          <w:bottom w:val="single" w:sz="6" w:color="FCE4D6"/>
          <w:right w:val="single" w:sz="6" w:color="FCE4D6"/>
          <w:insideH w:val="single" w:sz="6" w:color="FCE4D6"/>
          <w:insideV w:val="single" w:sz="6" w:color="FCE4D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shd w:fill="FCE4D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8"/>
              </w:rPr>
              <w:t>当前代码审计提醒：</w:t>
            </w:r>
            <w:r>
              <w:rPr>
                <w:rFonts w:ascii="Microsoft YaHei" w:hAnsi="Microsoft YaHei" w:eastAsia="Microsoft YaHei"/>
              </w:rPr>
              <w:t>fpstrueGameMode.h 中 bEnableEnemyUpdateBudget 当前默认仍为 true。现有证据不足以把它作为已完成优化；这是一项待收口的代码/默认值问题，而不是简历亮点。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</w:rPr>
        <w:t>6. 第五阶段：回撤后改为 Profile-first，重新定位 160 敌人</w:t>
      </w:r>
    </w:p>
    <w:p>
      <w:pPr>
        <w:pStyle w:val="Heading2"/>
      </w:pPr>
      <w:r>
        <w:rPr>
          <w:rFonts w:ascii="Microsoft YaHei" w:hAnsi="Microsoft YaHei" w:eastAsia="Microsoft YaHei"/>
        </w:rPr>
        <w:t>6.1 为什么改流程</w:t>
      </w:r>
    </w:p>
    <w:p>
      <w:r>
        <w:rPr>
          <w:rFonts w:ascii="Microsoft YaHei" w:hAnsi="Microsoft YaHei" w:eastAsia="Microsoft YaHei"/>
        </w:rPr>
        <w:t>前面的实验一次关闭多个系统、样本分布又不稳定，效率低且容易误判。后续流程改为：先录制 10~20 秒 Insights Trace，在 Timing/Task Graph 中找高耗时父节点和子任务，再只运行两三个针对性诊断组。诊断开关用于证明上限，不直接作为发布方案。</w:t>
      </w:r>
    </w:p>
    <w:p>
      <w:pPr>
        <w:pStyle w:val="Heading2"/>
      </w:pPr>
      <w:r>
        <w:rPr>
          <w:rFonts w:ascii="Microsoft YaHei" w:hAnsi="Microsoft YaHei" w:eastAsia="Microsoft YaHei"/>
        </w:rPr>
        <w:t>6.2 160 敌人 Trace 的主要结论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880"/>
        <w:gridCol w:w="1440"/>
        <w:gridCol w:w="1440"/>
        <w:gridCol w:w="3600"/>
      </w:tblGrid>
      <w:tr>
        <w:trPr>
          <w:tblHeader w:val="true"/>
        </w:trPr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GT 子项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平均 ms</w:t>
            </w:r>
          </w:p>
        </w:tc>
        <w:tc>
          <w:tcPr>
            <w:tcW w:type="dxa" w:w="1440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P95 ms</w:t>
            </w:r>
          </w:p>
        </w:tc>
        <w:tc>
          <w:tcPr>
            <w:tcW w:type="dxa" w:w="3600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判断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GameThread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27.61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30.07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整体超出 16.67 ms</w:t>
            </w:r>
          </w:p>
        </w:tc>
      </w:tr>
      <w:tr>
        <w:tc>
          <w:tcPr>
            <w:tcW w:type="dxa" w:w="2880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EndPhysics / Wait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9.94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12.06</w:t>
            </w:r>
          </w:p>
        </w:tc>
        <w:tc>
          <w:tcPr>
            <w:tcW w:type="dxa" w:w="360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最大单项，包含移动/物理任务等待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CharacterMovement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5.61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6.46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主要可控热点</w:t>
            </w:r>
          </w:p>
        </w:tc>
      </w:tr>
      <w:tr>
        <w:tc>
          <w:tcPr>
            <w:tcW w:type="dxa" w:w="2880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EventWait Other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4.91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360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任务同步/等待，需看子任务而非只看名字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TickActors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4.21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Actor/Component 更新集合</w:t>
            </w:r>
          </w:p>
        </w:tc>
      </w:tr>
      <w:tr>
        <w:tc>
          <w:tcPr>
            <w:tcW w:type="dxa" w:w="2880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Animation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3.69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360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骨骼动画更新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SyncBodies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0.96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物理体同步</w:t>
            </w:r>
          </w:p>
        </w:tc>
      </w:tr>
      <w:tr>
        <w:tc>
          <w:tcPr>
            <w:tcW w:type="dxa" w:w="2880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AI Decision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0.076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360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不是 GT 最大头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PathFollowing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0.114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不是 GT 最大头</w:t>
            </w:r>
          </w:p>
        </w:tc>
      </w:tr>
      <w:tr>
        <w:tc>
          <w:tcPr>
            <w:tcW w:type="dxa" w:w="2880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Attack Sweep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0.007</w:t>
            </w:r>
          </w:p>
        </w:tc>
        <w:tc>
          <w:tcPr>
            <w:tcW w:type="dxa" w:w="144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360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近战 Sweep 成本很小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5937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9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图 1：160 敌人高耗时帧。应沿 UWorld_Tick → TickCompletionEvents/WaitUntilTasksComplete 向下查看任务，而不是把 WaitForTasks 本身当成根因。</w:t>
      </w:r>
    </w:p>
    <w:p>
      <w:pPr>
        <w:pStyle w:val="Heading2"/>
      </w:pPr>
      <w:r>
        <w:rPr>
          <w:rFonts w:ascii="Microsoft YaHei" w:hAnsi="Microsoft YaHei" w:eastAsia="Microsoft YaHei"/>
        </w:rPr>
        <w:t>6.3 少量诊断消融用于证明上限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1944"/>
        <w:gridCol w:w="964"/>
        <w:gridCol w:w="964"/>
        <w:gridCol w:w="964"/>
        <w:gridCol w:w="1180"/>
        <w:gridCol w:w="936"/>
        <w:gridCol w:w="936"/>
        <w:gridCol w:w="1468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诊断组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Frame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GT</w:t>
            </w:r>
          </w:p>
        </w:tc>
        <w:tc>
          <w:tcPr>
            <w:tcW w:type="dxa" w:w="964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RT</w:t>
            </w:r>
          </w:p>
        </w:tc>
        <w:tc>
          <w:tcPr>
            <w:tcW w:type="dxa" w:w="1180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EndPhysics</w:t>
            </w:r>
          </w:p>
        </w:tc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Move</w:t>
            </w:r>
          </w:p>
        </w:tc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Anim</w:t>
            </w:r>
          </w:p>
        </w:tc>
        <w:tc>
          <w:tcPr>
            <w:tcW w:type="dxa" w:w="1468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Baseline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38.057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30.809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36.885</w:t>
            </w:r>
          </w:p>
        </w:tc>
        <w:tc>
          <w:tcPr>
            <w:tcW w:type="dxa" w:w="118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13.176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5.552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3.496</w:t>
            </w:r>
          </w:p>
        </w:tc>
        <w:tc>
          <w:tcPr>
            <w:tcW w:type="dxa" w:w="146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160 压力基线</w:t>
            </w:r>
          </w:p>
        </w:tc>
      </w:tr>
      <w:tr>
        <w:tc>
          <w:tcPr>
            <w:tcW w:type="dxa" w:w="1944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Movement Tick Off</w:t>
            </w:r>
          </w:p>
        </w:tc>
        <w:tc>
          <w:tcPr>
            <w:tcW w:type="dxa" w:w="964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32.963</w:t>
            </w:r>
          </w:p>
        </w:tc>
        <w:tc>
          <w:tcPr>
            <w:tcW w:type="dxa" w:w="964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16.192</w:t>
            </w:r>
          </w:p>
        </w:tc>
        <w:tc>
          <w:tcPr>
            <w:tcW w:type="dxa" w:w="964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32.489</w:t>
            </w:r>
          </w:p>
        </w:tc>
        <w:tc>
          <w:tcPr>
            <w:tcW w:type="dxa" w:w="118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7.393</w:t>
            </w:r>
          </w:p>
        </w:tc>
        <w:tc>
          <w:tcPr>
            <w:tcW w:type="dxa" w:w="936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0.074</w:t>
            </w:r>
          </w:p>
        </w:tc>
        <w:tc>
          <w:tcPr>
            <w:tcW w:type="dxa" w:w="936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2.602</w:t>
            </w:r>
          </w:p>
        </w:tc>
        <w:tc>
          <w:tcPr>
            <w:tcW w:type="dxa" w:w="1468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移动及其物理依赖是大头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SkeletalMesh Tick Off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27.491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21.375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26.632</w:t>
            </w:r>
          </w:p>
        </w:tc>
        <w:tc>
          <w:tcPr>
            <w:tcW w:type="dxa" w:w="118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10.061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5.117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0.244</w:t>
            </w:r>
          </w:p>
        </w:tc>
        <w:tc>
          <w:tcPr>
            <w:tcW w:type="dxa" w:w="146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动画影响 GT/RT，但不是唯一瓶颈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FFF2CC"/>
          <w:left w:val="single" w:sz="6" w:color="FFF2CC"/>
          <w:bottom w:val="single" w:sz="6" w:color="FFF2CC"/>
          <w:right w:val="single" w:sz="6" w:color="FFF2CC"/>
          <w:insideH w:val="single" w:sz="6" w:color="FFF2CC"/>
          <w:insideV w:val="single" w:sz="6" w:color="FFF2C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8"/>
              </w:rPr>
              <w:t>重要澄清：</w:t>
            </w:r>
            <w:r>
              <w:rPr>
                <w:rFonts w:ascii="Microsoft YaHei" w:hAnsi="Microsoft YaHei" w:eastAsia="Microsoft YaHei"/>
              </w:rPr>
              <w:t>16.192 ms 不是“空场景基础 GT”，而是仍有 160 个敌人、仅关闭 CharacterMovement Tick 的诊断结果。它只能说明移动系统的理论上限，不能作为发布数据，也不能说成优化后的最终 GT。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6.4 Profile 后得到的方向</w:t>
      </w:r>
    </w:p>
    <w:p>
      <w:pPr>
        <w:pStyle w:val="ListBullet"/>
      </w:pPr>
      <w:r>
        <w:rPr>
          <w:rFonts w:ascii="Microsoft YaHei" w:hAnsi="Microsoft YaHei" w:eastAsia="Microsoft YaHei"/>
        </w:rPr>
        <w:t>继续微调 AI Decision Interval 的边际收益有限，因为 AI Decision 和 PathFollowing 自身远小于 CharacterMovement、EndPhysics 和 Animation。</w:t>
      </w:r>
    </w:p>
    <w:p>
      <w:pPr>
        <w:pStyle w:val="ListBullet"/>
      </w:pPr>
      <w:r>
        <w:rPr>
          <w:rFonts w:ascii="Microsoft YaHei" w:hAnsi="Microsoft YaHei" w:eastAsia="Microsoft YaHei"/>
        </w:rPr>
        <w:t>下一步应围绕“多少角色必须每帧移动/更新姿态/参与碰撞”设计可接受的 LOD，而不是让敌人停止寻路或失去攻击响应。</w:t>
      </w:r>
    </w:p>
    <w:p>
      <w:pPr>
        <w:pStyle w:val="ListBullet"/>
      </w:pPr>
      <w:r>
        <w:rPr>
          <w:rFonts w:ascii="Microsoft YaHei" w:hAnsi="Microsoft YaHei" w:eastAsia="Microsoft YaHei"/>
        </w:rPr>
        <w:t>所有 WaitForTasks 都必须展开调用树确认等待的任务来源；不能看到等待节点就归因于 Montage、AnimNotify 或换弹。</w:t>
      </w:r>
    </w:p>
    <w:p>
      <w:pPr>
        <w:pStyle w:val="Heading1"/>
      </w:pPr>
      <w:r>
        <w:rPr>
          <w:rFonts w:ascii="Microsoft YaHei" w:hAnsi="Microsoft YaHei" w:eastAsia="Microsoft YaHei"/>
        </w:rPr>
        <w:t>7. 第六阶段：少敌人重新定位，发现 UMG 轮询成本</w:t>
      </w:r>
    </w:p>
    <w:p>
      <w:pPr>
        <w:pStyle w:val="Heading2"/>
      </w:pPr>
      <w:r>
        <w:rPr>
          <w:rFonts w:ascii="Microsoft YaHei" w:hAnsi="Microsoft YaHei" w:eastAsia="Microsoft YaHei"/>
        </w:rPr>
        <w:t>7.1 为什么回到少敌人</w:t>
      </w:r>
    </w:p>
    <w:p>
      <w:r>
        <w:rPr>
          <w:rFonts w:ascii="Microsoft YaHei" w:hAnsi="Microsoft YaHei" w:eastAsia="Microsoft YaHei"/>
        </w:rPr>
        <w:t>160 敌人会把移动、物理和动画成本放大，但项目在少敌人稳定战斗时仍有约 15~18 ms 的 GT。为了区分“基础系统成本”和“敌人规模成本”，重新录制少敌人近战帧，结果在代表帧中看到 Slate:Tick/DrawWindows 约 4.1 ms，占 18.2 ms GT 的约 22.5%。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9947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94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图 2：少敌人优化前代表帧。GT 18.2 ms，Slate/UMG 约 4.1 ms；这是单帧证据，不是 30 秒平均值。</w:t>
      </w:r>
    </w:p>
    <w:p>
      <w:pPr>
        <w:pStyle w:val="Heading2"/>
      </w:pPr>
      <w:r>
        <w:rPr>
          <w:rFonts w:ascii="Microsoft YaHei" w:hAnsi="Microsoft YaHei" w:eastAsia="Microsoft YaHei"/>
        </w:rPr>
        <w:t>7.2 根因：UMG Property Binding 每帧拉取</w:t>
      </w:r>
    </w:p>
    <w:p>
      <w:r>
        <w:rPr>
          <w:rFonts w:ascii="Microsoft YaHei" w:hAnsi="Microsoft YaHei" w:eastAsia="Microsoft YaHei"/>
        </w:rPr>
        <w:t>原 HUD 的 Text、ProgressBar Percent、Color 等属性绑定到蓝图 Getter。Slate 每次 Prepass/Paint 都可能执行 Getter，Getter 内又会 Get Player Pawn、Cast、Get GameMode/Component、读取数值并格式化文本。即使倒计时只每秒变化、弹药只在开火/换弹时变化、血量只在受伤时变化，UI 仍在每帧轮询。</w:t>
      </w:r>
    </w:p>
    <w:p>
      <w:pPr>
        <w:pStyle w:val="Heading2"/>
      </w:pPr>
      <w:r>
        <w:rPr>
          <w:rFonts w:ascii="Microsoft YaHei" w:hAnsi="Microsoft YaHei" w:eastAsia="Microsoft YaHei"/>
        </w:rPr>
        <w:t>7.3 优化策略：一次缓存 + Delegate 推送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构造阶段：</w:t>
      </w:r>
      <w:r>
        <w:rPr>
          <w:rFonts w:ascii="Microsoft YaHei" w:hAnsi="Microsoft YaHei" w:eastAsia="Microsoft YaHei"/>
        </w:rPr>
        <w:t>Event Construct 只执行一次 GetPlayerPawn/Cast，缓存 PlayerRef；再缓存 GameMode、HealthRef。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时间链路：</w:t>
      </w:r>
      <w:r>
        <w:rPr>
          <w:rFonts w:ascii="Microsoft YaHei" w:hAnsi="Microsoft YaHei" w:eastAsia="Microsoft YaHei"/>
        </w:rPr>
        <w:t>GameMode::RemainingTime 是唯一数据源；OnRemainingTimeChanged 每秒广播一次，UMG 收到后 ToText(Integer) → TextBlock.SetText。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血量链路：</w:t>
      </w:r>
      <w:r>
        <w:rPr>
          <w:rFonts w:ascii="Microsoft YaHei" w:hAnsi="Microsoft YaHei" w:eastAsia="Microsoft YaHei"/>
        </w:rPr>
        <w:t>HealthComponent::OnHealthChanged 触发 UpdateCurrentHealth；函数调用 GetHealthNormalized，设置 ProgressBar.Percent，并在 &lt;=0.2 时切换低血量颜色。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武器链路：</w:t>
      </w:r>
      <w:r>
        <w:rPr>
          <w:rFonts w:ascii="Microsoft YaHei" w:hAnsi="Microsoft YaHei" w:eastAsia="Microsoft YaHei"/>
        </w:rPr>
        <w:t>Character::OnEquippedWeaponChanged 传出 WeaponComponent；UMG 缓存 WeaponRef，验证有效后绑定 Weapon::OnAmmoChanged。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弹药链路：</w:t>
      </w:r>
      <w:r>
        <w:rPr>
          <w:rFonts w:ascii="Microsoft YaHei" w:hAnsi="Microsoft YaHei" w:eastAsia="Microsoft YaHei"/>
        </w:rPr>
        <w:t>OnAmmoChanged 直接携带 CurrentAmmo/MagazineSize/ReserveAmmo；UMG 更新当前/备用弹药文本，并在 CurrentAmmo&lt;10 时切换文字颜色。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初始同步：</w:t>
      </w:r>
      <w:r>
        <w:rPr>
          <w:rFonts w:ascii="Microsoft YaHei" w:hAnsi="Microsoft YaHei" w:eastAsia="Microsoft YaHei"/>
        </w:rPr>
        <w:t>绑定完成后主动执行一次时间、血量和弹药更新，避免界面先显示 0、等待首个事件才正确。</w:t>
      </w:r>
    </w:p>
    <w:p>
      <w:pPr>
        <w:pStyle w:val="Heading2"/>
      </w:pPr>
      <w:r>
        <w:rPr>
          <w:rFonts w:ascii="Microsoft YaHei" w:hAnsi="Microsoft YaHei" w:eastAsia="Microsoft YaHei"/>
        </w:rPr>
        <w:t>7.4 实际接线中的问题与修复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088"/>
        <w:gridCol w:w="3528"/>
        <w:gridCol w:w="3744"/>
      </w:tblGrid>
      <w:tr>
        <w:trPr>
          <w:tblHeader w:val="true"/>
        </w:trPr>
        <w:tc>
          <w:tcPr>
            <w:tcW w:type="dxa" w:w="2088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528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3744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修复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Bind Target 显示 self 并报错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Target 类型应为 GameMode/HealthComponent/WeaponComponent，而不是 Widget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从缓存引用的蓝色对象引脚拖出 Bind Event</w:t>
            </w:r>
          </w:p>
        </w:tc>
      </w:tr>
      <w:tr>
        <w:tc>
          <w:tcPr>
            <w:tcW w:type="dxa" w:w="2088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剩余时间 Set 不上</w:t>
            </w:r>
          </w:p>
        </w:tc>
        <w:tc>
          <w:tcPr>
            <w:tcW w:type="dxa" w:w="3528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把 TextBlock 当成普通 Text 变量或选择了 TextRenderComponent 节点</w:t>
            </w:r>
          </w:p>
        </w:tc>
        <w:tc>
          <w:tcPr>
            <w:tcW w:type="dxa" w:w="3744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设计器勾选 Is Variable，从具体 TextBlock 引用拖出 SetText(Text)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受到攻击后所有字变色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Set Color 的 Target 接成了父容器/错误文本控件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颜色只作用于 HealthBar 或指定 Ammo TextBlock</w:t>
            </w:r>
          </w:p>
        </w:tc>
      </w:tr>
      <w:tr>
        <w:tc>
          <w:tcPr>
            <w:tcW w:type="dxa" w:w="2088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武器开局为空</w:t>
            </w:r>
          </w:p>
        </w:tc>
        <w:tc>
          <w:tcPr>
            <w:tcW w:type="dxa" w:w="3528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武器是拾取后装备，Construct 时 WeaponRef 可能无效</w:t>
            </w:r>
          </w:p>
        </w:tc>
        <w:tc>
          <w:tcPr>
            <w:tcW w:type="dxa" w:w="3744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先绑定 Character 装备变化事件，装备后再绑定 OnAmmoChanged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重复绑定风险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未来切枪时可能多次绑定旧 Weapon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单武器当前可用；扩展多武器时先 Unbind 旧引用再 Bind 新引用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7.5 优化后近战快照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4608"/>
        <w:gridCol w:w="4608"/>
      </w:tblGrid>
      <w:tr>
        <w:tc>
          <w:tcPr>
            <w:tcW w:type="dxa" w:w="4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773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77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3759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375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i/>
                <w:color w:val="595959"/>
                <w:sz w:val="16"/>
              </w:rPr>
              <w:t>事件驱动后 A：Game 12.62 ms，Draw 18.11 ms</w:t>
            </w:r>
          </w:p>
        </w:tc>
        <w:tc>
          <w:tcPr>
            <w:tcW w:type="dxa" w:w="4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i/>
                <w:color w:val="595959"/>
                <w:sz w:val="16"/>
              </w:rPr>
              <w:t>近战 B：Game 13.59 ms，Draw 18.94 ms，51.64 FPS</w:t>
            </w:r>
          </w:p>
        </w:tc>
      </w:tr>
    </w:tbl>
    <w:p>
      <w:pPr>
        <w:spacing w:after="0"/>
      </w:pPr>
    </w:p>
    <w:tbl>
      <w:tblPr>
        <w:tblW w:type="dxa" w:w="1015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1944"/>
        <w:gridCol w:w="892"/>
        <w:gridCol w:w="1080"/>
        <w:gridCol w:w="1267"/>
        <w:gridCol w:w="1007"/>
        <w:gridCol w:w="936"/>
        <w:gridCol w:w="936"/>
        <w:gridCol w:w="1007"/>
        <w:gridCol w:w="108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样本</w:t>
            </w:r>
          </w:p>
        </w:tc>
        <w:tc>
          <w:tcPr>
            <w:tcW w:type="dxa" w:w="892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FPS</w:t>
            </w:r>
          </w:p>
        </w:tc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Frame</w:t>
            </w:r>
          </w:p>
        </w:tc>
        <w:tc>
          <w:tcPr>
            <w:tcW w:type="dxa" w:w="1267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Game/GT</w:t>
            </w:r>
          </w:p>
        </w:tc>
        <w:tc>
          <w:tcPr>
            <w:tcW w:type="dxa" w:w="1007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Draw</w:t>
            </w:r>
          </w:p>
        </w:tc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RHI</w:t>
            </w:r>
          </w:p>
        </w:tc>
        <w:tc>
          <w:tcPr>
            <w:tcW w:type="dxa" w:w="936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GPU</w:t>
            </w:r>
          </w:p>
        </w:tc>
        <w:tc>
          <w:tcPr>
            <w:tcW w:type="dxa" w:w="1007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Draws</w:t>
            </w:r>
          </w:p>
        </w:tc>
        <w:tc>
          <w:tcPr>
            <w:tcW w:type="dxa" w:w="1080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Prims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优化前代表帧</w:t>
            </w:r>
          </w:p>
        </w:tc>
        <w:tc>
          <w:tcPr>
            <w:tcW w:type="dxa" w:w="89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≈54.9*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18.2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15.4~18.2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16.8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944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事件驱动后 A</w:t>
            </w:r>
          </w:p>
        </w:tc>
        <w:tc>
          <w:tcPr>
            <w:tcW w:type="dxa" w:w="892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≈54.3*</w:t>
            </w:r>
          </w:p>
        </w:tc>
        <w:tc>
          <w:tcPr>
            <w:tcW w:type="dxa" w:w="108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18.40</w:t>
            </w:r>
          </w:p>
        </w:tc>
        <w:tc>
          <w:tcPr>
            <w:tcW w:type="dxa" w:w="1267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12.62</w:t>
            </w:r>
          </w:p>
        </w:tc>
        <w:tc>
          <w:tcPr>
            <w:tcW w:type="dxa" w:w="1007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18.11</w:t>
            </w:r>
          </w:p>
        </w:tc>
        <w:tc>
          <w:tcPr>
            <w:tcW w:type="dxa" w:w="936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11.98</w:t>
            </w:r>
          </w:p>
        </w:tc>
        <w:tc>
          <w:tcPr>
            <w:tcW w:type="dxa" w:w="936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15.72</w:t>
            </w:r>
          </w:p>
        </w:tc>
        <w:tc>
          <w:tcPr>
            <w:tcW w:type="dxa" w:w="1007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2179</w:t>
            </w:r>
          </w:p>
        </w:tc>
        <w:tc>
          <w:tcPr>
            <w:tcW w:type="dxa" w:w="108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1218.4K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近战后 B</w:t>
            </w:r>
          </w:p>
        </w:tc>
        <w:tc>
          <w:tcPr>
            <w:tcW w:type="dxa" w:w="89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51.64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19.26~19.37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13.59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18.94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12.11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17.06</w:t>
            </w:r>
          </w:p>
        </w:tc>
        <w:tc>
          <w:tcPr>
            <w:tcW w:type="dxa" w:w="10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2235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1215.5K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* FPS 为截图单帧 FrameTime 的近似换算，不是统计区间平均。对比说明：少敌人代表帧的 Game/GT 从 15.4~18.2 ms 降到 12.62~13.59 ms，约下降 12%~31%；但总帧时间仍由 Draw 18.11~18.94 ms 限制，因此 FPS 没有按 GT 降幅同比提升。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E2F0D9"/>
          <w:left w:val="single" w:sz="6" w:color="E2F0D9"/>
          <w:bottom w:val="single" w:sz="6" w:color="E2F0D9"/>
          <w:right w:val="single" w:sz="6" w:color="E2F0D9"/>
          <w:insideH w:val="single" w:sz="6" w:color="E2F0D9"/>
          <w:insideV w:val="single" w:sz="6" w:color="E2F0D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shd w:fill="E2F0D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8"/>
              </w:rPr>
              <w:t>正确结论：</w:t>
            </w:r>
            <w:r>
              <w:rPr>
                <w:rFonts w:ascii="Microsoft YaHei" w:hAnsi="Microsoft YaHei" w:eastAsia="Microsoft YaHei"/>
              </w:rPr>
              <w:t>这组证据足以说明 UI 事件驱动降低了代表帧的游戏线程开销，并出现了瓶颈向 Draw/渲染侧转移；它还不是严格 30 秒、三次重复、带 P95/P99 的最终 A/B。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7.6 关于 WaitForTasks/WinPumpMessages 的纠错</w:t>
      </w:r>
    </w:p>
    <w:p>
      <w:r>
        <w:rPr>
          <w:rFonts w:ascii="Microsoft YaHei" w:hAnsi="Microsoft YaHei" w:eastAsia="Microsoft YaHei"/>
        </w:rPr>
        <w:t>早期曾怀疑换弹 Montage 或 AnimNotify 造成 300 ms WaitForTasks。重新查看调用树后，长帧同时出现 WinPumpMessages 和 RHIThread WaitForTasks，更像编辑器窗口消息、焦点切换或线程同步停顿。由于没有展开到具体动画任务，不能把它归因于换弹或受击通知。该长帧只保留为异常样本，不计入 UI 优化收益。</w:t>
      </w:r>
    </w:p>
    <w:p>
      <w:pPr>
        <w:pStyle w:val="Heading1"/>
      </w:pPr>
      <w:r>
        <w:rPr>
          <w:rFonts w:ascii="Microsoft YaHei" w:hAnsi="Microsoft YaHei" w:eastAsia="Microsoft YaHei"/>
        </w:rPr>
        <w:t>8. 其他已经落地、但收益边界不同的优化</w:t>
      </w:r>
    </w:p>
    <w:p>
      <w:pPr>
        <w:pStyle w:val="Heading2"/>
      </w:pPr>
      <w:r>
        <w:rPr>
          <w:rFonts w:ascii="Microsoft YaHei" w:hAnsi="Microsoft YaHei" w:eastAsia="Microsoft YaHei"/>
        </w:rPr>
        <w:t>8.1 分帧生成</w:t>
      </w:r>
    </w:p>
    <w:p>
      <w:r>
        <w:rPr>
          <w:rFonts w:ascii="Microsoft YaHei" w:hAnsi="Microsoft YaHei" w:eastAsia="Microsoft YaHei"/>
        </w:rPr>
        <w:t>GameMode 使用 SpawnInterval=0.05 s，每次只生成一个敌人。它解决的是同一帧集中创建 Actor、组件、动画实例和导航对象的峰值形状。当前缺少“全量同帧生成 vs 分帧生成”的严格 P99 A/B，因此可讲实现和目的，不给虚构收益数字。</w:t>
      </w:r>
    </w:p>
    <w:p>
      <w:pPr>
        <w:pStyle w:val="Heading2"/>
      </w:pPr>
      <w:r>
        <w:rPr>
          <w:rFonts w:ascii="Microsoft YaHei" w:hAnsi="Microsoft YaHei" w:eastAsia="Microsoft YaHei"/>
        </w:rPr>
        <w:t>8.2 尸体生命周期与回收</w:t>
      </w:r>
    </w:p>
    <w:p>
      <w:r>
        <w:rPr>
          <w:rFonts w:ascii="Microsoft YaHei" w:hAnsi="Microsoft YaHei" w:eastAsia="Microsoft YaHei"/>
        </w:rPr>
        <w:t>敌人死亡后停止 AI、移动、攻击窗口和 Timer，进入布娃娃表现，默认延迟 30 秒销毁。80 敌人生命周期验证中，存活阶段 FPS 44.96、GT 18.110 ms；约 35 秒清理后敌人数为 0，FPS 68.51、GT 5.444 ms，Movement 从 3.705 降到 0.106 ms，Animation 从 2.915 降到 0.266 ms，UObject 从 50763 降到 49876。该测试证明死亡对象最终退出更新链并被回收。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4608"/>
        <w:gridCol w:w="4608"/>
      </w:tblGrid>
      <w:tr>
        <w:tc>
          <w:tcPr>
            <w:tcW w:type="dxa" w:w="4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7033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fecycle_Alive_8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70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7033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fecycle_PostCleanup_8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70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i/>
                <w:color w:val="595959"/>
                <w:sz w:val="16"/>
              </w:rPr>
              <w:t>80 敌人存活阶段</w:t>
            </w:r>
          </w:p>
        </w:tc>
        <w:tc>
          <w:tcPr>
            <w:tcW w:type="dxa" w:w="4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i/>
                <w:color w:val="595959"/>
                <w:sz w:val="16"/>
              </w:rPr>
              <w:t>延迟回收后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8.3 攻击检测不是当前性能大头</w:t>
      </w:r>
    </w:p>
    <w:p>
      <w:r>
        <w:rPr>
          <w:rFonts w:ascii="Microsoft YaHei" w:hAnsi="Microsoft YaHei" w:eastAsia="Microsoft YaHei"/>
        </w:rPr>
        <w:t>近战使用 AnimNotifyState 打开有效窗口、双 Socket 连续 Sweep、跨动画帧补采样，并用 HitActorsThisAttack 对单次攻击去重。160 Trace 中 AttackSweep 约 0.007 ms，说明它是正确性敏感功能，但不是当前 GT 主要瓶颈。优化时不应为了几微秒牺牲低帧率命中稳定性。</w:t>
      </w:r>
    </w:p>
    <w:p>
      <w:pPr>
        <w:pStyle w:val="Heading1"/>
      </w:pPr>
      <w:r>
        <w:rPr>
          <w:rFonts w:ascii="Microsoft YaHei" w:hAnsi="Microsoft YaHei" w:eastAsia="Microsoft YaHei"/>
        </w:rPr>
        <w:t>9. 当前状态与下一步优化顺序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232"/>
        <w:gridCol w:w="3240"/>
        <w:gridCol w:w="3888"/>
      </w:tblGrid>
      <w:tr>
        <w:trPr>
          <w:tblHeader w:val="true"/>
        </w:trPr>
        <w:tc>
          <w:tcPr>
            <w:tcW w:type="dxa" w:w="2232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240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3888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下一步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容量矩阵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完成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封存版本、硬件、配置，作为回归基线</w:t>
            </w:r>
          </w:p>
        </w:tc>
      </w:tr>
      <w:tr>
        <w:tc>
          <w:tcPr>
            <w:tcW w:type="dxa" w:w="2232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纹理驻留</w:t>
            </w:r>
          </w:p>
        </w:tc>
        <w:tc>
          <w:tcPr>
            <w:tcW w:type="dxa" w:w="324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有严格收益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补同镜头画质对照；继续只处理高驻留资产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AI Timer/寻路去重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实现生效，净收益不稳定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保持正确性；不再盲调 interval</w:t>
            </w:r>
          </w:p>
        </w:tc>
      </w:tr>
      <w:tr>
        <w:tc>
          <w:tcPr>
            <w:tcW w:type="dxa" w:w="2232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移动/动画/阴影分级</w:t>
            </w:r>
          </w:p>
        </w:tc>
        <w:tc>
          <w:tcPr>
            <w:tcW w:type="dxa" w:w="324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实现完成，独立收益证据冲突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只在可接受画质/响应下做严格三次 A/B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全局资源预算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首轮无收益且玩法失真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默认关闭或完成重新设计后再测</w:t>
            </w:r>
          </w:p>
        </w:tc>
      </w:tr>
      <w:tr>
        <w:tc>
          <w:tcPr>
            <w:tcW w:type="dxa" w:w="2232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UMG 事件驱动</w:t>
            </w:r>
          </w:p>
        </w:tc>
        <w:tc>
          <w:tcPr>
            <w:tcW w:type="dxa" w:w="324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代表帧 GT 显著下降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同版本 30 秒×3，补 Avg/P95/P99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Draw/RT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成为少敌人场景新瓶颈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查材质槽、骨骼网格、阴影与场景 Draw，逐资产验证</w:t>
            </w:r>
          </w:p>
        </w:tc>
      </w:tr>
      <w:tr>
        <w:tc>
          <w:tcPr>
            <w:tcW w:type="dxa" w:w="2232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VSM Non-Nanite</w:t>
            </w:r>
          </w:p>
        </w:tc>
        <w:tc>
          <w:tcPr>
            <w:tcW w:type="dxa" w:w="3240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独立问题</w:t>
            </w:r>
          </w:p>
        </w:tc>
        <w:tc>
          <w:tcPr>
            <w:tcW w:type="dxa" w:w="3888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在单独文档继续，不混入本篇收益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</w:rPr>
        <w:t>10. 面试口述模板</w:t>
      </w:r>
    </w:p>
    <w:p>
      <w:pPr>
        <w:pStyle w:val="Heading2"/>
      </w:pPr>
      <w:r>
        <w:rPr>
          <w:rFonts w:ascii="Microsoft YaHei" w:hAnsi="Microsoft YaHei" w:eastAsia="Microsoft YaHei"/>
        </w:rPr>
        <w:t>10.1 90 秒主回答</w:t>
      </w:r>
    </w:p>
    <w:p>
      <w:r>
        <w:rPr>
          <w:rFonts w:ascii="Microsoft YaHei" w:hAnsi="Microsoft YaHei" w:eastAsia="Microsoft YaHei"/>
        </w:rPr>
        <w:t>“我先用 10、20、40、80、160 敌人的固定矩阵找容量拐点，确认 40 左右还能维持约 60 FPS，80 开始失守，160 用来放大问题。纹理池告警是区域性的，我用 stat streaming、ListStreamingTextures 和 MemReport 找到高驻留植物纹理，只降低 6 张目标纹理的最大尺寸，使 Streaming Assets 从 212.27 MB 降到 152.27 MB。AI 侧我实现了 Timer FSM、寻路请求去重、移动/动画/阴影分级，但多组 A/B 结果受到敌人分布和渲染线程波动影响，严格移动分级甚至没有收益，所以没有把它包装成最终成果。之后我改成 Profile-first，用 Insights 定位到 160 敌人的主要 GT 开销是 EndPhysics、CharacterMovement 和 Animation，而 AI Decision 和 Attack Sweep 很小。再回到少敌人场景，发现 UMG Property Binding 每帧轮询占了代表帧约 4.1 ms，于是改为 GameMode、HealthComponent、WeaponComponent 的 Delegate 推送，近战代表帧 Game 从 15.4~18.2 ms 降到 12.62~13.59 ms，瓶颈转移到 Draw。整个过程里无收益的方案会回撤，只有同条件数据支持的部分才写进最终结论。”</w:t>
      </w:r>
    </w:p>
    <w:p>
      <w:pPr>
        <w:pStyle w:val="Heading2"/>
      </w:pPr>
      <w:r>
        <w:rPr>
          <w:rFonts w:ascii="Microsoft YaHei" w:hAnsi="Microsoft YaHei" w:eastAsia="Microsoft YaHei"/>
        </w:rPr>
        <w:t>10.2 高频追问与回答边界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384"/>
        <w:gridCol w:w="5976"/>
      </w:tblGrid>
      <w:tr>
        <w:trPr>
          <w:tblHeader w:val="true"/>
        </w:trPr>
        <w:tc>
          <w:tcPr>
            <w:tcW w:type="dxa" w:w="3384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追问</w:t>
            </w:r>
          </w:p>
        </w:tc>
        <w:tc>
          <w:tcPr>
            <w:tcW w:type="dxa" w:w="5976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回答要点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为什么不用平均 FPS 就够了？</w:t>
            </w:r>
          </w:p>
        </w:tc>
        <w:tc>
          <w:tcPr>
            <w:tcW w:type="dxa" w:w="597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平均值看吞吐，P95/P99 看尾帧；60 FPS 目标下单帧预算是 16.67 ms。</w:t>
            </w:r>
          </w:p>
        </w:tc>
      </w:tr>
      <w:tr>
        <w:tc>
          <w:tcPr>
            <w:tcW w:type="dxa" w:w="3384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为什么 AI 优化结果会反转？</w:t>
            </w:r>
          </w:p>
        </w:tc>
        <w:tc>
          <w:tcPr>
            <w:tcW w:type="dxa" w:w="5976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未固定种子时敌人分布、可见性、碰撞和 RT 负载不同；固定种子后机械效果可见，但独立移动 A/B 仍无收益，所以不做过度归因。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为什么不能看到 WaitForTasks 就说是动画？</w:t>
            </w:r>
          </w:p>
        </w:tc>
        <w:tc>
          <w:tcPr>
            <w:tcW w:type="dxa" w:w="597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它表示当前线程在等任务，根因在被等待任务；必须展开 Task Graph/调用树，结合线程轨道和相邻事件判断。</w:t>
            </w:r>
          </w:p>
        </w:tc>
      </w:tr>
      <w:tr>
        <w:tc>
          <w:tcPr>
            <w:tcW w:type="dxa" w:w="3384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UI 为什么会影响 GT？</w:t>
            </w:r>
          </w:p>
        </w:tc>
        <w:tc>
          <w:tcPr>
            <w:tcW w:type="dxa" w:w="5976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UMG Property Binding 会被 Slate 每帧拉取；Getter 中的 Cast、组件查询、格式化和颜色判断会重复执行。Delegate 把复杂度降为状态变化时更新。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资源预算为什么回撤？</w:t>
            </w:r>
          </w:p>
        </w:tc>
        <w:tc>
          <w:tcPr>
            <w:tcW w:type="dxa" w:w="597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Tick 数下降但总 Frame 和 RT 变差，而且敌人响应失真。局部计数下降不等于端到端收益。</w:t>
            </w:r>
          </w:p>
        </w:tc>
      </w:tr>
      <w:tr>
        <w:tc>
          <w:tcPr>
            <w:tcW w:type="dxa" w:w="3384"/>
            <w:shd w:fill="F7FAF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icrosoft YaHei" w:hAnsi="Microsoft YaHei" w:eastAsia="Microsoft YaHei"/>
                <w:b/>
                <w:sz w:val="17"/>
              </w:rPr>
              <w:t>纹理池优化是否彻底解决告警？</w:t>
            </w:r>
          </w:p>
        </w:tc>
        <w:tc>
          <w:tcPr>
            <w:tcW w:type="dxa" w:w="5976"/>
            <w:shd w:fill="F7FAFC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确认的是驻留占用下降；控制实验未稳定复现 over-budget，因此不声称彻底根治。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</w:rPr>
        <w:t>11. 证据与代码索引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容量与综合基线：</w:t>
      </w:r>
      <w:r>
        <w:rPr>
          <w:rFonts w:ascii="Microsoft YaHei" w:hAnsi="Microsoft YaHei" w:eastAsia="Microsoft YaHei"/>
        </w:rPr>
        <w:t>Docs/PERFORMANCE_BASELINE.md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容量截图与生命周期：</w:t>
      </w:r>
      <w:r>
        <w:rPr>
          <w:rFonts w:ascii="Microsoft YaHei" w:hAnsi="Microsoft YaHei" w:eastAsia="Microsoft YaHei"/>
        </w:rPr>
        <w:t>Docs/PerformanceEvidence/20260816/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纹理区域审计：</w:t>
      </w:r>
      <w:r>
        <w:rPr>
          <w:rFonts w:ascii="Microsoft YaHei" w:hAnsi="Microsoft YaHei" w:eastAsia="Microsoft YaHei"/>
        </w:rPr>
        <w:t>Saved/Profiling/TextureRegionAudit_20260820/；Saved/Profiling/MemReports/；Saved/Profiling/TextureAssetAudit.csv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移动分级 A/B：</w:t>
      </w:r>
      <w:r>
        <w:rPr>
          <w:rFonts w:ascii="Microsoft YaHei" w:hAnsi="Microsoft YaHei" w:eastAsia="Microsoft YaHei"/>
        </w:rPr>
        <w:t>Saved/Profiling/MovementTierAB_20260822/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多组消融：</w:t>
      </w:r>
      <w:r>
        <w:rPr>
          <w:rFonts w:ascii="Microsoft YaHei" w:hAnsi="Microsoft YaHei" w:eastAsia="Microsoft YaHei"/>
        </w:rPr>
        <w:t>Saved/Profiling/EnemyOptimizationAblation_20260824/；EnemyOptimizationAblationSeed1337_20260824/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共享目标/分布：</w:t>
      </w:r>
      <w:r>
        <w:rPr>
          <w:rFonts w:ascii="Microsoft YaHei" w:hAnsi="Microsoft YaHei" w:eastAsia="Microsoft YaHei"/>
        </w:rPr>
        <w:t>Saved/Profiling/SharedTargetPursuit_20260824/；SharedTargetNavigationCorrection_20260824/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资源预算：</w:t>
      </w:r>
      <w:r>
        <w:rPr>
          <w:rFonts w:ascii="Microsoft YaHei" w:hAnsi="Microsoft YaHei" w:eastAsia="Microsoft YaHei"/>
        </w:rPr>
        <w:t>Saved/Profiling/GTUpdateBudgetInitial_20260824/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Profile-first：</w:t>
      </w:r>
      <w:r>
        <w:rPr>
          <w:rFonts w:ascii="Microsoft YaHei" w:hAnsi="Microsoft YaHei" w:eastAsia="Microsoft YaHei"/>
        </w:rPr>
        <w:t>Docs/PerformanceEvidence/20260824/；Saved/Profiling/ProfileGuidedAblation_20260824/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少敌人 UI：</w:t>
      </w:r>
      <w:r>
        <w:rPr>
          <w:rFonts w:ascii="Microsoft YaHei" w:hAnsi="Microsoft YaHei" w:eastAsia="Microsoft YaHei"/>
        </w:rPr>
        <w:t>Docs/PerformanceEvidence/20260825/SmallEnemyUI/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AI 与分布代码：</w:t>
      </w:r>
      <w:r>
        <w:rPr>
          <w:rFonts w:ascii="Microsoft YaHei" w:hAnsi="Microsoft YaHei" w:eastAsia="Microsoft YaHei"/>
        </w:rPr>
        <w:t>Source/fpstrue/fpstrueEnemyAIController.*；fpstrueSurroundManager.*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移动/动画/生命周期：</w:t>
      </w:r>
      <w:r>
        <w:rPr>
          <w:rFonts w:ascii="Microsoft YaHei" w:hAnsi="Microsoft YaHei" w:eastAsia="Microsoft YaHei"/>
        </w:rPr>
        <w:t>Source/fpstrue/fpstrueEnemyCharacter.*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生成与更新预算：</w:t>
      </w:r>
      <w:r>
        <w:rPr>
          <w:rFonts w:ascii="Microsoft YaHei" w:hAnsi="Microsoft YaHei" w:eastAsia="Microsoft YaHei"/>
        </w:rPr>
        <w:t>Source/fpstrue/fpstrueGameMode.*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UI 数据源：</w:t>
      </w:r>
      <w:r>
        <w:rPr>
          <w:rFonts w:ascii="Microsoft YaHei" w:hAnsi="Microsoft YaHei" w:eastAsia="Microsoft YaHei"/>
        </w:rPr>
        <w:t>Source/fpstrue/fpstrueGameMode.*；fpstrueHealthComponent.*；fpstrueCharacter.*；fpstrueWeaponComponent.*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D9EAF7"/>
          <w:left w:val="single" w:sz="6" w:color="D9EAF7"/>
          <w:bottom w:val="single" w:sz="6" w:color="D9EAF7"/>
          <w:right w:val="single" w:sz="6" w:color="D9EAF7"/>
          <w:insideH w:val="single" w:sz="6" w:color="D9EAF7"/>
          <w:insideV w:val="single" w:sz="6" w:color="D9EAF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10" w:type="dxa"/>
              <w:bottom w:w="8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8"/>
              </w:rPr>
              <w:t>最终证据纪律：</w:t>
            </w:r>
            <w:r>
              <w:rPr>
                <w:rFonts w:ascii="Microsoft YaHei" w:hAnsi="Microsoft YaHei" w:eastAsia="Microsoft YaHei"/>
              </w:rPr>
              <w:t>报告任何收益时同时说明版本、场景、敌人数量、预热/采样时间、运行次数、平均值与尾帧。单张截图只能证明该时刻的线程结构，不能替代完整 A/B。失败实验同样保留，因为它能证明方案取舍和诊断能力。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96" w:bottom="1037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F6B76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 w:val="0"/>
        <w:color w:val="5F6B76"/>
        <w:sz w:val="17"/>
      </w:rPr>
      <w:t>FPS性能治理专项复习文档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78" w:lineRule="auto"/>
    </w:pPr>
    <w:rPr>
      <w:rFonts w:ascii="Microsoft YaHei" w:hAnsi="Microsoft YaHei" w:eastAsia="Microsoft YaHei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F3F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95959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300" w:lineRule="auto"/>
      <w:ind w:left="540" w:hanging="271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 w:line="300" w:lineRule="auto"/>
      <w:ind w:left="540" w:hanging="271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Number">
    <w:name w:val="Manual Number"/>
    <w:pPr>
      <w:spacing w:after="80" w:line="300" w:lineRule="auto"/>
      <w:ind w:left="540" w:hanging="271"/>
    </w:pPr>
    <w:rPr>
      <w:rFonts w:ascii="Calibri" w:hAnsi="Calibri" w:eastAsia="Microsoft YaHei"/>
      <w:sz w:val="21"/>
    </w:rPr>
  </w:style>
  <w:style w:type="paragraph" w:customStyle="1" w:styleId="CodeBlock">
    <w:name w:val="Code Block"/>
    <w:pPr>
      <w:spacing w:before="80" w:after="120" w:line="252" w:lineRule="auto"/>
      <w:ind w:left="259" w:right="259"/>
    </w:pPr>
    <w:rPr>
      <w:rFonts w:ascii="Consolas" w:hAnsi="Consolas" w:eastAsia="Microsoft YaHei"/>
      <w:color w:val="24313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FPS 性能治理专项复习文档（不含 VSM）</dc:title>
  <dc:subject>按实验时间线整理的 UE5 FPS 性能治理证据与面试复盘</dc:subject>
  <dc:creator>zhang</dc:creator>
  <cp:keywords>UE5,FPS,性能优化,Unreal Insights,UMG,AI,纹理流送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