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>I'm not an expert, but having spent much too much of my life looking for</w:t>
        <w:br/>
        <w:t>the power switch, or the brightness control, or the de-gauss, etc., etc.,</w:t>
        <w:br/>
        <w:t>etc. it is my firm belief that the only reason any</w:t>
        <w:br/>
        <w:t>controls/switches/knobs/whatever in places where they are hard to reach is</w:t>
        <w:br/>
        <w:t>because the designers put them there deliberately.</w:t>
        <w:br/>
        <w:br/>
        <w:t>The real question is weather this is because of stupidity, or</w:t>
        <w:br/>
        <w:t>maliciousness.</w:t>
        <w:br/>
        <w:br/>
        <w:t>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