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346" w:rsidRPr="00E37FDA" w:rsidRDefault="00CD4EFA" w:rsidP="00E37F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FDA">
        <w:rPr>
          <w:rFonts w:ascii="Times New Roman" w:hAnsi="Times New Roman" w:cs="Times New Roman"/>
          <w:b/>
          <w:sz w:val="24"/>
          <w:szCs w:val="24"/>
        </w:rPr>
        <w:t>PERCENTILE</w:t>
      </w:r>
    </w:p>
    <w:p w:rsidR="00EB0346" w:rsidRPr="00E37FDA" w:rsidRDefault="00411F7D" w:rsidP="00E37FDA">
      <w:pPr>
        <w:jc w:val="both"/>
        <w:rPr>
          <w:rFonts w:ascii="Times New Roman" w:hAnsi="Times New Roman" w:cs="Times New Roman"/>
        </w:rPr>
      </w:pPr>
      <w:r w:rsidRPr="00E37FDA">
        <w:rPr>
          <w:rFonts w:ascii="Times New Roman" w:hAnsi="Times New Roman" w:cs="Times New Roman"/>
        </w:rPr>
        <w:t>The interpretation of percentiles from the table is given below:</w:t>
      </w:r>
    </w:p>
    <w:p w:rsidR="00EB0346" w:rsidRPr="00E37FDA" w:rsidRDefault="00EB0346" w:rsidP="00E37FDA">
      <w:pPr>
        <w:jc w:val="both"/>
        <w:rPr>
          <w:rFonts w:ascii="Times New Roman" w:hAnsi="Times New Roman" w:cs="Times New Roman"/>
        </w:rPr>
      </w:pPr>
    </w:p>
    <w:p w:rsidR="002D28E4" w:rsidRPr="00E37FDA" w:rsidRDefault="00EB0346" w:rsidP="00E37FDA">
      <w:pPr>
        <w:jc w:val="center"/>
        <w:rPr>
          <w:rFonts w:ascii="Times New Roman" w:hAnsi="Times New Roman" w:cs="Times New Roman"/>
        </w:rPr>
      </w:pPr>
      <w:r w:rsidRPr="00E37FDA">
        <w:rPr>
          <w:rFonts w:ascii="Times New Roman" w:hAnsi="Times New Roman" w:cs="Times New Roman"/>
        </w:rPr>
        <w:drawing>
          <wp:inline distT="0" distB="0" distL="0" distR="0" wp14:anchorId="270863B7" wp14:editId="3DA11136">
            <wp:extent cx="4414750" cy="2240501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8808" cy="2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46" w:rsidRPr="00E37FDA" w:rsidRDefault="00411F7D" w:rsidP="00E37FDA">
      <w:pPr>
        <w:jc w:val="both"/>
        <w:rPr>
          <w:rFonts w:ascii="Times New Roman" w:hAnsi="Times New Roman" w:cs="Times New Roman"/>
          <w:b/>
        </w:rPr>
      </w:pPr>
      <w:r w:rsidRPr="00E37FDA">
        <w:rPr>
          <w:rFonts w:ascii="Times New Roman" w:hAnsi="Times New Roman" w:cs="Times New Roman"/>
          <w:b/>
        </w:rPr>
        <w:t>1. 25</w:t>
      </w:r>
      <w:r w:rsidRPr="00E37FDA">
        <w:rPr>
          <w:rFonts w:ascii="Times New Roman" w:hAnsi="Times New Roman" w:cs="Times New Roman"/>
          <w:b/>
          <w:vertAlign w:val="superscript"/>
        </w:rPr>
        <w:t>th</w:t>
      </w:r>
      <w:r w:rsidRPr="00E37FDA">
        <w:rPr>
          <w:rFonts w:ascii="Times New Roman" w:hAnsi="Times New Roman" w:cs="Times New Roman"/>
          <w:b/>
        </w:rPr>
        <w:t xml:space="preserve"> Percentile (Q1):</w:t>
      </w:r>
    </w:p>
    <w:p w:rsidR="00411F7D" w:rsidRPr="00E37FDA" w:rsidRDefault="00411F7D" w:rsidP="00E37FDA">
      <w:pPr>
        <w:pStyle w:val="NormalWeb"/>
        <w:jc w:val="both"/>
        <w:rPr>
          <w:sz w:val="22"/>
          <w:szCs w:val="22"/>
        </w:rPr>
      </w:pPr>
      <w:r w:rsidRPr="00E37FDA">
        <w:rPr>
          <w:sz w:val="22"/>
          <w:szCs w:val="22"/>
        </w:rPr>
        <w:tab/>
        <w:t xml:space="preserve">The </w:t>
      </w:r>
      <w:r w:rsidRPr="00E37FDA">
        <w:rPr>
          <w:rStyle w:val="Strong"/>
          <w:b w:val="0"/>
          <w:sz w:val="22"/>
          <w:szCs w:val="22"/>
        </w:rPr>
        <w:t>25th percentile</w:t>
      </w:r>
      <w:r w:rsidRPr="00E37FDA">
        <w:rPr>
          <w:sz w:val="22"/>
          <w:szCs w:val="22"/>
        </w:rPr>
        <w:t xml:space="preserve"> represents the value below which </w:t>
      </w:r>
      <w:r w:rsidRPr="00E37FDA">
        <w:rPr>
          <w:rStyle w:val="Strong"/>
          <w:b w:val="0"/>
          <w:sz w:val="22"/>
          <w:szCs w:val="22"/>
        </w:rPr>
        <w:t>25% of the observations fall</w:t>
      </w:r>
      <w:r w:rsidRPr="00E37FDA">
        <w:rPr>
          <w:sz w:val="22"/>
          <w:szCs w:val="22"/>
        </w:rPr>
        <w:t xml:space="preserve">. 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rStyle w:val="Strong"/>
          <w:b w:val="0"/>
          <w:sz w:val="22"/>
          <w:szCs w:val="22"/>
        </w:rPr>
        <w:t>For SSC percentage</w:t>
      </w:r>
      <w:r w:rsidRPr="00E37FDA">
        <w:rPr>
          <w:sz w:val="22"/>
          <w:szCs w:val="22"/>
        </w:rPr>
        <w:t xml:space="preserve">, the 25th percentile is </w:t>
      </w:r>
      <w:r w:rsidRPr="00E37FDA">
        <w:rPr>
          <w:rStyle w:val="Strong"/>
          <w:b w:val="0"/>
          <w:sz w:val="22"/>
          <w:szCs w:val="22"/>
        </w:rPr>
        <w:t>60.6</w:t>
      </w:r>
      <w:r w:rsidRPr="00E37FDA">
        <w:rPr>
          <w:sz w:val="22"/>
          <w:szCs w:val="22"/>
        </w:rPr>
        <w:t xml:space="preserve">, which means </w:t>
      </w:r>
      <w:r w:rsidRPr="00E37FDA">
        <w:rPr>
          <w:rStyle w:val="Strong"/>
          <w:b w:val="0"/>
          <w:sz w:val="22"/>
          <w:szCs w:val="22"/>
        </w:rPr>
        <w:t>25% of students scored below 60.6% in SSC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For </w:t>
      </w:r>
      <w:r w:rsidRPr="00E37FDA">
        <w:rPr>
          <w:rStyle w:val="Strong"/>
          <w:b w:val="0"/>
          <w:sz w:val="22"/>
          <w:szCs w:val="22"/>
        </w:rPr>
        <w:t>HSC percentage</w:t>
      </w:r>
      <w:r w:rsidRPr="00E37FDA">
        <w:rPr>
          <w:sz w:val="22"/>
          <w:szCs w:val="22"/>
        </w:rPr>
        <w:t xml:space="preserve">, the value is </w:t>
      </w:r>
      <w:r w:rsidRPr="00E37FDA">
        <w:rPr>
          <w:rStyle w:val="Strong"/>
          <w:b w:val="0"/>
          <w:sz w:val="22"/>
          <w:szCs w:val="22"/>
        </w:rPr>
        <w:t>60.9</w:t>
      </w:r>
      <w:r w:rsidRPr="00E37FDA">
        <w:rPr>
          <w:sz w:val="22"/>
          <w:szCs w:val="22"/>
        </w:rPr>
        <w:t xml:space="preserve">, indicating that </w:t>
      </w:r>
      <w:r w:rsidRPr="00E37FDA">
        <w:rPr>
          <w:rStyle w:val="Strong"/>
          <w:b w:val="0"/>
          <w:sz w:val="22"/>
          <w:szCs w:val="22"/>
        </w:rPr>
        <w:t>25% of students scored less than 60.9% in HSC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For </w:t>
      </w:r>
      <w:r w:rsidRPr="00E37FDA">
        <w:rPr>
          <w:rStyle w:val="Strong"/>
          <w:b w:val="0"/>
          <w:sz w:val="22"/>
          <w:szCs w:val="22"/>
        </w:rPr>
        <w:t>Degree percentage</w:t>
      </w:r>
      <w:r w:rsidRPr="00E37FDA">
        <w:rPr>
          <w:sz w:val="22"/>
          <w:szCs w:val="22"/>
        </w:rPr>
        <w:t xml:space="preserve">, the 25th percentile is </w:t>
      </w:r>
      <w:r w:rsidRPr="00E37FDA">
        <w:rPr>
          <w:rStyle w:val="Strong"/>
          <w:b w:val="0"/>
          <w:sz w:val="22"/>
          <w:szCs w:val="22"/>
        </w:rPr>
        <w:t>61</w:t>
      </w:r>
      <w:r w:rsidRPr="00E37FDA">
        <w:rPr>
          <w:sz w:val="22"/>
          <w:szCs w:val="22"/>
        </w:rPr>
        <w:t xml:space="preserve">, meaning </w:t>
      </w:r>
      <w:r w:rsidRPr="00E37FDA">
        <w:rPr>
          <w:rStyle w:val="Strong"/>
          <w:b w:val="0"/>
          <w:sz w:val="22"/>
          <w:szCs w:val="22"/>
        </w:rPr>
        <w:t>25% of students scored below 61% in their degree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For the </w:t>
      </w:r>
      <w:r w:rsidRPr="00E37FDA">
        <w:rPr>
          <w:rStyle w:val="Strong"/>
          <w:b w:val="0"/>
          <w:sz w:val="22"/>
          <w:szCs w:val="22"/>
        </w:rPr>
        <w:t>Employability test</w:t>
      </w:r>
      <w:r w:rsidRPr="00E37FDA">
        <w:rPr>
          <w:sz w:val="22"/>
          <w:szCs w:val="22"/>
        </w:rPr>
        <w:t xml:space="preserve">, the value is </w:t>
      </w:r>
      <w:r w:rsidRPr="00E37FDA">
        <w:rPr>
          <w:rStyle w:val="Strong"/>
          <w:b w:val="0"/>
          <w:sz w:val="22"/>
          <w:szCs w:val="22"/>
        </w:rPr>
        <w:t>60</w:t>
      </w:r>
      <w:r w:rsidRPr="00E37FDA">
        <w:rPr>
          <w:sz w:val="22"/>
          <w:szCs w:val="22"/>
        </w:rPr>
        <w:t xml:space="preserve">, which indicates that </w:t>
      </w:r>
      <w:r w:rsidRPr="00E37FDA">
        <w:rPr>
          <w:rStyle w:val="Strong"/>
          <w:b w:val="0"/>
          <w:sz w:val="22"/>
          <w:szCs w:val="22"/>
        </w:rPr>
        <w:t>25% of students scored below 60% in the test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For </w:t>
      </w:r>
      <w:r w:rsidRPr="00E37FDA">
        <w:rPr>
          <w:rStyle w:val="Strong"/>
          <w:b w:val="0"/>
          <w:sz w:val="22"/>
          <w:szCs w:val="22"/>
        </w:rPr>
        <w:t>MBA percentage</w:t>
      </w:r>
      <w:r w:rsidRPr="00E37FDA">
        <w:rPr>
          <w:sz w:val="22"/>
          <w:szCs w:val="22"/>
        </w:rPr>
        <w:t xml:space="preserve">, the 25th percentile is </w:t>
      </w:r>
      <w:r w:rsidRPr="00E37FDA">
        <w:rPr>
          <w:rStyle w:val="Strong"/>
          <w:b w:val="0"/>
          <w:sz w:val="22"/>
          <w:szCs w:val="22"/>
        </w:rPr>
        <w:t>57.945</w:t>
      </w:r>
      <w:r w:rsidRPr="00E37FDA">
        <w:rPr>
          <w:sz w:val="22"/>
          <w:szCs w:val="22"/>
        </w:rPr>
        <w:t xml:space="preserve">, meaning </w:t>
      </w:r>
      <w:r w:rsidRPr="00E37FDA">
        <w:rPr>
          <w:rStyle w:val="Strong"/>
          <w:b w:val="0"/>
          <w:sz w:val="22"/>
          <w:szCs w:val="22"/>
        </w:rPr>
        <w:t>25% of students scored below this value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numPr>
          <w:ilvl w:val="0"/>
          <w:numId w:val="1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For </w:t>
      </w:r>
      <w:r w:rsidRPr="00E37FDA">
        <w:rPr>
          <w:rStyle w:val="Strong"/>
          <w:b w:val="0"/>
          <w:sz w:val="22"/>
          <w:szCs w:val="22"/>
        </w:rPr>
        <w:t>Salary</w:t>
      </w:r>
      <w:r w:rsidRPr="00E37FDA">
        <w:rPr>
          <w:sz w:val="22"/>
          <w:szCs w:val="22"/>
        </w:rPr>
        <w:t xml:space="preserve">, the 25th percentile is </w:t>
      </w:r>
      <w:r w:rsidRPr="00E37FDA">
        <w:rPr>
          <w:rStyle w:val="Strong"/>
          <w:b w:val="0"/>
          <w:sz w:val="22"/>
          <w:szCs w:val="22"/>
        </w:rPr>
        <w:t>₹240,000</w:t>
      </w:r>
      <w:r w:rsidRPr="00E37FDA">
        <w:rPr>
          <w:sz w:val="22"/>
          <w:szCs w:val="22"/>
        </w:rPr>
        <w:t xml:space="preserve">, indicating that </w:t>
      </w:r>
      <w:r w:rsidRPr="00E37FDA">
        <w:rPr>
          <w:rStyle w:val="Strong"/>
          <w:b w:val="0"/>
          <w:sz w:val="22"/>
          <w:szCs w:val="22"/>
        </w:rPr>
        <w:t>25% of the placed students receive a salary lower than ₹240,000</w:t>
      </w:r>
      <w:r w:rsidRPr="00E37FDA">
        <w:rPr>
          <w:sz w:val="22"/>
          <w:szCs w:val="22"/>
        </w:rPr>
        <w:t>.</w:t>
      </w:r>
    </w:p>
    <w:p w:rsidR="00411F7D" w:rsidRPr="00E37FDA" w:rsidRDefault="00411F7D" w:rsidP="00E37FDA">
      <w:pPr>
        <w:pStyle w:val="NormalWeb"/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Overall, these values indicate the </w:t>
      </w:r>
      <w:r w:rsidRPr="00E37FDA">
        <w:rPr>
          <w:rStyle w:val="Strong"/>
          <w:b w:val="0"/>
          <w:sz w:val="22"/>
          <w:szCs w:val="22"/>
        </w:rPr>
        <w:t>lower range of student performance and salary distribution</w:t>
      </w:r>
      <w:r w:rsidRPr="00E37FDA">
        <w:rPr>
          <w:sz w:val="22"/>
          <w:szCs w:val="22"/>
        </w:rPr>
        <w:t xml:space="preserve"> in the dataset.</w:t>
      </w:r>
    </w:p>
    <w:p w:rsidR="00411F7D" w:rsidRPr="00E37FDA" w:rsidRDefault="00411F7D" w:rsidP="00E37FDA">
      <w:pPr>
        <w:pStyle w:val="NormalWeb"/>
        <w:jc w:val="both"/>
        <w:rPr>
          <w:b/>
          <w:sz w:val="22"/>
          <w:szCs w:val="22"/>
        </w:rPr>
      </w:pPr>
      <w:r w:rsidRPr="00E37FDA">
        <w:rPr>
          <w:b/>
          <w:sz w:val="22"/>
          <w:szCs w:val="22"/>
        </w:rPr>
        <w:t>2. 50th Percentile (Median)</w:t>
      </w:r>
    </w:p>
    <w:p w:rsidR="00411F7D" w:rsidRPr="00E37FDA" w:rsidRDefault="00411F7D" w:rsidP="00E37FDA">
      <w:pPr>
        <w:pStyle w:val="NormalWeb"/>
        <w:jc w:val="both"/>
        <w:rPr>
          <w:sz w:val="22"/>
          <w:szCs w:val="22"/>
        </w:rPr>
      </w:pPr>
      <w:r w:rsidRPr="00E37FDA">
        <w:rPr>
          <w:sz w:val="22"/>
          <w:szCs w:val="22"/>
        </w:rPr>
        <w:tab/>
        <w:t xml:space="preserve">The </w:t>
      </w:r>
      <w:r w:rsidRPr="00E37FDA">
        <w:rPr>
          <w:bCs/>
          <w:sz w:val="22"/>
          <w:szCs w:val="22"/>
        </w:rPr>
        <w:t>50th percentile represents the median value</w:t>
      </w:r>
      <w:r w:rsidRPr="00E37FDA">
        <w:rPr>
          <w:sz w:val="22"/>
          <w:szCs w:val="22"/>
        </w:rPr>
        <w:t xml:space="preserve"> of the dataset.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SSC score is 67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meaning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half of the students scored below 67% and half scored above it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HSC score is 65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indicating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50% of students scored below 65%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degree score is 66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showing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half of the students scored below 66% in their degree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employability test score is 71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which indicates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moderate to good performance among students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MBA score is 62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meaning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half of the students scored below this value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median salary is ₹265,000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indicating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50% of placed students earn less than ₹265,000 while the remaining earn more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lastRenderedPageBreak/>
        <w:t xml:space="preserve">This percentile represents 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central distribution of the data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7FDA">
        <w:rPr>
          <w:rFonts w:ascii="Times New Roman" w:eastAsia="Times New Roman" w:hAnsi="Times New Roman" w:cs="Times New Roman"/>
          <w:b/>
          <w:bCs/>
          <w:lang w:eastAsia="en-IN"/>
        </w:rPr>
        <w:t>3. 75th Percentile (Q3)</w:t>
      </w:r>
    </w:p>
    <w:p w:rsidR="00411F7D" w:rsidRPr="00E37FDA" w:rsidRDefault="00411F7D" w:rsidP="00E37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75th percentile represents the value below which 75% of the observations fall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SSC 75th percentile is 75.7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meaning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75% of students scored below 75.7%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HSC 75th percentile is 73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showing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most students scored below 73% in HSC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degree 75th percentile is 72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indicating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75% of students scored below 72%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employability test 75th percentile is 83.5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showing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good performance among the top students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MBA 75th percentile is 66.255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meaning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75% of students scored below this value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salary 75th percentile is ₹300,000</w:t>
      </w:r>
      <w:r w:rsidRPr="00E37FDA">
        <w:rPr>
          <w:rFonts w:ascii="Times New Roman" w:eastAsia="Times New Roman" w:hAnsi="Times New Roman" w:cs="Times New Roman"/>
          <w:lang w:eastAsia="en-IN"/>
        </w:rPr>
        <w:t xml:space="preserve">, indicating that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most placed students receive salaries below ₹300,000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411F7D" w:rsidRPr="00E37FDA" w:rsidRDefault="00411F7D" w:rsidP="00E37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37FDA">
        <w:rPr>
          <w:rFonts w:ascii="Times New Roman" w:eastAsia="Times New Roman" w:hAnsi="Times New Roman" w:cs="Times New Roman"/>
          <w:lang w:eastAsia="en-IN"/>
        </w:rPr>
        <w:t xml:space="preserve">This percentile helps identify the </w:t>
      </w:r>
      <w:r w:rsidRPr="00E37FDA">
        <w:rPr>
          <w:rFonts w:ascii="Times New Roman" w:eastAsia="Times New Roman" w:hAnsi="Times New Roman" w:cs="Times New Roman"/>
          <w:bCs/>
          <w:lang w:eastAsia="en-IN"/>
        </w:rPr>
        <w:t>upper performance level of students</w:t>
      </w:r>
      <w:r w:rsidRPr="00E37FDA">
        <w:rPr>
          <w:rFonts w:ascii="Times New Roman" w:eastAsia="Times New Roman" w:hAnsi="Times New Roman" w:cs="Times New Roman"/>
          <w:lang w:eastAsia="en-IN"/>
        </w:rPr>
        <w:t>.</w:t>
      </w:r>
    </w:p>
    <w:p w:rsidR="00165EB0" w:rsidRPr="00E37FDA" w:rsidRDefault="00165EB0" w:rsidP="00E37FDA">
      <w:pPr>
        <w:pStyle w:val="Heading3"/>
        <w:jc w:val="both"/>
        <w:rPr>
          <w:sz w:val="22"/>
          <w:szCs w:val="22"/>
        </w:rPr>
      </w:pPr>
      <w:r w:rsidRPr="00E37FDA">
        <w:rPr>
          <w:sz w:val="22"/>
          <w:szCs w:val="22"/>
        </w:rPr>
        <w:t>4. 100th Percentile (Maximum Value)</w:t>
      </w:r>
    </w:p>
    <w:p w:rsidR="00165EB0" w:rsidRPr="00E37FDA" w:rsidRDefault="00165EB0" w:rsidP="00E37FDA">
      <w:pPr>
        <w:pStyle w:val="NormalWeb"/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100th percentile represents the max</w:t>
      </w:r>
      <w:bookmarkStart w:id="0" w:name="_GoBack"/>
      <w:bookmarkEnd w:id="0"/>
      <w:r w:rsidRPr="00E37FDA">
        <w:rPr>
          <w:rStyle w:val="Strong"/>
          <w:b w:val="0"/>
          <w:sz w:val="22"/>
          <w:szCs w:val="22"/>
        </w:rPr>
        <w:t>imum value in the dataset</w:t>
      </w:r>
      <w:r w:rsidRPr="00E37FDA">
        <w:rPr>
          <w:sz w:val="22"/>
          <w:szCs w:val="22"/>
        </w:rPr>
        <w:t xml:space="preserve">, meaning </w:t>
      </w:r>
      <w:r w:rsidRPr="00E37FDA">
        <w:rPr>
          <w:rStyle w:val="Strong"/>
          <w:b w:val="0"/>
          <w:sz w:val="22"/>
          <w:szCs w:val="22"/>
        </w:rPr>
        <w:t>all observations fall at or below this value</w:t>
      </w:r>
      <w:r w:rsidRPr="00E37FDA">
        <w:rPr>
          <w:sz w:val="22"/>
          <w:szCs w:val="22"/>
        </w:rPr>
        <w:t>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SSC percentage is 89.4</w:t>
      </w:r>
      <w:r w:rsidRPr="00E37FDA">
        <w:rPr>
          <w:sz w:val="22"/>
          <w:szCs w:val="22"/>
        </w:rPr>
        <w:t xml:space="preserve">, indicating that the highest score obtained by a student in SSC is </w:t>
      </w:r>
      <w:r w:rsidRPr="00E37FDA">
        <w:rPr>
          <w:rStyle w:val="Strong"/>
          <w:b w:val="0"/>
          <w:sz w:val="22"/>
          <w:szCs w:val="22"/>
        </w:rPr>
        <w:t>89.4%</w:t>
      </w:r>
      <w:r w:rsidRPr="00E37FDA">
        <w:rPr>
          <w:sz w:val="22"/>
          <w:szCs w:val="22"/>
        </w:rPr>
        <w:t>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HSC percentage is 91.15</w:t>
      </w:r>
      <w:r w:rsidRPr="00E37FDA">
        <w:rPr>
          <w:sz w:val="22"/>
          <w:szCs w:val="22"/>
        </w:rPr>
        <w:t>, which represents the highest HSC score achieved among the students.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degree percentage is 88.5</w:t>
      </w:r>
      <w:r w:rsidRPr="00E37FDA">
        <w:rPr>
          <w:sz w:val="22"/>
          <w:szCs w:val="22"/>
        </w:rPr>
        <w:t>, showing the highest performance in undergraduate studies.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employability test score is 98</w:t>
      </w:r>
      <w:r w:rsidRPr="00E37FDA">
        <w:rPr>
          <w:sz w:val="22"/>
          <w:szCs w:val="22"/>
        </w:rPr>
        <w:t>, indicating the highest score obtained in the test.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MBA percentage is 77.89</w:t>
      </w:r>
      <w:r w:rsidRPr="00E37FDA">
        <w:rPr>
          <w:sz w:val="22"/>
          <w:szCs w:val="22"/>
        </w:rPr>
        <w:t>, representing the highest MBA score among students.</w:t>
      </w:r>
    </w:p>
    <w:p w:rsidR="00165EB0" w:rsidRPr="00E37FDA" w:rsidRDefault="00165EB0" w:rsidP="00E37FDA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The </w:t>
      </w:r>
      <w:r w:rsidRPr="00E37FDA">
        <w:rPr>
          <w:rStyle w:val="Strong"/>
          <w:b w:val="0"/>
          <w:sz w:val="22"/>
          <w:szCs w:val="22"/>
        </w:rPr>
        <w:t>maximum salary is ₹390,000</w:t>
      </w:r>
      <w:r w:rsidRPr="00E37FDA">
        <w:rPr>
          <w:sz w:val="22"/>
          <w:szCs w:val="22"/>
        </w:rPr>
        <w:t>, indicating the highest salary offered to a placed student in the dataset.</w:t>
      </w:r>
    </w:p>
    <w:p w:rsidR="00165EB0" w:rsidRPr="00E37FDA" w:rsidRDefault="00165EB0" w:rsidP="00E37FDA">
      <w:pPr>
        <w:pStyle w:val="NormalWeb"/>
        <w:jc w:val="both"/>
        <w:rPr>
          <w:sz w:val="22"/>
          <w:szCs w:val="22"/>
        </w:rPr>
      </w:pPr>
      <w:r w:rsidRPr="00E37FDA">
        <w:rPr>
          <w:sz w:val="22"/>
          <w:szCs w:val="22"/>
        </w:rPr>
        <w:t xml:space="preserve">Overall, the </w:t>
      </w:r>
      <w:r w:rsidRPr="00E37FDA">
        <w:rPr>
          <w:rStyle w:val="Strong"/>
          <w:b w:val="0"/>
          <w:sz w:val="22"/>
          <w:szCs w:val="22"/>
        </w:rPr>
        <w:t>100th percentile helps identify the highest values in each variable</w:t>
      </w:r>
      <w:r w:rsidRPr="00E37FDA">
        <w:rPr>
          <w:sz w:val="22"/>
          <w:szCs w:val="22"/>
        </w:rPr>
        <w:t xml:space="preserve">, representing the </w:t>
      </w:r>
      <w:r w:rsidRPr="00E37FDA">
        <w:rPr>
          <w:rStyle w:val="Strong"/>
          <w:b w:val="0"/>
          <w:sz w:val="22"/>
          <w:szCs w:val="22"/>
        </w:rPr>
        <w:t>top performance or maximum outcome within the dataset</w:t>
      </w:r>
      <w:r w:rsidRPr="00E37FDA">
        <w:rPr>
          <w:sz w:val="22"/>
          <w:szCs w:val="22"/>
        </w:rPr>
        <w:t>.</w:t>
      </w:r>
    </w:p>
    <w:p w:rsidR="00165EB0" w:rsidRPr="00E37FDA" w:rsidRDefault="00165EB0" w:rsidP="00E37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11F7D" w:rsidRPr="00E37FDA" w:rsidRDefault="00411F7D" w:rsidP="00E37F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11F7D" w:rsidRPr="00E37FDA" w:rsidRDefault="00411F7D" w:rsidP="00E37FDA">
      <w:pPr>
        <w:pStyle w:val="NormalWeb"/>
        <w:jc w:val="both"/>
        <w:rPr>
          <w:sz w:val="22"/>
          <w:szCs w:val="22"/>
        </w:rPr>
      </w:pPr>
    </w:p>
    <w:p w:rsidR="00411F7D" w:rsidRPr="00E37FDA" w:rsidRDefault="00411F7D" w:rsidP="00E37FDA">
      <w:pPr>
        <w:jc w:val="both"/>
        <w:rPr>
          <w:rFonts w:ascii="Times New Roman" w:hAnsi="Times New Roman" w:cs="Times New Roman"/>
        </w:rPr>
      </w:pPr>
    </w:p>
    <w:p w:rsidR="00EB0346" w:rsidRPr="00E37FDA" w:rsidRDefault="00EB0346" w:rsidP="00E37FDA">
      <w:pPr>
        <w:jc w:val="both"/>
        <w:rPr>
          <w:rFonts w:ascii="Times New Roman" w:hAnsi="Times New Roman" w:cs="Times New Roman"/>
        </w:rPr>
      </w:pPr>
    </w:p>
    <w:sectPr w:rsidR="00EB0346" w:rsidRPr="00E37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54315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87D48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C76C1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97D13"/>
    <w:multiLevelType w:val="multilevel"/>
    <w:tmpl w:val="20E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5C6"/>
    <w:rsid w:val="00165EB0"/>
    <w:rsid w:val="002C75C6"/>
    <w:rsid w:val="002D28E4"/>
    <w:rsid w:val="00411F7D"/>
    <w:rsid w:val="00720E49"/>
    <w:rsid w:val="00CD4EFA"/>
    <w:rsid w:val="00E37FDA"/>
    <w:rsid w:val="00EB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08BA"/>
  <w15:chartTrackingRefBased/>
  <w15:docId w15:val="{2505E18A-02A6-490E-A79F-3E66E0B5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F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1F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11F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2026-03-11T09:47:00Z</dcterms:created>
  <dcterms:modified xsi:type="dcterms:W3CDTF">2026-03-11T17:57:00Z</dcterms:modified>
</cp:coreProperties>
</file>