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3AE" w:rsidRPr="000613AE" w:rsidRDefault="000613AE" w:rsidP="000613A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613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 and Standard Deviation</w:t>
      </w:r>
    </w:p>
    <w:p w:rsidR="000613AE" w:rsidRDefault="000613AE" w:rsidP="000613A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0613AE">
        <w:rPr>
          <w:rFonts w:ascii="Times New Roman" w:eastAsia="Times New Roman" w:hAnsi="Times New Roman" w:cs="Times New Roman"/>
          <w:lang w:eastAsia="en-IN"/>
        </w:rPr>
        <w:t xml:space="preserve">Variance and Standard Deviation are used to understand </w:t>
      </w:r>
      <w:r w:rsidRPr="000613AE">
        <w:rPr>
          <w:rFonts w:ascii="Times New Roman" w:eastAsia="Times New Roman" w:hAnsi="Times New Roman" w:cs="Times New Roman"/>
          <w:bCs/>
          <w:lang w:eastAsia="en-IN"/>
        </w:rPr>
        <w:t>how much the data values are spread from the average (mean)</w:t>
      </w:r>
      <w:r w:rsidRPr="000613AE">
        <w:rPr>
          <w:rFonts w:ascii="Times New Roman" w:eastAsia="Times New Roman" w:hAnsi="Times New Roman" w:cs="Times New Roman"/>
          <w:lang w:eastAsia="en-IN"/>
        </w:rPr>
        <w:t>.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0613AE">
        <w:rPr>
          <w:rFonts w:ascii="Times New Roman" w:eastAsia="Times New Roman" w:hAnsi="Times New Roman" w:cs="Times New Roman"/>
          <w:lang w:eastAsia="en-IN"/>
        </w:rPr>
        <w:t xml:space="preserve">If the value of variance and standard deviation is </w:t>
      </w:r>
      <w:r w:rsidRPr="000613AE">
        <w:rPr>
          <w:rFonts w:ascii="Times New Roman" w:eastAsia="Times New Roman" w:hAnsi="Times New Roman" w:cs="Times New Roman"/>
          <w:b/>
          <w:bCs/>
          <w:lang w:eastAsia="en-IN"/>
        </w:rPr>
        <w:t>high</w:t>
      </w:r>
      <w:r w:rsidRPr="000613AE">
        <w:rPr>
          <w:rFonts w:ascii="Times New Roman" w:eastAsia="Times New Roman" w:hAnsi="Times New Roman" w:cs="Times New Roman"/>
          <w:b/>
          <w:lang w:eastAsia="en-IN"/>
        </w:rPr>
        <w:t>,</w:t>
      </w:r>
      <w:r w:rsidRPr="000613AE">
        <w:rPr>
          <w:rFonts w:ascii="Times New Roman" w:eastAsia="Times New Roman" w:hAnsi="Times New Roman" w:cs="Times New Roman"/>
          <w:lang w:eastAsia="en-IN"/>
        </w:rPr>
        <w:t xml:space="preserve"> it means the data values are </w:t>
      </w:r>
      <w:r w:rsidRPr="000613AE">
        <w:rPr>
          <w:rFonts w:ascii="Times New Roman" w:eastAsia="Times New Roman" w:hAnsi="Times New Roman" w:cs="Times New Roman"/>
          <w:b/>
          <w:bCs/>
          <w:lang w:eastAsia="en-IN"/>
        </w:rPr>
        <w:t>spread far from the mean</w:t>
      </w:r>
      <w:r w:rsidRPr="000613AE">
        <w:rPr>
          <w:rFonts w:ascii="Times New Roman" w:eastAsia="Times New Roman" w:hAnsi="Times New Roman" w:cs="Times New Roman"/>
          <w:lang w:eastAsia="en-IN"/>
        </w:rPr>
        <w:t>.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0613AE">
        <w:rPr>
          <w:rFonts w:ascii="Times New Roman" w:eastAsia="Times New Roman" w:hAnsi="Times New Roman" w:cs="Times New Roman"/>
          <w:lang w:eastAsia="en-IN"/>
        </w:rPr>
        <w:t xml:space="preserve">If the value is </w:t>
      </w:r>
      <w:r w:rsidRPr="000613AE">
        <w:rPr>
          <w:rFonts w:ascii="Times New Roman" w:eastAsia="Times New Roman" w:hAnsi="Times New Roman" w:cs="Times New Roman"/>
          <w:b/>
          <w:bCs/>
          <w:lang w:eastAsia="en-IN"/>
        </w:rPr>
        <w:t>low</w:t>
      </w:r>
      <w:r w:rsidRPr="000613AE">
        <w:rPr>
          <w:rFonts w:ascii="Times New Roman" w:eastAsia="Times New Roman" w:hAnsi="Times New Roman" w:cs="Times New Roman"/>
          <w:lang w:eastAsia="en-IN"/>
        </w:rPr>
        <w:t xml:space="preserve">, it means the data values are </w:t>
      </w:r>
      <w:r w:rsidRPr="000613AE">
        <w:rPr>
          <w:rFonts w:ascii="Times New Roman" w:eastAsia="Times New Roman" w:hAnsi="Times New Roman" w:cs="Times New Roman"/>
          <w:b/>
          <w:bCs/>
          <w:lang w:eastAsia="en-IN"/>
        </w:rPr>
        <w:t>closer to the mean</w:t>
      </w:r>
      <w:r w:rsidRPr="000613AE">
        <w:rPr>
          <w:rFonts w:ascii="Times New Roman" w:eastAsia="Times New Roman" w:hAnsi="Times New Roman" w:cs="Times New Roman"/>
          <w:lang w:eastAsia="en-IN"/>
        </w:rPr>
        <w:t xml:space="preserve"> and more consistent.</w:t>
      </w:r>
    </w:p>
    <w:p w:rsidR="000613AE" w:rsidRDefault="000613AE" w:rsidP="000613A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0613AE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3835333D" wp14:editId="611FE292">
            <wp:extent cx="5483860" cy="249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3AE" w:rsidRPr="000613AE" w:rsidRDefault="000613AE" w:rsidP="000613A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0613AE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2873C8B4" wp14:editId="1DC45F55">
            <wp:extent cx="5731510" cy="540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3AE" w:rsidRPr="000613AE" w:rsidRDefault="000613AE" w:rsidP="000613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0613AE">
        <w:rPr>
          <w:rFonts w:ascii="Times New Roman" w:eastAsia="Times New Roman" w:hAnsi="Times New Roman" w:cs="Times New Roman"/>
          <w:lang w:eastAsia="en-IN"/>
        </w:rPr>
        <w:t>From the table:</w:t>
      </w:r>
    </w:p>
    <w:p w:rsidR="000613AE" w:rsidRPr="000613AE" w:rsidRDefault="000613AE" w:rsidP="00F5175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51752">
        <w:rPr>
          <w:rFonts w:ascii="Times New Roman" w:eastAsia="Times New Roman" w:hAnsi="Times New Roman" w:cs="Times New Roman"/>
          <w:bCs/>
          <w:lang w:eastAsia="en-IN"/>
        </w:rPr>
        <w:t>Salary</w:t>
      </w:r>
      <w:r w:rsidRPr="000613AE">
        <w:rPr>
          <w:rFonts w:ascii="Times New Roman" w:eastAsia="Times New Roman" w:hAnsi="Times New Roman" w:cs="Times New Roman"/>
          <w:lang w:eastAsia="en-IN"/>
        </w:rPr>
        <w:t xml:space="preserve"> has a very high variance (8734295412.75) and standard deviation (93457.45). This means salary values are </w:t>
      </w:r>
      <w:r w:rsidRPr="00F51752">
        <w:rPr>
          <w:rFonts w:ascii="Times New Roman" w:eastAsia="Times New Roman" w:hAnsi="Times New Roman" w:cs="Times New Roman"/>
          <w:bCs/>
          <w:lang w:eastAsia="en-IN"/>
        </w:rPr>
        <w:t>highly spread out</w:t>
      </w:r>
      <w:r w:rsidRPr="000613AE">
        <w:rPr>
          <w:rFonts w:ascii="Times New Roman" w:eastAsia="Times New Roman" w:hAnsi="Times New Roman" w:cs="Times New Roman"/>
          <w:lang w:eastAsia="en-IN"/>
        </w:rPr>
        <w:t>, and there is a large difference between low and high salaries.</w:t>
      </w:r>
    </w:p>
    <w:p w:rsidR="000613AE" w:rsidRPr="000613AE" w:rsidRDefault="000613AE" w:rsidP="00F5175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F51752">
        <w:rPr>
          <w:rFonts w:ascii="Times New Roman" w:eastAsia="Times New Roman" w:hAnsi="Times New Roman" w:cs="Times New Roman"/>
          <w:bCs/>
          <w:lang w:eastAsia="en-IN"/>
        </w:rPr>
        <w:t>etest_p</w:t>
      </w:r>
      <w:proofErr w:type="spellEnd"/>
      <w:proofErr w:type="gramEnd"/>
      <w:r w:rsidRPr="000613AE">
        <w:rPr>
          <w:rFonts w:ascii="Times New Roman" w:eastAsia="Times New Roman" w:hAnsi="Times New Roman" w:cs="Times New Roman"/>
          <w:lang w:eastAsia="en-IN"/>
        </w:rPr>
        <w:t xml:space="preserve"> has the highest spread among the percentage variables (Variance ≈ 176.25, STD ≈ 1</w:t>
      </w:r>
      <w:r w:rsidR="00F51752" w:rsidRPr="00F51752">
        <w:rPr>
          <w:rFonts w:ascii="Times New Roman" w:eastAsia="Times New Roman" w:hAnsi="Times New Roman" w:cs="Times New Roman"/>
          <w:lang w:eastAsia="en-IN"/>
        </w:rPr>
        <w:t>3.28). This shows that student’s</w:t>
      </w:r>
      <w:r w:rsidRPr="000613AE">
        <w:rPr>
          <w:rFonts w:ascii="Times New Roman" w:eastAsia="Times New Roman" w:hAnsi="Times New Roman" w:cs="Times New Roman"/>
          <w:lang w:eastAsia="en-IN"/>
        </w:rPr>
        <w:t xml:space="preserve"> entrance test marks vary more compared to other marks.</w:t>
      </w:r>
    </w:p>
    <w:p w:rsidR="000613AE" w:rsidRPr="000613AE" w:rsidRDefault="000613AE" w:rsidP="00F5175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F51752">
        <w:rPr>
          <w:rFonts w:ascii="Times New Roman" w:eastAsia="Times New Roman" w:hAnsi="Times New Roman" w:cs="Times New Roman"/>
          <w:bCs/>
          <w:lang w:eastAsia="en-IN"/>
        </w:rPr>
        <w:t>ssc_p</w:t>
      </w:r>
      <w:proofErr w:type="spellEnd"/>
      <w:proofErr w:type="gramEnd"/>
      <w:r w:rsidRPr="000613AE">
        <w:rPr>
          <w:rFonts w:ascii="Times New Roman" w:eastAsia="Times New Roman" w:hAnsi="Times New Roman" w:cs="Times New Roman"/>
          <w:lang w:eastAsia="en-IN"/>
        </w:rPr>
        <w:t xml:space="preserve"> and </w:t>
      </w:r>
      <w:proofErr w:type="spellStart"/>
      <w:r w:rsidRPr="00F51752">
        <w:rPr>
          <w:rFonts w:ascii="Times New Roman" w:eastAsia="Times New Roman" w:hAnsi="Times New Roman" w:cs="Times New Roman"/>
          <w:bCs/>
          <w:lang w:eastAsia="en-IN"/>
        </w:rPr>
        <w:t>hsc_p</w:t>
      </w:r>
      <w:proofErr w:type="spellEnd"/>
      <w:r w:rsidRPr="000613AE">
        <w:rPr>
          <w:rFonts w:ascii="Times New Roman" w:eastAsia="Times New Roman" w:hAnsi="Times New Roman" w:cs="Times New Roman"/>
          <w:lang w:eastAsia="en-IN"/>
        </w:rPr>
        <w:t xml:space="preserve"> have similar variance and standard deviation values. This means the variation in Secondary School marks and Higher Secondary marks is </w:t>
      </w:r>
      <w:r w:rsidRPr="00F51752">
        <w:rPr>
          <w:rFonts w:ascii="Times New Roman" w:eastAsia="Times New Roman" w:hAnsi="Times New Roman" w:cs="Times New Roman"/>
          <w:bCs/>
          <w:lang w:eastAsia="en-IN"/>
        </w:rPr>
        <w:t>almost similar</w:t>
      </w:r>
      <w:r w:rsidRPr="000613AE">
        <w:rPr>
          <w:rFonts w:ascii="Times New Roman" w:eastAsia="Times New Roman" w:hAnsi="Times New Roman" w:cs="Times New Roman"/>
          <w:lang w:eastAsia="en-IN"/>
        </w:rPr>
        <w:t>.</w:t>
      </w:r>
    </w:p>
    <w:p w:rsidR="000613AE" w:rsidRPr="000613AE" w:rsidRDefault="000613AE" w:rsidP="00F5175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F51752">
        <w:rPr>
          <w:rFonts w:ascii="Times New Roman" w:eastAsia="Times New Roman" w:hAnsi="Times New Roman" w:cs="Times New Roman"/>
          <w:bCs/>
          <w:lang w:eastAsia="en-IN"/>
        </w:rPr>
        <w:t>degree_p</w:t>
      </w:r>
      <w:proofErr w:type="spellEnd"/>
      <w:proofErr w:type="gramEnd"/>
      <w:r w:rsidRPr="000613AE">
        <w:rPr>
          <w:rFonts w:ascii="Times New Roman" w:eastAsia="Times New Roman" w:hAnsi="Times New Roman" w:cs="Times New Roman"/>
          <w:lang w:eastAsia="en-IN"/>
        </w:rPr>
        <w:t xml:space="preserve"> has moderate spread (Variance ≈ 54.15, STD ≈ 7.36). This means the degree marks are </w:t>
      </w:r>
      <w:r w:rsidRPr="00F51752">
        <w:rPr>
          <w:rFonts w:ascii="Times New Roman" w:eastAsia="Times New Roman" w:hAnsi="Times New Roman" w:cs="Times New Roman"/>
          <w:bCs/>
          <w:lang w:eastAsia="en-IN"/>
        </w:rPr>
        <w:t>moderately distributed around the mean</w:t>
      </w:r>
      <w:r w:rsidRPr="000613AE">
        <w:rPr>
          <w:rFonts w:ascii="Times New Roman" w:eastAsia="Times New Roman" w:hAnsi="Times New Roman" w:cs="Times New Roman"/>
          <w:lang w:eastAsia="en-IN"/>
        </w:rPr>
        <w:t>.</w:t>
      </w:r>
    </w:p>
    <w:p w:rsidR="000613AE" w:rsidRPr="000613AE" w:rsidRDefault="000613AE" w:rsidP="00F5175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F51752">
        <w:rPr>
          <w:rFonts w:ascii="Times New Roman" w:eastAsia="Times New Roman" w:hAnsi="Times New Roman" w:cs="Times New Roman"/>
          <w:bCs/>
          <w:lang w:eastAsia="en-IN"/>
        </w:rPr>
        <w:t>mba_p</w:t>
      </w:r>
      <w:proofErr w:type="spellEnd"/>
      <w:proofErr w:type="gramEnd"/>
      <w:r w:rsidRPr="000613AE">
        <w:rPr>
          <w:rFonts w:ascii="Times New Roman" w:eastAsia="Times New Roman" w:hAnsi="Times New Roman" w:cs="Times New Roman"/>
          <w:lang w:eastAsia="en-IN"/>
        </w:rPr>
        <w:t xml:space="preserve"> has the lowest variance (≈34.03) and standard deviation (≈5.83). This means MBA marks are </w:t>
      </w:r>
      <w:r w:rsidRPr="00F51752">
        <w:rPr>
          <w:rFonts w:ascii="Times New Roman" w:eastAsia="Times New Roman" w:hAnsi="Times New Roman" w:cs="Times New Roman"/>
          <w:bCs/>
          <w:lang w:eastAsia="en-IN"/>
        </w:rPr>
        <w:t>more consistent and closer to the mean</w:t>
      </w:r>
      <w:r w:rsidRPr="000613AE">
        <w:rPr>
          <w:rFonts w:ascii="Times New Roman" w:eastAsia="Times New Roman" w:hAnsi="Times New Roman" w:cs="Times New Roman"/>
          <w:lang w:eastAsia="en-IN"/>
        </w:rPr>
        <w:t>.</w:t>
      </w:r>
    </w:p>
    <w:p w:rsidR="000613AE" w:rsidRPr="000613AE" w:rsidRDefault="000613AE" w:rsidP="000613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0613AE">
        <w:rPr>
          <w:rFonts w:ascii="Times New Roman" w:eastAsia="Times New Roman" w:hAnsi="Times New Roman" w:cs="Times New Roman"/>
          <w:lang w:eastAsia="en-IN"/>
        </w:rPr>
        <w:t xml:space="preserve">Overall, this analysis shows that </w:t>
      </w:r>
      <w:r w:rsidRPr="000613AE">
        <w:rPr>
          <w:rFonts w:ascii="Times New Roman" w:eastAsia="Times New Roman" w:hAnsi="Times New Roman" w:cs="Times New Roman"/>
          <w:b/>
          <w:bCs/>
          <w:lang w:eastAsia="en-IN"/>
        </w:rPr>
        <w:t>salary values vary the most</w:t>
      </w:r>
      <w:r w:rsidRPr="000613AE">
        <w:rPr>
          <w:rFonts w:ascii="Times New Roman" w:eastAsia="Times New Roman" w:hAnsi="Times New Roman" w:cs="Times New Roman"/>
          <w:lang w:eastAsia="en-IN"/>
        </w:rPr>
        <w:t xml:space="preserve">, while </w:t>
      </w:r>
      <w:r w:rsidRPr="000613AE">
        <w:rPr>
          <w:rFonts w:ascii="Times New Roman" w:eastAsia="Times New Roman" w:hAnsi="Times New Roman" w:cs="Times New Roman"/>
          <w:b/>
          <w:bCs/>
          <w:lang w:eastAsia="en-IN"/>
        </w:rPr>
        <w:t>MBA percentages are the most consistent</w:t>
      </w:r>
      <w:r w:rsidRPr="000613AE">
        <w:rPr>
          <w:rFonts w:ascii="Times New Roman" w:eastAsia="Times New Roman" w:hAnsi="Times New Roman" w:cs="Times New Roman"/>
          <w:lang w:eastAsia="en-IN"/>
        </w:rPr>
        <w:t xml:space="preserve"> among the variables.</w:t>
      </w:r>
    </w:p>
    <w:p w:rsidR="000613AE" w:rsidRPr="00F51752" w:rsidRDefault="00F51752" w:rsidP="000613AE">
      <w:pPr>
        <w:pStyle w:val="Heading3"/>
        <w:rPr>
          <w:sz w:val="24"/>
          <w:szCs w:val="24"/>
        </w:rPr>
      </w:pPr>
      <w:r w:rsidRPr="00F51752">
        <w:rPr>
          <w:sz w:val="24"/>
          <w:szCs w:val="24"/>
        </w:rPr>
        <w:t>Information Obtained:</w:t>
      </w:r>
    </w:p>
    <w:p w:rsidR="000613AE" w:rsidRPr="00F51752" w:rsidRDefault="000613AE" w:rsidP="00F51752">
      <w:pPr>
        <w:pStyle w:val="NormalWeb"/>
        <w:jc w:val="both"/>
        <w:rPr>
          <w:sz w:val="22"/>
          <w:szCs w:val="22"/>
        </w:rPr>
      </w:pPr>
      <w:r w:rsidRPr="00F51752">
        <w:rPr>
          <w:sz w:val="22"/>
          <w:szCs w:val="22"/>
        </w:rPr>
        <w:t xml:space="preserve">Variance and Standard Deviation help us understand how much the values in the dataset vary from the average. In this dataset, </w:t>
      </w:r>
      <w:r w:rsidRPr="00F51752">
        <w:rPr>
          <w:rStyle w:val="Strong"/>
          <w:sz w:val="22"/>
          <w:szCs w:val="22"/>
        </w:rPr>
        <w:t>salary shows the highest variation</w:t>
      </w:r>
      <w:r w:rsidRPr="00F51752">
        <w:rPr>
          <w:sz w:val="22"/>
          <w:szCs w:val="22"/>
        </w:rPr>
        <w:t xml:space="preserve">, which means salaries are very different from each other. </w:t>
      </w:r>
      <w:r w:rsidRPr="00F51752">
        <w:rPr>
          <w:rStyle w:val="Strong"/>
          <w:sz w:val="22"/>
          <w:szCs w:val="22"/>
        </w:rPr>
        <w:t>MBA percentage has the lowest variation</w:t>
      </w:r>
      <w:r w:rsidRPr="00F51752">
        <w:rPr>
          <w:sz w:val="22"/>
          <w:szCs w:val="22"/>
        </w:rPr>
        <w:t xml:space="preserve">, which means most students have similar MBA marks. The other marks (SSC, HSC, </w:t>
      </w:r>
      <w:bookmarkStart w:id="0" w:name="_GoBack"/>
      <w:bookmarkEnd w:id="0"/>
      <w:r w:rsidRPr="00F51752">
        <w:rPr>
          <w:sz w:val="22"/>
          <w:szCs w:val="22"/>
        </w:rPr>
        <w:t xml:space="preserve">Degree, and Entrance Test) show </w:t>
      </w:r>
      <w:r w:rsidRPr="00F51752">
        <w:rPr>
          <w:rStyle w:val="Strong"/>
          <w:sz w:val="22"/>
          <w:szCs w:val="22"/>
        </w:rPr>
        <w:t>moderate variation</w:t>
      </w:r>
      <w:r w:rsidRPr="00F51752">
        <w:rPr>
          <w:sz w:val="22"/>
          <w:szCs w:val="22"/>
        </w:rPr>
        <w:t>, meaning the scores are spread around the average but not extremely different.</w:t>
      </w:r>
    </w:p>
    <w:p w:rsidR="00E96B3F" w:rsidRDefault="00E96B3F"/>
    <w:sectPr w:rsidR="00E96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941E5A"/>
    <w:multiLevelType w:val="multilevel"/>
    <w:tmpl w:val="2134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D99"/>
    <w:rsid w:val="000613AE"/>
    <w:rsid w:val="00183D99"/>
    <w:rsid w:val="00E96B3F"/>
    <w:rsid w:val="00F5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4A6F"/>
  <w15:chartTrackingRefBased/>
  <w15:docId w15:val="{1362ACFE-79AF-48E3-9C26-191D596E3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13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13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061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13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1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2026-03-16T05:27:00Z</dcterms:created>
  <dcterms:modified xsi:type="dcterms:W3CDTF">2026-03-16T05:44:00Z</dcterms:modified>
</cp:coreProperties>
</file>