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27DC5" w14:textId="4C7C9499" w:rsidR="009F4CB4" w:rsidRDefault="00AA4E9C" w:rsidP="00AA4E9C">
      <w:pPr>
        <w:spacing w:before="240" w:after="240"/>
        <w:ind w:firstLine="284"/>
        <w:rPr>
          <w:b/>
        </w:rPr>
      </w:pPr>
      <w:r>
        <w:rPr>
          <w:b/>
        </w:rPr>
        <w:t>PRIMER DESIGN FOR Trp53 GENE</w:t>
      </w:r>
    </w:p>
    <w:p w14:paraId="379298BD" w14:textId="77777777" w:rsidR="00AA4E9C" w:rsidRPr="007B5B9C" w:rsidRDefault="00AA4E9C" w:rsidP="00AA4E9C">
      <w:pPr>
        <w:spacing w:before="240" w:after="240"/>
        <w:rPr>
          <w:b/>
        </w:rPr>
      </w:pPr>
    </w:p>
    <w:p w14:paraId="60950CAF" w14:textId="51148CB6" w:rsidR="00097844" w:rsidRPr="007B5B9C" w:rsidRDefault="00631C41" w:rsidP="00097844">
      <w:pPr>
        <w:pStyle w:val="Heading1"/>
        <w:numPr>
          <w:ilvl w:val="0"/>
          <w:numId w:val="1"/>
        </w:numPr>
        <w:shd w:val="clear" w:color="auto" w:fill="FFFFFF"/>
        <w:spacing w:before="240"/>
        <w:rPr>
          <w:sz w:val="22"/>
          <w:szCs w:val="22"/>
        </w:rPr>
      </w:pPr>
      <w:r w:rsidRPr="007B5B9C">
        <w:rPr>
          <w:sz w:val="22"/>
          <w:szCs w:val="22"/>
        </w:rPr>
        <w:t>Gene Name:</w:t>
      </w:r>
      <w:r w:rsidR="00465A64" w:rsidRPr="007B5B9C">
        <w:rPr>
          <w:sz w:val="22"/>
          <w:szCs w:val="22"/>
        </w:rPr>
        <w:t xml:space="preserve"> </w:t>
      </w:r>
    </w:p>
    <w:p w14:paraId="1C027DC6" w14:textId="4D30AD03" w:rsidR="009F4CB4" w:rsidRPr="007B5B9C" w:rsidRDefault="00097844" w:rsidP="00097844">
      <w:pPr>
        <w:pStyle w:val="Heading1"/>
        <w:shd w:val="clear" w:color="auto" w:fill="FFFFFF"/>
        <w:spacing w:before="240"/>
        <w:ind w:left="972"/>
        <w:rPr>
          <w:color w:val="000000"/>
          <w:sz w:val="22"/>
          <w:szCs w:val="22"/>
        </w:rPr>
      </w:pPr>
      <w:r w:rsidRPr="007B5B9C">
        <w:rPr>
          <w:rStyle w:val="gn"/>
          <w:color w:val="000000"/>
          <w:sz w:val="22"/>
          <w:szCs w:val="22"/>
        </w:rPr>
        <w:t>Trp53</w:t>
      </w:r>
      <w:r w:rsidRPr="007B5B9C">
        <w:rPr>
          <w:color w:val="000000"/>
          <w:sz w:val="22"/>
          <w:szCs w:val="22"/>
        </w:rPr>
        <w:t> transformation related protein 53 [ </w:t>
      </w:r>
      <w:r w:rsidRPr="007B5B9C">
        <w:rPr>
          <w:rStyle w:val="Emphasis"/>
          <w:color w:val="000000"/>
          <w:sz w:val="22"/>
          <w:szCs w:val="22"/>
        </w:rPr>
        <w:t>Mus musculus</w:t>
      </w:r>
      <w:r w:rsidRPr="007B5B9C">
        <w:rPr>
          <w:color w:val="000000"/>
          <w:sz w:val="22"/>
          <w:szCs w:val="22"/>
        </w:rPr>
        <w:t> (house mouse) ]</w:t>
      </w:r>
    </w:p>
    <w:p w14:paraId="1C027DC7" w14:textId="1AF9A887" w:rsidR="009F4CB4" w:rsidRPr="007B5B9C" w:rsidRDefault="00631C41" w:rsidP="00097844">
      <w:pPr>
        <w:pStyle w:val="ListParagraph"/>
        <w:numPr>
          <w:ilvl w:val="0"/>
          <w:numId w:val="1"/>
        </w:numPr>
        <w:spacing w:before="240" w:after="240"/>
      </w:pPr>
      <w:r w:rsidRPr="007B5B9C">
        <w:t>Function of the Gene</w:t>
      </w:r>
      <w:r w:rsidR="00097844" w:rsidRPr="007B5B9C">
        <w:t xml:space="preserve"> : </w:t>
      </w:r>
    </w:p>
    <w:p w14:paraId="4C13498E" w14:textId="5BC029CC" w:rsidR="00097844" w:rsidRPr="007B5B9C" w:rsidRDefault="006E0FDA" w:rsidP="006E0FDA">
      <w:pPr>
        <w:spacing w:before="240" w:after="240"/>
        <w:ind w:left="360" w:firstLine="720"/>
        <w:jc w:val="both"/>
      </w:pPr>
      <w:r w:rsidRPr="007B5B9C">
        <w:rPr>
          <w:color w:val="000000"/>
          <w:shd w:val="clear" w:color="auto" w:fill="FFFFFF"/>
        </w:rPr>
        <w:t xml:space="preserve">This gene encodes </w:t>
      </w:r>
      <w:proofErr w:type="spellStart"/>
      <w:r w:rsidRPr="007B5B9C">
        <w:rPr>
          <w:color w:val="000000"/>
          <w:shd w:val="clear" w:color="auto" w:fill="FFFFFF"/>
        </w:rPr>
        <w:t>tumor</w:t>
      </w:r>
      <w:proofErr w:type="spellEnd"/>
      <w:r w:rsidRPr="007B5B9C">
        <w:rPr>
          <w:color w:val="000000"/>
          <w:shd w:val="clear" w:color="auto" w:fill="FFFFFF"/>
        </w:rPr>
        <w:t xml:space="preserve"> protein p53, which responds to diverse cellular stresses to regulate target genes that induce cell cycle arrest, apoptosis, senescence, DNA repair, or changes in metabolism. p53 protein is expressed at low level in normal cells and at a high level in a variety of transformed cell lines, where it's believed to contribute to transformation and malignancy. p53 is a DNA-binding protein containing transcription activation, DNA-binding, and oligomerization domains. It is postulated to bind to a p53-binding site and activate expression of downstream genes that inhibit growth and/or invasion, and thus function as a </w:t>
      </w:r>
      <w:proofErr w:type="spellStart"/>
      <w:r w:rsidRPr="007B5B9C">
        <w:rPr>
          <w:color w:val="000000"/>
          <w:shd w:val="clear" w:color="auto" w:fill="FFFFFF"/>
        </w:rPr>
        <w:t>tumor</w:t>
      </w:r>
      <w:proofErr w:type="spellEnd"/>
      <w:r w:rsidRPr="007B5B9C">
        <w:rPr>
          <w:color w:val="000000"/>
          <w:shd w:val="clear" w:color="auto" w:fill="FFFFFF"/>
        </w:rPr>
        <w:t xml:space="preserve"> suppressor. Mice deficient for this gene are developmentally normal but are susceptible to spontaneous </w:t>
      </w:r>
      <w:proofErr w:type="spellStart"/>
      <w:r w:rsidRPr="007B5B9C">
        <w:rPr>
          <w:color w:val="000000"/>
          <w:shd w:val="clear" w:color="auto" w:fill="FFFFFF"/>
        </w:rPr>
        <w:t>tumors</w:t>
      </w:r>
      <w:proofErr w:type="spellEnd"/>
      <w:r w:rsidRPr="007B5B9C">
        <w:rPr>
          <w:color w:val="000000"/>
          <w:shd w:val="clear" w:color="auto" w:fill="FFFFFF"/>
        </w:rPr>
        <w:t>. Evidence to date shows that this gene contains one promoter, in contrast to alternative promoters of the human gene, and transcribes a few of splice variants which encode different isoforms, although the biological validity or the full-length nature of some variants has not been determined.</w:t>
      </w:r>
    </w:p>
    <w:p w14:paraId="1C027DC8" w14:textId="345B51E7" w:rsidR="009F4CB4" w:rsidRPr="007B5B9C" w:rsidRDefault="00631C41" w:rsidP="001F475B">
      <w:pPr>
        <w:pStyle w:val="HTMLPreformatted"/>
        <w:shd w:val="clear" w:color="auto" w:fill="FFFFFF"/>
        <w:rPr>
          <w:rFonts w:ascii="Arial" w:hAnsi="Arial" w:cs="Arial"/>
          <w:color w:val="000000"/>
          <w:sz w:val="22"/>
          <w:szCs w:val="22"/>
        </w:rPr>
      </w:pPr>
      <w:r w:rsidRPr="007B5B9C">
        <w:rPr>
          <w:rFonts w:ascii="Arial" w:hAnsi="Arial" w:cs="Arial"/>
          <w:sz w:val="22"/>
          <w:szCs w:val="22"/>
        </w:rPr>
        <w:t>3.       NCBI accession number:</w:t>
      </w:r>
      <w:r w:rsidR="006E0FDA" w:rsidRPr="007B5B9C">
        <w:rPr>
          <w:rFonts w:ascii="Arial" w:hAnsi="Arial" w:cs="Arial"/>
          <w:sz w:val="22"/>
          <w:szCs w:val="22"/>
        </w:rPr>
        <w:t xml:space="preserve"> </w:t>
      </w:r>
      <w:r w:rsidR="001F475B" w:rsidRPr="007B5B9C">
        <w:rPr>
          <w:rFonts w:ascii="Arial" w:hAnsi="Arial" w:cs="Arial"/>
          <w:color w:val="000000"/>
          <w:sz w:val="22"/>
          <w:szCs w:val="22"/>
        </w:rPr>
        <w:t>&gt;NC_000077.7</w:t>
      </w:r>
    </w:p>
    <w:p w14:paraId="51FF06F0" w14:textId="77777777" w:rsidR="00B72E30" w:rsidRPr="007B5B9C" w:rsidRDefault="00B72E30" w:rsidP="001F475B">
      <w:pPr>
        <w:pStyle w:val="HTMLPreformatted"/>
        <w:shd w:val="clear" w:color="auto" w:fill="FFFFFF"/>
        <w:rPr>
          <w:rFonts w:ascii="Arial" w:hAnsi="Arial" w:cs="Arial"/>
          <w:color w:val="000000"/>
          <w:sz w:val="22"/>
          <w:szCs w:val="22"/>
        </w:rPr>
      </w:pPr>
    </w:p>
    <w:p w14:paraId="72F7005D" w14:textId="77777777" w:rsidR="00D726E7" w:rsidRDefault="00631C41" w:rsidP="00D726E7">
      <w:pPr>
        <w:pStyle w:val="HTMLPreformatted"/>
        <w:rPr>
          <w:color w:val="000000"/>
        </w:rPr>
      </w:pPr>
      <w:r w:rsidRPr="007B5B9C">
        <w:rPr>
          <w:rFonts w:ascii="Arial" w:hAnsi="Arial" w:cs="Arial"/>
          <w:sz w:val="22"/>
          <w:szCs w:val="22"/>
        </w:rPr>
        <w:t>4.       Forward Primer:</w:t>
      </w:r>
      <w:r w:rsidR="00B72E30" w:rsidRPr="007B5B9C">
        <w:rPr>
          <w:rFonts w:ascii="Arial" w:hAnsi="Arial" w:cs="Arial"/>
          <w:sz w:val="22"/>
          <w:szCs w:val="22"/>
        </w:rPr>
        <w:t xml:space="preserve"> </w:t>
      </w:r>
      <w:r w:rsidR="00D726E7" w:rsidRPr="00D726E7">
        <w:rPr>
          <w:rFonts w:ascii="Arial" w:hAnsi="Arial" w:cs="Arial"/>
          <w:color w:val="000000"/>
          <w:sz w:val="22"/>
          <w:szCs w:val="22"/>
        </w:rPr>
        <w:t>GGTGATGGTGAAAGGGAGGA</w:t>
      </w:r>
    </w:p>
    <w:p w14:paraId="47F79E73" w14:textId="08D5D4F1" w:rsidR="001B0D1A" w:rsidRPr="007B5B9C" w:rsidRDefault="001B0D1A" w:rsidP="00B72E30">
      <w:pPr>
        <w:pStyle w:val="HTMLPreformatted"/>
        <w:rPr>
          <w:rFonts w:ascii="Arial" w:hAnsi="Arial" w:cs="Arial"/>
          <w:color w:val="000000"/>
          <w:sz w:val="22"/>
          <w:szCs w:val="22"/>
        </w:rPr>
      </w:pPr>
    </w:p>
    <w:p w14:paraId="17D0428E" w14:textId="77777777" w:rsidR="00D726E7" w:rsidRPr="00D726E7" w:rsidRDefault="00631C41" w:rsidP="00D726E7">
      <w:pPr>
        <w:pStyle w:val="HTMLPreformatted"/>
        <w:rPr>
          <w:rFonts w:ascii="Arial" w:hAnsi="Arial" w:cs="Arial"/>
          <w:color w:val="000000"/>
          <w:sz w:val="22"/>
          <w:szCs w:val="22"/>
        </w:rPr>
      </w:pPr>
      <w:r w:rsidRPr="007B5B9C">
        <w:rPr>
          <w:rFonts w:ascii="Arial" w:hAnsi="Arial" w:cs="Arial"/>
          <w:sz w:val="22"/>
          <w:szCs w:val="22"/>
        </w:rPr>
        <w:t>5.       Reverse primer</w:t>
      </w:r>
      <w:r w:rsidRPr="00D726E7">
        <w:rPr>
          <w:rFonts w:ascii="Arial" w:hAnsi="Arial" w:cs="Arial"/>
          <w:sz w:val="22"/>
          <w:szCs w:val="22"/>
        </w:rPr>
        <w:t>:</w:t>
      </w:r>
      <w:r w:rsidR="001B0D1A" w:rsidRPr="00D726E7">
        <w:rPr>
          <w:rFonts w:ascii="Arial" w:hAnsi="Arial" w:cs="Arial"/>
          <w:sz w:val="22"/>
          <w:szCs w:val="22"/>
        </w:rPr>
        <w:t xml:space="preserve"> </w:t>
      </w:r>
      <w:r w:rsidR="00D726E7" w:rsidRPr="00D726E7">
        <w:rPr>
          <w:rFonts w:ascii="Arial" w:hAnsi="Arial" w:cs="Arial"/>
          <w:color w:val="000000"/>
          <w:sz w:val="22"/>
          <w:szCs w:val="22"/>
        </w:rPr>
        <w:t>GTAGACTGGCCCTTCTTGGT</w:t>
      </w:r>
    </w:p>
    <w:p w14:paraId="1C027DCA" w14:textId="2B960672" w:rsidR="009F4CB4" w:rsidRPr="007B5B9C" w:rsidRDefault="009F4CB4" w:rsidP="001B0D1A">
      <w:pPr>
        <w:pStyle w:val="HTMLPreformatted"/>
        <w:rPr>
          <w:rFonts w:ascii="Arial" w:hAnsi="Arial" w:cs="Arial"/>
          <w:color w:val="000000"/>
          <w:sz w:val="22"/>
          <w:szCs w:val="22"/>
        </w:rPr>
      </w:pPr>
    </w:p>
    <w:p w14:paraId="1C027DCB" w14:textId="5594C75D" w:rsidR="009F4CB4" w:rsidRPr="007B5B9C" w:rsidRDefault="00631C41">
      <w:pPr>
        <w:spacing w:before="240" w:after="240"/>
      </w:pPr>
      <w:r w:rsidRPr="007B5B9C">
        <w:t>6.       Features of primers:</w:t>
      </w:r>
      <w:r w:rsidR="0072692E" w:rsidRPr="007B5B9C">
        <w:t xml:space="preserve"> </w:t>
      </w:r>
    </w:p>
    <w:tbl>
      <w:tblPr>
        <w:tblStyle w:val="PlainTable2"/>
        <w:tblW w:w="7310" w:type="dxa"/>
        <w:tblInd w:w="648" w:type="dxa"/>
        <w:tblLook w:val="04A0" w:firstRow="1" w:lastRow="0" w:firstColumn="1" w:lastColumn="0" w:noHBand="0" w:noVBand="1"/>
      </w:tblPr>
      <w:tblGrid>
        <w:gridCol w:w="1766"/>
        <w:gridCol w:w="1516"/>
        <w:gridCol w:w="1412"/>
        <w:gridCol w:w="1308"/>
        <w:gridCol w:w="1308"/>
      </w:tblGrid>
      <w:tr w:rsidR="00CC63F8" w:rsidRPr="007B5B9C" w14:paraId="37203DF8" w14:textId="77777777" w:rsidTr="00AA4E9C">
        <w:trPr>
          <w:cnfStyle w:val="100000000000" w:firstRow="1" w:lastRow="0" w:firstColumn="0" w:lastColumn="0" w:oddVBand="0" w:evenVBand="0" w:oddHBand="0" w:evenHBand="0" w:firstRowFirstColumn="0" w:firstRowLastColumn="0" w:lastRowFirstColumn="0" w:lastRowLastColumn="0"/>
          <w:trHeight w:val="114"/>
        </w:trPr>
        <w:tc>
          <w:tcPr>
            <w:cnfStyle w:val="001000000000" w:firstRow="0" w:lastRow="0" w:firstColumn="1" w:lastColumn="0" w:oddVBand="0" w:evenVBand="0" w:oddHBand="0" w:evenHBand="0" w:firstRowFirstColumn="0" w:firstRowLastColumn="0" w:lastRowFirstColumn="0" w:lastRowLastColumn="0"/>
            <w:tcW w:w="1766" w:type="dxa"/>
          </w:tcPr>
          <w:p w14:paraId="2DF9C731" w14:textId="77777777" w:rsidR="00CC63F8" w:rsidRPr="007B5B9C" w:rsidRDefault="00CC63F8" w:rsidP="005C349F">
            <w:pPr>
              <w:spacing w:before="240" w:after="240"/>
            </w:pPr>
          </w:p>
        </w:tc>
        <w:tc>
          <w:tcPr>
            <w:tcW w:w="1516" w:type="dxa"/>
          </w:tcPr>
          <w:p w14:paraId="16A571C6" w14:textId="77777777" w:rsidR="00CC63F8" w:rsidRPr="007B5B9C" w:rsidRDefault="00CC63F8" w:rsidP="005C349F">
            <w:pPr>
              <w:spacing w:before="240" w:after="240"/>
              <w:cnfStyle w:val="100000000000" w:firstRow="1" w:lastRow="0" w:firstColumn="0" w:lastColumn="0" w:oddVBand="0" w:evenVBand="0" w:oddHBand="0" w:evenHBand="0" w:firstRowFirstColumn="0" w:firstRowLastColumn="0" w:lastRowFirstColumn="0" w:lastRowLastColumn="0"/>
            </w:pPr>
            <w:r w:rsidRPr="007B5B9C">
              <w:rPr>
                <w:b w:val="0"/>
                <w:bCs w:val="0"/>
                <w:color w:val="222222"/>
                <w:shd w:val="clear" w:color="auto" w:fill="FFFFFF"/>
              </w:rPr>
              <w:t>Length</w:t>
            </w:r>
          </w:p>
        </w:tc>
        <w:tc>
          <w:tcPr>
            <w:tcW w:w="1412" w:type="dxa"/>
          </w:tcPr>
          <w:p w14:paraId="640A8714" w14:textId="77777777" w:rsidR="00CC63F8" w:rsidRPr="007B5B9C" w:rsidRDefault="00CC63F8" w:rsidP="005C349F">
            <w:pPr>
              <w:spacing w:before="240" w:after="240"/>
              <w:cnfStyle w:val="100000000000" w:firstRow="1" w:lastRow="0" w:firstColumn="0" w:lastColumn="0" w:oddVBand="0" w:evenVBand="0" w:oddHBand="0" w:evenHBand="0" w:firstRowFirstColumn="0" w:firstRowLastColumn="0" w:lastRowFirstColumn="0" w:lastRowLastColumn="0"/>
            </w:pPr>
            <w:r w:rsidRPr="007B5B9C">
              <w:rPr>
                <w:b w:val="0"/>
                <w:bCs w:val="0"/>
                <w:color w:val="222222"/>
                <w:shd w:val="clear" w:color="auto" w:fill="FFFFFF"/>
              </w:rPr>
              <w:t>Start</w:t>
            </w:r>
          </w:p>
        </w:tc>
        <w:tc>
          <w:tcPr>
            <w:tcW w:w="1308" w:type="dxa"/>
          </w:tcPr>
          <w:p w14:paraId="578FB39B" w14:textId="77777777" w:rsidR="00CC63F8" w:rsidRPr="007B5B9C" w:rsidRDefault="00CC63F8" w:rsidP="005C349F">
            <w:pPr>
              <w:spacing w:before="240" w:after="240"/>
              <w:cnfStyle w:val="100000000000" w:firstRow="1" w:lastRow="0" w:firstColumn="0" w:lastColumn="0" w:oddVBand="0" w:evenVBand="0" w:oddHBand="0" w:evenHBand="0" w:firstRowFirstColumn="0" w:firstRowLastColumn="0" w:lastRowFirstColumn="0" w:lastRowLastColumn="0"/>
            </w:pPr>
            <w:r w:rsidRPr="007B5B9C">
              <w:rPr>
                <w:b w:val="0"/>
                <w:bCs w:val="0"/>
                <w:color w:val="222222"/>
                <w:shd w:val="clear" w:color="auto" w:fill="FFFFFF"/>
              </w:rPr>
              <w:t>Tm</w:t>
            </w:r>
          </w:p>
        </w:tc>
        <w:tc>
          <w:tcPr>
            <w:tcW w:w="1308" w:type="dxa"/>
          </w:tcPr>
          <w:p w14:paraId="3EEA21D2" w14:textId="77777777" w:rsidR="00CC63F8" w:rsidRPr="007B5B9C" w:rsidRDefault="00CC63F8" w:rsidP="005C349F">
            <w:pPr>
              <w:spacing w:before="240" w:after="240"/>
              <w:cnfStyle w:val="100000000000" w:firstRow="1" w:lastRow="0" w:firstColumn="0" w:lastColumn="0" w:oddVBand="0" w:evenVBand="0" w:oddHBand="0" w:evenHBand="0" w:firstRowFirstColumn="0" w:firstRowLastColumn="0" w:lastRowFirstColumn="0" w:lastRowLastColumn="0"/>
            </w:pPr>
            <w:r w:rsidRPr="007B5B9C">
              <w:rPr>
                <w:b w:val="0"/>
                <w:bCs w:val="0"/>
                <w:color w:val="222222"/>
                <w:shd w:val="clear" w:color="auto" w:fill="FFFFFF"/>
              </w:rPr>
              <w:t>GC%</w:t>
            </w:r>
          </w:p>
        </w:tc>
      </w:tr>
      <w:tr w:rsidR="00CC63F8" w:rsidRPr="007B5B9C" w14:paraId="47B7898D" w14:textId="77777777" w:rsidTr="00AA4E9C">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1766" w:type="dxa"/>
          </w:tcPr>
          <w:p w14:paraId="6AF63446" w14:textId="77777777" w:rsidR="00CC63F8" w:rsidRPr="007B5B9C" w:rsidRDefault="00CC63F8" w:rsidP="005C349F">
            <w:pPr>
              <w:spacing w:before="240" w:after="240"/>
            </w:pPr>
            <w:r w:rsidRPr="007B5B9C">
              <w:rPr>
                <w:b w:val="0"/>
                <w:bCs w:val="0"/>
                <w:color w:val="222222"/>
                <w:shd w:val="clear" w:color="auto" w:fill="FFFFFF"/>
              </w:rPr>
              <w:t>Forward primer</w:t>
            </w:r>
          </w:p>
        </w:tc>
        <w:tc>
          <w:tcPr>
            <w:tcW w:w="1516" w:type="dxa"/>
          </w:tcPr>
          <w:p w14:paraId="0655B010" w14:textId="77777777" w:rsidR="00CC63F8" w:rsidRPr="007B5B9C" w:rsidRDefault="00CC63F8" w:rsidP="005C349F">
            <w:pPr>
              <w:spacing w:before="240" w:after="240"/>
              <w:cnfStyle w:val="000000100000" w:firstRow="0" w:lastRow="0" w:firstColumn="0" w:lastColumn="0" w:oddVBand="0" w:evenVBand="0" w:oddHBand="1" w:evenHBand="0" w:firstRowFirstColumn="0" w:firstRowLastColumn="0" w:lastRowFirstColumn="0" w:lastRowLastColumn="0"/>
            </w:pPr>
            <w:r w:rsidRPr="007B5B9C">
              <w:t>20</w:t>
            </w:r>
          </w:p>
        </w:tc>
        <w:tc>
          <w:tcPr>
            <w:tcW w:w="1412" w:type="dxa"/>
          </w:tcPr>
          <w:p w14:paraId="11952864" w14:textId="77777777" w:rsidR="00CC63F8" w:rsidRPr="007B5B9C" w:rsidRDefault="00CC63F8" w:rsidP="00FF1077">
            <w:pPr>
              <w:pStyle w:val="HTMLPreformatted"/>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7B5B9C">
              <w:rPr>
                <w:rFonts w:ascii="Arial" w:hAnsi="Arial" w:cs="Arial"/>
                <w:color w:val="222222"/>
                <w:sz w:val="22"/>
                <w:szCs w:val="22"/>
              </w:rPr>
              <w:br/>
            </w:r>
            <w:r w:rsidRPr="007B5B9C">
              <w:rPr>
                <w:rFonts w:ascii="Arial" w:hAnsi="Arial" w:cs="Arial"/>
                <w:color w:val="000000"/>
                <w:sz w:val="22"/>
                <w:szCs w:val="22"/>
              </w:rPr>
              <w:t>10803</w:t>
            </w:r>
          </w:p>
          <w:p w14:paraId="20500744" w14:textId="223B3170" w:rsidR="00CC63F8" w:rsidRPr="007B5B9C" w:rsidRDefault="00CC63F8" w:rsidP="005C349F">
            <w:pPr>
              <w:cnfStyle w:val="000000100000" w:firstRow="0" w:lastRow="0" w:firstColumn="0" w:lastColumn="0" w:oddVBand="0" w:evenVBand="0" w:oddHBand="1" w:evenHBand="0" w:firstRowFirstColumn="0" w:firstRowLastColumn="0" w:lastRowFirstColumn="0" w:lastRowLastColumn="0"/>
              <w:rPr>
                <w:color w:val="222222"/>
              </w:rPr>
            </w:pPr>
          </w:p>
          <w:p w14:paraId="3933910C" w14:textId="77777777" w:rsidR="00CC63F8" w:rsidRPr="007B5B9C" w:rsidRDefault="00CC63F8" w:rsidP="005C349F">
            <w:pPr>
              <w:spacing w:before="240" w:after="240"/>
              <w:cnfStyle w:val="000000100000" w:firstRow="0" w:lastRow="0" w:firstColumn="0" w:lastColumn="0" w:oddVBand="0" w:evenVBand="0" w:oddHBand="1" w:evenHBand="0" w:firstRowFirstColumn="0" w:firstRowLastColumn="0" w:lastRowFirstColumn="0" w:lastRowLastColumn="0"/>
            </w:pPr>
          </w:p>
        </w:tc>
        <w:tc>
          <w:tcPr>
            <w:tcW w:w="1308" w:type="dxa"/>
          </w:tcPr>
          <w:p w14:paraId="5A15ADCB" w14:textId="77777777" w:rsidR="00CC63F8" w:rsidRPr="007B5B9C" w:rsidRDefault="00CC63F8" w:rsidP="005619D0">
            <w:pPr>
              <w:pStyle w:val="HTMLPreformatted"/>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7B5B9C">
              <w:rPr>
                <w:rFonts w:ascii="Arial" w:hAnsi="Arial" w:cs="Arial"/>
                <w:color w:val="222222"/>
                <w:sz w:val="22"/>
                <w:szCs w:val="22"/>
              </w:rPr>
              <w:br/>
            </w:r>
            <w:r w:rsidRPr="007B5B9C">
              <w:rPr>
                <w:rFonts w:ascii="Arial" w:hAnsi="Arial" w:cs="Arial"/>
                <w:color w:val="000000"/>
                <w:sz w:val="22"/>
                <w:szCs w:val="22"/>
              </w:rPr>
              <w:t xml:space="preserve">59.01 </w:t>
            </w:r>
          </w:p>
          <w:p w14:paraId="45F0C492" w14:textId="0CB92016" w:rsidR="00CC63F8" w:rsidRPr="007B5B9C" w:rsidRDefault="00CC63F8" w:rsidP="005C349F">
            <w:pPr>
              <w:cnfStyle w:val="000000100000" w:firstRow="0" w:lastRow="0" w:firstColumn="0" w:lastColumn="0" w:oddVBand="0" w:evenVBand="0" w:oddHBand="1" w:evenHBand="0" w:firstRowFirstColumn="0" w:firstRowLastColumn="0" w:lastRowFirstColumn="0" w:lastRowLastColumn="0"/>
              <w:rPr>
                <w:color w:val="222222"/>
              </w:rPr>
            </w:pPr>
          </w:p>
          <w:p w14:paraId="40B1F326" w14:textId="77777777" w:rsidR="00CC63F8" w:rsidRPr="007B5B9C" w:rsidRDefault="00CC63F8" w:rsidP="005C349F">
            <w:pPr>
              <w:spacing w:before="240" w:after="240"/>
              <w:cnfStyle w:val="000000100000" w:firstRow="0" w:lastRow="0" w:firstColumn="0" w:lastColumn="0" w:oddVBand="0" w:evenVBand="0" w:oddHBand="1" w:evenHBand="0" w:firstRowFirstColumn="0" w:firstRowLastColumn="0" w:lastRowFirstColumn="0" w:lastRowLastColumn="0"/>
            </w:pPr>
          </w:p>
        </w:tc>
        <w:tc>
          <w:tcPr>
            <w:tcW w:w="1308" w:type="dxa"/>
          </w:tcPr>
          <w:p w14:paraId="05C9D80B" w14:textId="77777777" w:rsidR="00CC63F8" w:rsidRPr="007B5B9C" w:rsidRDefault="00CC63F8" w:rsidP="005C349F">
            <w:pPr>
              <w:cnfStyle w:val="000000100000" w:firstRow="0" w:lastRow="0" w:firstColumn="0" w:lastColumn="0" w:oddVBand="0" w:evenVBand="0" w:oddHBand="1" w:evenHBand="0" w:firstRowFirstColumn="0" w:firstRowLastColumn="0" w:lastRowFirstColumn="0" w:lastRowLastColumn="0"/>
              <w:rPr>
                <w:color w:val="222222"/>
              </w:rPr>
            </w:pPr>
            <w:r w:rsidRPr="007B5B9C">
              <w:rPr>
                <w:color w:val="222222"/>
              </w:rPr>
              <w:br/>
              <w:t>55.00</w:t>
            </w:r>
          </w:p>
          <w:p w14:paraId="2B71CC4E" w14:textId="77777777" w:rsidR="00CC63F8" w:rsidRPr="007B5B9C" w:rsidRDefault="00CC63F8" w:rsidP="005C349F">
            <w:pPr>
              <w:spacing w:before="240" w:after="240"/>
              <w:cnfStyle w:val="000000100000" w:firstRow="0" w:lastRow="0" w:firstColumn="0" w:lastColumn="0" w:oddVBand="0" w:evenVBand="0" w:oddHBand="1" w:evenHBand="0" w:firstRowFirstColumn="0" w:firstRowLastColumn="0" w:lastRowFirstColumn="0" w:lastRowLastColumn="0"/>
            </w:pPr>
          </w:p>
        </w:tc>
      </w:tr>
      <w:tr w:rsidR="00CC63F8" w:rsidRPr="007B5B9C" w14:paraId="7F5FF7DA" w14:textId="77777777" w:rsidTr="00AA4E9C">
        <w:trPr>
          <w:cantSplit/>
          <w:trHeight w:val="120"/>
        </w:trPr>
        <w:tc>
          <w:tcPr>
            <w:cnfStyle w:val="001000000000" w:firstRow="0" w:lastRow="0" w:firstColumn="1" w:lastColumn="0" w:oddVBand="0" w:evenVBand="0" w:oddHBand="0" w:evenHBand="0" w:firstRowFirstColumn="0" w:firstRowLastColumn="0" w:lastRowFirstColumn="0" w:lastRowLastColumn="0"/>
            <w:tcW w:w="1766" w:type="dxa"/>
          </w:tcPr>
          <w:p w14:paraId="6724CF6B" w14:textId="77777777" w:rsidR="00CC63F8" w:rsidRPr="007B5B9C" w:rsidRDefault="00CC63F8" w:rsidP="005C349F">
            <w:pPr>
              <w:spacing w:before="240" w:after="240"/>
            </w:pPr>
            <w:r w:rsidRPr="007B5B9C">
              <w:rPr>
                <w:b w:val="0"/>
                <w:bCs w:val="0"/>
                <w:color w:val="222222"/>
                <w:shd w:val="clear" w:color="auto" w:fill="FFFFFF"/>
              </w:rPr>
              <w:t>Reverse primer</w:t>
            </w:r>
          </w:p>
        </w:tc>
        <w:tc>
          <w:tcPr>
            <w:tcW w:w="1516" w:type="dxa"/>
          </w:tcPr>
          <w:p w14:paraId="77680267" w14:textId="77777777" w:rsidR="00CC63F8" w:rsidRPr="007B5B9C" w:rsidRDefault="00CC63F8" w:rsidP="005C349F">
            <w:pPr>
              <w:spacing w:before="240" w:after="240"/>
              <w:cnfStyle w:val="000000000000" w:firstRow="0" w:lastRow="0" w:firstColumn="0" w:lastColumn="0" w:oddVBand="0" w:evenVBand="0" w:oddHBand="0" w:evenHBand="0" w:firstRowFirstColumn="0" w:firstRowLastColumn="0" w:lastRowFirstColumn="0" w:lastRowLastColumn="0"/>
            </w:pPr>
            <w:r w:rsidRPr="007B5B9C">
              <w:t>20</w:t>
            </w:r>
          </w:p>
        </w:tc>
        <w:tc>
          <w:tcPr>
            <w:tcW w:w="1412" w:type="dxa"/>
          </w:tcPr>
          <w:p w14:paraId="5CF1E498" w14:textId="77777777" w:rsidR="00CC63F8" w:rsidRPr="007B5B9C" w:rsidRDefault="00CC63F8" w:rsidP="00FF1077">
            <w:pPr>
              <w:pStyle w:val="HTMLPreformatted"/>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7B5B9C">
              <w:rPr>
                <w:rFonts w:ascii="Arial" w:hAnsi="Arial" w:cs="Arial"/>
                <w:color w:val="222222"/>
                <w:sz w:val="22"/>
                <w:szCs w:val="22"/>
              </w:rPr>
              <w:br/>
            </w:r>
            <w:r w:rsidRPr="007B5B9C">
              <w:rPr>
                <w:rFonts w:ascii="Arial" w:hAnsi="Arial" w:cs="Arial"/>
                <w:color w:val="000000"/>
                <w:sz w:val="22"/>
                <w:szCs w:val="22"/>
              </w:rPr>
              <w:t xml:space="preserve">11032 </w:t>
            </w:r>
          </w:p>
          <w:p w14:paraId="6C3117A3" w14:textId="46DB94AD" w:rsidR="00CC63F8" w:rsidRPr="007B5B9C" w:rsidRDefault="00CC63F8" w:rsidP="005C349F">
            <w:pPr>
              <w:cnfStyle w:val="000000000000" w:firstRow="0" w:lastRow="0" w:firstColumn="0" w:lastColumn="0" w:oddVBand="0" w:evenVBand="0" w:oddHBand="0" w:evenHBand="0" w:firstRowFirstColumn="0" w:firstRowLastColumn="0" w:lastRowFirstColumn="0" w:lastRowLastColumn="0"/>
              <w:rPr>
                <w:color w:val="222222"/>
              </w:rPr>
            </w:pPr>
          </w:p>
          <w:p w14:paraId="3264A98C" w14:textId="77777777" w:rsidR="00CC63F8" w:rsidRPr="007B5B9C" w:rsidRDefault="00CC63F8" w:rsidP="005C349F">
            <w:pPr>
              <w:spacing w:before="240" w:after="240"/>
              <w:cnfStyle w:val="000000000000" w:firstRow="0" w:lastRow="0" w:firstColumn="0" w:lastColumn="0" w:oddVBand="0" w:evenVBand="0" w:oddHBand="0" w:evenHBand="0" w:firstRowFirstColumn="0" w:firstRowLastColumn="0" w:lastRowFirstColumn="0" w:lastRowLastColumn="0"/>
            </w:pPr>
          </w:p>
        </w:tc>
        <w:tc>
          <w:tcPr>
            <w:tcW w:w="1308" w:type="dxa"/>
            <w:vAlign w:val="center"/>
          </w:tcPr>
          <w:p w14:paraId="506E3C69" w14:textId="77777777" w:rsidR="00CC63F8" w:rsidRPr="007B5B9C" w:rsidRDefault="00CC63F8" w:rsidP="00E34390">
            <w:pPr>
              <w:pStyle w:val="HTMLPreformatted"/>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7B5B9C">
              <w:rPr>
                <w:rFonts w:ascii="Arial" w:hAnsi="Arial" w:cs="Arial"/>
                <w:color w:val="000000"/>
                <w:sz w:val="22"/>
                <w:szCs w:val="22"/>
              </w:rPr>
              <w:t>59.02</w:t>
            </w:r>
          </w:p>
          <w:p w14:paraId="625F140A" w14:textId="16658A10" w:rsidR="00CC63F8" w:rsidRPr="007B5B9C" w:rsidRDefault="00CC63F8" w:rsidP="00E34390">
            <w:pPr>
              <w:spacing w:before="240" w:after="240"/>
              <w:jc w:val="both"/>
              <w:cnfStyle w:val="000000000000" w:firstRow="0" w:lastRow="0" w:firstColumn="0" w:lastColumn="0" w:oddVBand="0" w:evenVBand="0" w:oddHBand="0" w:evenHBand="0" w:firstRowFirstColumn="0" w:firstRowLastColumn="0" w:lastRowFirstColumn="0" w:lastRowLastColumn="0"/>
            </w:pPr>
          </w:p>
        </w:tc>
        <w:tc>
          <w:tcPr>
            <w:tcW w:w="1308" w:type="dxa"/>
          </w:tcPr>
          <w:p w14:paraId="7490AF4D" w14:textId="77777777" w:rsidR="00CC63F8" w:rsidRPr="007B5B9C" w:rsidRDefault="00CC63F8" w:rsidP="005C349F">
            <w:pPr>
              <w:cnfStyle w:val="000000000000" w:firstRow="0" w:lastRow="0" w:firstColumn="0" w:lastColumn="0" w:oddVBand="0" w:evenVBand="0" w:oddHBand="0" w:evenHBand="0" w:firstRowFirstColumn="0" w:firstRowLastColumn="0" w:lastRowFirstColumn="0" w:lastRowLastColumn="0"/>
              <w:rPr>
                <w:color w:val="222222"/>
              </w:rPr>
            </w:pPr>
            <w:r w:rsidRPr="007B5B9C">
              <w:rPr>
                <w:color w:val="222222"/>
              </w:rPr>
              <w:br/>
              <w:t>55.00</w:t>
            </w:r>
          </w:p>
          <w:p w14:paraId="6DA21DD9" w14:textId="77777777" w:rsidR="00CC63F8" w:rsidRPr="007B5B9C" w:rsidRDefault="00CC63F8" w:rsidP="005C349F">
            <w:pPr>
              <w:spacing w:before="240" w:after="240"/>
              <w:cnfStyle w:val="000000000000" w:firstRow="0" w:lastRow="0" w:firstColumn="0" w:lastColumn="0" w:oddVBand="0" w:evenVBand="0" w:oddHBand="0" w:evenHBand="0" w:firstRowFirstColumn="0" w:firstRowLastColumn="0" w:lastRowFirstColumn="0" w:lastRowLastColumn="0"/>
            </w:pPr>
          </w:p>
        </w:tc>
      </w:tr>
    </w:tbl>
    <w:p w14:paraId="07D04B41" w14:textId="77777777" w:rsidR="002A2389" w:rsidRDefault="002A2389" w:rsidP="00AE4EDB">
      <w:pPr>
        <w:pStyle w:val="HTMLPreformatted"/>
        <w:rPr>
          <w:rFonts w:ascii="Arial" w:hAnsi="Arial" w:cs="Arial"/>
          <w:sz w:val="22"/>
          <w:szCs w:val="22"/>
        </w:rPr>
      </w:pPr>
    </w:p>
    <w:p w14:paraId="5ABAE425" w14:textId="77777777" w:rsidR="00AA4E9C" w:rsidRDefault="00AA4E9C" w:rsidP="00AE4EDB">
      <w:pPr>
        <w:pStyle w:val="HTMLPreformatted"/>
        <w:rPr>
          <w:rFonts w:ascii="Arial" w:hAnsi="Arial" w:cs="Arial"/>
          <w:sz w:val="22"/>
          <w:szCs w:val="22"/>
        </w:rPr>
      </w:pPr>
    </w:p>
    <w:p w14:paraId="36DEEF1D" w14:textId="77777777" w:rsidR="00AA4E9C" w:rsidRDefault="00AA4E9C" w:rsidP="00AE4EDB">
      <w:pPr>
        <w:pStyle w:val="HTMLPreformatted"/>
        <w:rPr>
          <w:rFonts w:ascii="Arial" w:hAnsi="Arial" w:cs="Arial"/>
          <w:sz w:val="22"/>
          <w:szCs w:val="22"/>
        </w:rPr>
      </w:pPr>
    </w:p>
    <w:p w14:paraId="7B07ECA6" w14:textId="77777777" w:rsidR="00AA4E9C" w:rsidRDefault="00AA4E9C" w:rsidP="00AE4EDB">
      <w:pPr>
        <w:pStyle w:val="HTMLPreformatted"/>
        <w:rPr>
          <w:rFonts w:ascii="Arial" w:hAnsi="Arial" w:cs="Arial"/>
          <w:sz w:val="22"/>
          <w:szCs w:val="22"/>
        </w:rPr>
      </w:pPr>
    </w:p>
    <w:p w14:paraId="1AF0977F" w14:textId="77777777" w:rsidR="00AA4E9C" w:rsidRDefault="00AA4E9C" w:rsidP="00AE4EDB">
      <w:pPr>
        <w:pStyle w:val="HTMLPreformatted"/>
        <w:rPr>
          <w:rFonts w:ascii="Arial" w:hAnsi="Arial" w:cs="Arial"/>
          <w:sz w:val="22"/>
          <w:szCs w:val="22"/>
        </w:rPr>
      </w:pPr>
    </w:p>
    <w:p w14:paraId="1DD1340D" w14:textId="77777777" w:rsidR="00AA4E9C" w:rsidRDefault="00AA4E9C" w:rsidP="00AE4EDB">
      <w:pPr>
        <w:pStyle w:val="HTMLPreformatted"/>
        <w:rPr>
          <w:rFonts w:ascii="Arial" w:hAnsi="Arial" w:cs="Arial"/>
          <w:sz w:val="22"/>
          <w:szCs w:val="22"/>
        </w:rPr>
      </w:pPr>
    </w:p>
    <w:p w14:paraId="1BB76D3C" w14:textId="77777777" w:rsidR="00AE3375" w:rsidRDefault="00631C41" w:rsidP="00AE4EDB">
      <w:pPr>
        <w:pStyle w:val="HTMLPreformatted"/>
        <w:rPr>
          <w:rFonts w:ascii="Arial" w:hAnsi="Arial" w:cs="Arial"/>
          <w:sz w:val="22"/>
          <w:szCs w:val="22"/>
        </w:rPr>
      </w:pPr>
      <w:r w:rsidRPr="007B5B9C">
        <w:rPr>
          <w:rFonts w:ascii="Arial" w:hAnsi="Arial" w:cs="Arial"/>
          <w:sz w:val="22"/>
          <w:szCs w:val="22"/>
        </w:rPr>
        <w:t>7.       Amplicon length and sequence:</w:t>
      </w:r>
      <w:r w:rsidR="00AE4EDB" w:rsidRPr="007B5B9C">
        <w:rPr>
          <w:rFonts w:ascii="Arial" w:hAnsi="Arial" w:cs="Arial"/>
          <w:sz w:val="22"/>
          <w:szCs w:val="22"/>
        </w:rPr>
        <w:t xml:space="preserve"> </w:t>
      </w:r>
    </w:p>
    <w:p w14:paraId="41268BA4" w14:textId="3C6D90A4" w:rsidR="00AE4EDB" w:rsidRPr="007B5B9C" w:rsidRDefault="00AE3375" w:rsidP="00AE4EDB">
      <w:pPr>
        <w:pStyle w:val="HTMLPreformatted"/>
        <w:rPr>
          <w:rFonts w:ascii="Arial" w:hAnsi="Arial" w:cs="Arial"/>
          <w:color w:val="000000"/>
          <w:sz w:val="22"/>
          <w:szCs w:val="22"/>
        </w:rPr>
      </w:pPr>
      <w:r>
        <w:rPr>
          <w:rFonts w:ascii="Arial" w:hAnsi="Arial" w:cs="Arial"/>
          <w:sz w:val="22"/>
          <w:szCs w:val="22"/>
        </w:rPr>
        <w:t xml:space="preserve"> </w:t>
      </w:r>
      <w:r>
        <w:rPr>
          <w:rFonts w:ascii="Arial" w:hAnsi="Arial" w:cs="Arial"/>
          <w:sz w:val="22"/>
          <w:szCs w:val="22"/>
        </w:rPr>
        <w:tab/>
        <w:t>Amplicon length :</w:t>
      </w:r>
      <w:r w:rsidR="00AE4EDB" w:rsidRPr="007B5B9C">
        <w:rPr>
          <w:rFonts w:ascii="Arial" w:hAnsi="Arial" w:cs="Arial"/>
          <w:color w:val="000000"/>
          <w:sz w:val="22"/>
          <w:szCs w:val="22"/>
        </w:rPr>
        <w:t>230</w:t>
      </w:r>
      <w:r w:rsidR="00DD5658" w:rsidRPr="007B5B9C">
        <w:rPr>
          <w:rFonts w:ascii="Arial" w:hAnsi="Arial" w:cs="Arial"/>
          <w:color w:val="000000"/>
          <w:sz w:val="22"/>
          <w:szCs w:val="22"/>
        </w:rPr>
        <w:t xml:space="preserve"> </w:t>
      </w:r>
    </w:p>
    <w:p w14:paraId="792A76F9" w14:textId="77777777" w:rsidR="00E34390" w:rsidRPr="007B5B9C" w:rsidRDefault="00E34390" w:rsidP="00AE4EDB">
      <w:pPr>
        <w:pStyle w:val="HTMLPreformatted"/>
        <w:rPr>
          <w:rFonts w:ascii="Arial" w:hAnsi="Arial" w:cs="Arial"/>
          <w:color w:val="000000"/>
          <w:sz w:val="22"/>
          <w:szCs w:val="22"/>
        </w:rPr>
      </w:pPr>
    </w:p>
    <w:p w14:paraId="7A5A84C7" w14:textId="58FA2BEA" w:rsidR="00B94BF0" w:rsidRPr="007B5B9C" w:rsidRDefault="00AE3375" w:rsidP="00AE3375">
      <w:pPr>
        <w:pStyle w:val="HTMLPreformatted"/>
        <w:ind w:left="720"/>
        <w:rPr>
          <w:rFonts w:ascii="Arial" w:hAnsi="Arial" w:cs="Arial"/>
          <w:color w:val="000000"/>
          <w:sz w:val="22"/>
          <w:szCs w:val="22"/>
        </w:rPr>
      </w:pPr>
      <w:r>
        <w:rPr>
          <w:rFonts w:ascii="Arial" w:hAnsi="Arial" w:cs="Arial"/>
          <w:color w:val="000000"/>
          <w:sz w:val="22"/>
          <w:szCs w:val="22"/>
        </w:rPr>
        <w:tab/>
        <w:t xml:space="preserve">Amplicon sequence : </w:t>
      </w:r>
      <w:r w:rsidR="00B94BF0" w:rsidRPr="007B5B9C">
        <w:rPr>
          <w:rFonts w:ascii="Arial" w:hAnsi="Arial" w:cs="Arial"/>
          <w:color w:val="000000"/>
          <w:sz w:val="22"/>
          <w:szCs w:val="22"/>
        </w:rPr>
        <w:t>GGTGATGGTGAAAGGGAGGATAAACTGATTCTCAGAAGTATTCCAGTGTGTTCTGTGA ATATCCCTACCCATAGTAGAAGCCATCTTAAATTCCTTTTTTTCAGCCTCCAGCCTAGAG CCTTCCAAGCCTTGATCAAGGAGGAAAGCCCAAACTGCTAGCTCCCATCACTTCATCCCT CCCCTTTTCTGTCTTCCTATAGCTACCTGAAGACCAAGAAGGGCCAGTCTAC</w:t>
      </w:r>
    </w:p>
    <w:p w14:paraId="47D9D4DD" w14:textId="7DA4C67E" w:rsidR="00B94BF0" w:rsidRPr="007B5B9C" w:rsidRDefault="00B94BF0" w:rsidP="00B94BF0">
      <w:pPr>
        <w:pStyle w:val="HTMLPreformatted"/>
        <w:rPr>
          <w:rFonts w:ascii="Arial" w:hAnsi="Arial" w:cs="Arial"/>
          <w:color w:val="000000"/>
          <w:sz w:val="22"/>
          <w:szCs w:val="22"/>
        </w:rPr>
      </w:pPr>
    </w:p>
    <w:p w14:paraId="60C15BCA" w14:textId="0AC7F7B5" w:rsidR="00B94BF0" w:rsidRPr="007B5B9C" w:rsidRDefault="00B94BF0" w:rsidP="00B94BF0">
      <w:pPr>
        <w:pStyle w:val="HTMLPreformatted"/>
        <w:rPr>
          <w:rFonts w:ascii="Arial" w:hAnsi="Arial" w:cs="Arial"/>
          <w:color w:val="000000"/>
          <w:sz w:val="22"/>
          <w:szCs w:val="22"/>
        </w:rPr>
      </w:pPr>
    </w:p>
    <w:p w14:paraId="1C027DCE" w14:textId="331848D5" w:rsidR="009F4CB4" w:rsidRPr="00723C7C" w:rsidRDefault="00DD5658" w:rsidP="00723C7C">
      <w:pPr>
        <w:pStyle w:val="HTMLPreformatted"/>
        <w:rPr>
          <w:rFonts w:ascii="Arial" w:hAnsi="Arial" w:cs="Arial"/>
          <w:color w:val="000000"/>
          <w:sz w:val="22"/>
          <w:szCs w:val="22"/>
        </w:rPr>
      </w:pPr>
      <w:r w:rsidRPr="007B5B9C">
        <w:rPr>
          <w:rFonts w:ascii="Arial" w:hAnsi="Arial" w:cs="Arial"/>
          <w:color w:val="000000"/>
          <w:sz w:val="22"/>
          <w:szCs w:val="22"/>
        </w:rPr>
        <w:t xml:space="preserve">                                                      </w:t>
      </w:r>
      <w:r w:rsidRPr="007B5B9C">
        <w:rPr>
          <w:b/>
          <w:shd w:val="clear" w:color="auto" w:fill="F8F8F8"/>
        </w:rPr>
        <w:t xml:space="preserve">                                                   </w:t>
      </w:r>
    </w:p>
    <w:sectPr w:rsidR="009F4CB4" w:rsidRPr="00723C7C">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78B4C" w14:textId="77777777" w:rsidR="00F122D9" w:rsidRDefault="00F122D9" w:rsidP="00AA4E9C">
      <w:pPr>
        <w:spacing w:line="240" w:lineRule="auto"/>
      </w:pPr>
      <w:r>
        <w:separator/>
      </w:r>
    </w:p>
  </w:endnote>
  <w:endnote w:type="continuationSeparator" w:id="0">
    <w:p w14:paraId="786BF6FD" w14:textId="77777777" w:rsidR="00F122D9" w:rsidRDefault="00F122D9" w:rsidP="00AA4E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D54A3" w14:textId="77777777" w:rsidR="00F122D9" w:rsidRDefault="00F122D9" w:rsidP="00AA4E9C">
      <w:pPr>
        <w:spacing w:line="240" w:lineRule="auto"/>
      </w:pPr>
      <w:r>
        <w:separator/>
      </w:r>
    </w:p>
  </w:footnote>
  <w:footnote w:type="continuationSeparator" w:id="0">
    <w:p w14:paraId="13F7F76A" w14:textId="77777777" w:rsidR="00F122D9" w:rsidRDefault="00F122D9" w:rsidP="00AA4E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A3CBF"/>
    <w:multiLevelType w:val="hybridMultilevel"/>
    <w:tmpl w:val="FDB8FE3C"/>
    <w:lvl w:ilvl="0" w:tplc="3E04A044">
      <w:start w:val="1"/>
      <w:numFmt w:val="decimal"/>
      <w:lvlText w:val="%1."/>
      <w:lvlJc w:val="left"/>
      <w:pPr>
        <w:ind w:left="972" w:hanging="61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86117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CB4"/>
    <w:rsid w:val="00097844"/>
    <w:rsid w:val="0014798A"/>
    <w:rsid w:val="001B0D1A"/>
    <w:rsid w:val="001F475B"/>
    <w:rsid w:val="002A2389"/>
    <w:rsid w:val="00465A64"/>
    <w:rsid w:val="005619D0"/>
    <w:rsid w:val="0057182D"/>
    <w:rsid w:val="00631C41"/>
    <w:rsid w:val="006E0FDA"/>
    <w:rsid w:val="00723C7C"/>
    <w:rsid w:val="0072692E"/>
    <w:rsid w:val="007B5B9C"/>
    <w:rsid w:val="009F4CB4"/>
    <w:rsid w:val="00AA4E9C"/>
    <w:rsid w:val="00AE3375"/>
    <w:rsid w:val="00AE4EDB"/>
    <w:rsid w:val="00B72E30"/>
    <w:rsid w:val="00B94BF0"/>
    <w:rsid w:val="00CC63F8"/>
    <w:rsid w:val="00D726E7"/>
    <w:rsid w:val="00DD5658"/>
    <w:rsid w:val="00E34390"/>
    <w:rsid w:val="00F122D9"/>
    <w:rsid w:val="00F84D0C"/>
    <w:rsid w:val="00FF10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27DC3"/>
  <w15:docId w15:val="{9D6B97E4-6DE1-4F38-B2C3-0B90FD6F2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gn">
    <w:name w:val="gn"/>
    <w:basedOn w:val="DefaultParagraphFont"/>
    <w:rsid w:val="00097844"/>
  </w:style>
  <w:style w:type="character" w:styleId="Emphasis">
    <w:name w:val="Emphasis"/>
    <w:basedOn w:val="DefaultParagraphFont"/>
    <w:uiPriority w:val="20"/>
    <w:qFormat/>
    <w:rsid w:val="00097844"/>
    <w:rPr>
      <w:i/>
      <w:iCs/>
    </w:rPr>
  </w:style>
  <w:style w:type="paragraph" w:styleId="ListParagraph">
    <w:name w:val="List Paragraph"/>
    <w:basedOn w:val="Normal"/>
    <w:uiPriority w:val="34"/>
    <w:qFormat/>
    <w:rsid w:val="00097844"/>
    <w:pPr>
      <w:ind w:left="720"/>
      <w:contextualSpacing/>
    </w:pPr>
  </w:style>
  <w:style w:type="paragraph" w:styleId="HTMLPreformatted">
    <w:name w:val="HTML Preformatted"/>
    <w:basedOn w:val="Normal"/>
    <w:link w:val="HTMLPreformattedChar"/>
    <w:uiPriority w:val="99"/>
    <w:unhideWhenUsed/>
    <w:rsid w:val="001F4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F475B"/>
    <w:rPr>
      <w:rFonts w:ascii="Courier New" w:eastAsia="Times New Roman" w:hAnsi="Courier New" w:cs="Courier New"/>
      <w:sz w:val="20"/>
      <w:szCs w:val="20"/>
      <w:lang w:val="en-IN"/>
    </w:rPr>
  </w:style>
  <w:style w:type="table" w:styleId="PlainTable2">
    <w:name w:val="Plain Table 2"/>
    <w:basedOn w:val="TableNormal"/>
    <w:uiPriority w:val="42"/>
    <w:rsid w:val="0072692E"/>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AA4E9C"/>
    <w:pPr>
      <w:tabs>
        <w:tab w:val="center" w:pos="4513"/>
        <w:tab w:val="right" w:pos="9026"/>
      </w:tabs>
      <w:spacing w:line="240" w:lineRule="auto"/>
    </w:pPr>
  </w:style>
  <w:style w:type="character" w:customStyle="1" w:styleId="HeaderChar">
    <w:name w:val="Header Char"/>
    <w:basedOn w:val="DefaultParagraphFont"/>
    <w:link w:val="Header"/>
    <w:uiPriority w:val="99"/>
    <w:rsid w:val="00AA4E9C"/>
  </w:style>
  <w:style w:type="paragraph" w:styleId="Footer">
    <w:name w:val="footer"/>
    <w:basedOn w:val="Normal"/>
    <w:link w:val="FooterChar"/>
    <w:uiPriority w:val="99"/>
    <w:unhideWhenUsed/>
    <w:rsid w:val="00AA4E9C"/>
    <w:pPr>
      <w:tabs>
        <w:tab w:val="center" w:pos="4513"/>
        <w:tab w:val="right" w:pos="9026"/>
      </w:tabs>
      <w:spacing w:line="240" w:lineRule="auto"/>
    </w:pPr>
  </w:style>
  <w:style w:type="character" w:customStyle="1" w:styleId="FooterChar">
    <w:name w:val="Footer Char"/>
    <w:basedOn w:val="DefaultParagraphFont"/>
    <w:link w:val="Footer"/>
    <w:uiPriority w:val="99"/>
    <w:rsid w:val="00AA4E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13856">
      <w:bodyDiv w:val="1"/>
      <w:marLeft w:val="0"/>
      <w:marRight w:val="0"/>
      <w:marTop w:val="0"/>
      <w:marBottom w:val="0"/>
      <w:divBdr>
        <w:top w:val="none" w:sz="0" w:space="0" w:color="auto"/>
        <w:left w:val="none" w:sz="0" w:space="0" w:color="auto"/>
        <w:bottom w:val="none" w:sz="0" w:space="0" w:color="auto"/>
        <w:right w:val="none" w:sz="0" w:space="0" w:color="auto"/>
      </w:divBdr>
    </w:div>
    <w:div w:id="275842368">
      <w:bodyDiv w:val="1"/>
      <w:marLeft w:val="0"/>
      <w:marRight w:val="0"/>
      <w:marTop w:val="0"/>
      <w:marBottom w:val="0"/>
      <w:divBdr>
        <w:top w:val="none" w:sz="0" w:space="0" w:color="auto"/>
        <w:left w:val="none" w:sz="0" w:space="0" w:color="auto"/>
        <w:bottom w:val="none" w:sz="0" w:space="0" w:color="auto"/>
        <w:right w:val="none" w:sz="0" w:space="0" w:color="auto"/>
      </w:divBdr>
    </w:div>
    <w:div w:id="462314896">
      <w:bodyDiv w:val="1"/>
      <w:marLeft w:val="0"/>
      <w:marRight w:val="0"/>
      <w:marTop w:val="0"/>
      <w:marBottom w:val="0"/>
      <w:divBdr>
        <w:top w:val="none" w:sz="0" w:space="0" w:color="auto"/>
        <w:left w:val="none" w:sz="0" w:space="0" w:color="auto"/>
        <w:bottom w:val="none" w:sz="0" w:space="0" w:color="auto"/>
        <w:right w:val="none" w:sz="0" w:space="0" w:color="auto"/>
      </w:divBdr>
    </w:div>
    <w:div w:id="477495402">
      <w:bodyDiv w:val="1"/>
      <w:marLeft w:val="0"/>
      <w:marRight w:val="0"/>
      <w:marTop w:val="0"/>
      <w:marBottom w:val="0"/>
      <w:divBdr>
        <w:top w:val="none" w:sz="0" w:space="0" w:color="auto"/>
        <w:left w:val="none" w:sz="0" w:space="0" w:color="auto"/>
        <w:bottom w:val="none" w:sz="0" w:space="0" w:color="auto"/>
        <w:right w:val="none" w:sz="0" w:space="0" w:color="auto"/>
      </w:divBdr>
    </w:div>
    <w:div w:id="529490659">
      <w:bodyDiv w:val="1"/>
      <w:marLeft w:val="0"/>
      <w:marRight w:val="0"/>
      <w:marTop w:val="0"/>
      <w:marBottom w:val="0"/>
      <w:divBdr>
        <w:top w:val="none" w:sz="0" w:space="0" w:color="auto"/>
        <w:left w:val="none" w:sz="0" w:space="0" w:color="auto"/>
        <w:bottom w:val="none" w:sz="0" w:space="0" w:color="auto"/>
        <w:right w:val="none" w:sz="0" w:space="0" w:color="auto"/>
      </w:divBdr>
    </w:div>
    <w:div w:id="825391218">
      <w:bodyDiv w:val="1"/>
      <w:marLeft w:val="0"/>
      <w:marRight w:val="0"/>
      <w:marTop w:val="0"/>
      <w:marBottom w:val="0"/>
      <w:divBdr>
        <w:top w:val="none" w:sz="0" w:space="0" w:color="auto"/>
        <w:left w:val="none" w:sz="0" w:space="0" w:color="auto"/>
        <w:bottom w:val="none" w:sz="0" w:space="0" w:color="auto"/>
        <w:right w:val="none" w:sz="0" w:space="0" w:color="auto"/>
      </w:divBdr>
    </w:div>
    <w:div w:id="834034569">
      <w:bodyDiv w:val="1"/>
      <w:marLeft w:val="0"/>
      <w:marRight w:val="0"/>
      <w:marTop w:val="0"/>
      <w:marBottom w:val="0"/>
      <w:divBdr>
        <w:top w:val="none" w:sz="0" w:space="0" w:color="auto"/>
        <w:left w:val="none" w:sz="0" w:space="0" w:color="auto"/>
        <w:bottom w:val="none" w:sz="0" w:space="0" w:color="auto"/>
        <w:right w:val="none" w:sz="0" w:space="0" w:color="auto"/>
      </w:divBdr>
    </w:div>
    <w:div w:id="892547498">
      <w:bodyDiv w:val="1"/>
      <w:marLeft w:val="0"/>
      <w:marRight w:val="0"/>
      <w:marTop w:val="0"/>
      <w:marBottom w:val="0"/>
      <w:divBdr>
        <w:top w:val="none" w:sz="0" w:space="0" w:color="auto"/>
        <w:left w:val="none" w:sz="0" w:space="0" w:color="auto"/>
        <w:bottom w:val="none" w:sz="0" w:space="0" w:color="auto"/>
        <w:right w:val="none" w:sz="0" w:space="0" w:color="auto"/>
      </w:divBdr>
    </w:div>
    <w:div w:id="1004015027">
      <w:bodyDiv w:val="1"/>
      <w:marLeft w:val="0"/>
      <w:marRight w:val="0"/>
      <w:marTop w:val="0"/>
      <w:marBottom w:val="0"/>
      <w:divBdr>
        <w:top w:val="none" w:sz="0" w:space="0" w:color="auto"/>
        <w:left w:val="none" w:sz="0" w:space="0" w:color="auto"/>
        <w:bottom w:val="none" w:sz="0" w:space="0" w:color="auto"/>
        <w:right w:val="none" w:sz="0" w:space="0" w:color="auto"/>
      </w:divBdr>
    </w:div>
    <w:div w:id="1027759880">
      <w:bodyDiv w:val="1"/>
      <w:marLeft w:val="0"/>
      <w:marRight w:val="0"/>
      <w:marTop w:val="0"/>
      <w:marBottom w:val="0"/>
      <w:divBdr>
        <w:top w:val="none" w:sz="0" w:space="0" w:color="auto"/>
        <w:left w:val="none" w:sz="0" w:space="0" w:color="auto"/>
        <w:bottom w:val="none" w:sz="0" w:space="0" w:color="auto"/>
        <w:right w:val="none" w:sz="0" w:space="0" w:color="auto"/>
      </w:divBdr>
    </w:div>
    <w:div w:id="1368140123">
      <w:bodyDiv w:val="1"/>
      <w:marLeft w:val="0"/>
      <w:marRight w:val="0"/>
      <w:marTop w:val="0"/>
      <w:marBottom w:val="0"/>
      <w:divBdr>
        <w:top w:val="none" w:sz="0" w:space="0" w:color="auto"/>
        <w:left w:val="none" w:sz="0" w:space="0" w:color="auto"/>
        <w:bottom w:val="none" w:sz="0" w:space="0" w:color="auto"/>
        <w:right w:val="none" w:sz="0" w:space="0" w:color="auto"/>
      </w:divBdr>
    </w:div>
    <w:div w:id="1430783101">
      <w:bodyDiv w:val="1"/>
      <w:marLeft w:val="0"/>
      <w:marRight w:val="0"/>
      <w:marTop w:val="0"/>
      <w:marBottom w:val="0"/>
      <w:divBdr>
        <w:top w:val="none" w:sz="0" w:space="0" w:color="auto"/>
        <w:left w:val="none" w:sz="0" w:space="0" w:color="auto"/>
        <w:bottom w:val="none" w:sz="0" w:space="0" w:color="auto"/>
        <w:right w:val="none" w:sz="0" w:space="0" w:color="auto"/>
      </w:divBdr>
    </w:div>
    <w:div w:id="1533112899">
      <w:bodyDiv w:val="1"/>
      <w:marLeft w:val="0"/>
      <w:marRight w:val="0"/>
      <w:marTop w:val="0"/>
      <w:marBottom w:val="0"/>
      <w:divBdr>
        <w:top w:val="none" w:sz="0" w:space="0" w:color="auto"/>
        <w:left w:val="none" w:sz="0" w:space="0" w:color="auto"/>
        <w:bottom w:val="none" w:sz="0" w:space="0" w:color="auto"/>
        <w:right w:val="none" w:sz="0" w:space="0" w:color="auto"/>
      </w:divBdr>
    </w:div>
    <w:div w:id="1567761151">
      <w:bodyDiv w:val="1"/>
      <w:marLeft w:val="0"/>
      <w:marRight w:val="0"/>
      <w:marTop w:val="0"/>
      <w:marBottom w:val="0"/>
      <w:divBdr>
        <w:top w:val="none" w:sz="0" w:space="0" w:color="auto"/>
        <w:left w:val="none" w:sz="0" w:space="0" w:color="auto"/>
        <w:bottom w:val="none" w:sz="0" w:space="0" w:color="auto"/>
        <w:right w:val="none" w:sz="0" w:space="0" w:color="auto"/>
      </w:divBdr>
    </w:div>
    <w:div w:id="1752972341">
      <w:bodyDiv w:val="1"/>
      <w:marLeft w:val="0"/>
      <w:marRight w:val="0"/>
      <w:marTop w:val="0"/>
      <w:marBottom w:val="0"/>
      <w:divBdr>
        <w:top w:val="none" w:sz="0" w:space="0" w:color="auto"/>
        <w:left w:val="none" w:sz="0" w:space="0" w:color="auto"/>
        <w:bottom w:val="none" w:sz="0" w:space="0" w:color="auto"/>
        <w:right w:val="none" w:sz="0" w:space="0" w:color="auto"/>
      </w:divBdr>
    </w:div>
    <w:div w:id="2113502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283</Words>
  <Characters>1619</Characters>
  <Application>Microsoft Office Word</Application>
  <DocSecurity>0</DocSecurity>
  <Lines>13</Lines>
  <Paragraphs>3</Paragraphs>
  <ScaleCrop>false</ScaleCrop>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Aswathi V</cp:lastModifiedBy>
  <cp:revision>26</cp:revision>
  <dcterms:created xsi:type="dcterms:W3CDTF">2023-05-24T14:47:00Z</dcterms:created>
  <dcterms:modified xsi:type="dcterms:W3CDTF">2023-05-29T06:40:00Z</dcterms:modified>
</cp:coreProperties>
</file>