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6061" w14:textId="09B16052" w:rsidR="0066579E" w:rsidRPr="00166DE2" w:rsidRDefault="00771002" w:rsidP="00166DE2">
      <w:pPr>
        <w:spacing w:before="240" w:after="240"/>
        <w:rPr>
          <w:b/>
          <w:u w:val="single"/>
        </w:rPr>
      </w:pPr>
      <w:r w:rsidRPr="00166DE2">
        <w:rPr>
          <w:b/>
          <w:u w:val="single"/>
        </w:rPr>
        <w:t xml:space="preserve">NGS DATA QUALITY CHECK </w:t>
      </w:r>
      <w:r w:rsidR="00166DE2" w:rsidRPr="00166DE2">
        <w:rPr>
          <w:b/>
          <w:u w:val="single"/>
        </w:rPr>
        <w:t>FOR HER2 GENE</w:t>
      </w:r>
    </w:p>
    <w:p w14:paraId="260D44D7" w14:textId="77777777" w:rsidR="00A36860" w:rsidRDefault="00A36860">
      <w:pPr>
        <w:spacing w:before="240" w:after="240"/>
        <w:ind w:left="360"/>
        <w:jc w:val="center"/>
        <w:rPr>
          <w:b/>
        </w:rPr>
      </w:pPr>
    </w:p>
    <w:p w14:paraId="708FC525" w14:textId="2AC021A1" w:rsidR="00A81256" w:rsidRPr="00A36860" w:rsidRDefault="00771002" w:rsidP="00BD1605">
      <w:pPr>
        <w:pStyle w:val="ListParagraph"/>
        <w:numPr>
          <w:ilvl w:val="0"/>
          <w:numId w:val="1"/>
        </w:numPr>
        <w:shd w:val="clear" w:color="auto" w:fill="FFFFFF"/>
        <w:rPr>
          <w:sz w:val="14"/>
          <w:szCs w:val="14"/>
        </w:rPr>
      </w:pPr>
      <w:r>
        <w:t>SRA accession number:</w:t>
      </w:r>
      <w:r w:rsidR="00604830">
        <w:t xml:space="preserve"> </w:t>
      </w:r>
      <w:r w:rsidRPr="00BD1605">
        <w:rPr>
          <w:rFonts w:eastAsia="Times New Roman"/>
          <w:color w:val="575757"/>
          <w:sz w:val="18"/>
          <w:szCs w:val="18"/>
          <w:lang w:val="en-IN"/>
        </w:rPr>
        <w:t> </w:t>
      </w:r>
      <w:r w:rsidRPr="00BD1605">
        <w:rPr>
          <w:rFonts w:eastAsia="Times New Roman"/>
          <w:color w:val="000000" w:themeColor="text1"/>
          <w:lang w:val="en-IN"/>
        </w:rPr>
        <w:t>SRX20303034</w:t>
      </w:r>
    </w:p>
    <w:p w14:paraId="12D2E468" w14:textId="77777777" w:rsidR="00A36860" w:rsidRDefault="00A36860" w:rsidP="00A36860">
      <w:pPr>
        <w:shd w:val="clear" w:color="auto" w:fill="FFFFFF"/>
        <w:rPr>
          <w:sz w:val="14"/>
          <w:szCs w:val="14"/>
        </w:rPr>
      </w:pPr>
    </w:p>
    <w:p w14:paraId="40273B9A" w14:textId="77777777" w:rsidR="00A36860" w:rsidRPr="00A36860" w:rsidRDefault="00A36860" w:rsidP="00A36860">
      <w:pPr>
        <w:shd w:val="clear" w:color="auto" w:fill="FFFFFF"/>
        <w:rPr>
          <w:sz w:val="14"/>
          <w:szCs w:val="14"/>
        </w:rPr>
      </w:pPr>
    </w:p>
    <w:p w14:paraId="201EDF8E" w14:textId="77777777" w:rsidR="00717BF6" w:rsidRPr="00BD1605" w:rsidRDefault="00717BF6" w:rsidP="00717BF6">
      <w:pPr>
        <w:pStyle w:val="ListParagraph"/>
        <w:shd w:val="clear" w:color="auto" w:fill="FFFFFF"/>
        <w:rPr>
          <w:sz w:val="14"/>
          <w:szCs w:val="14"/>
        </w:rPr>
      </w:pPr>
    </w:p>
    <w:p w14:paraId="09906063" w14:textId="5B9937AC" w:rsidR="0066579E" w:rsidRDefault="00771002" w:rsidP="00BD1605">
      <w:pPr>
        <w:numPr>
          <w:ilvl w:val="0"/>
          <w:numId w:val="1"/>
        </w:numPr>
      </w:pPr>
      <w:r>
        <w:rPr>
          <w:sz w:val="14"/>
          <w:szCs w:val="14"/>
        </w:rPr>
        <w:t xml:space="preserve"> </w:t>
      </w:r>
      <w:r>
        <w:t>NGS platform and layout:</w:t>
      </w:r>
      <w:r w:rsidR="00830B5B">
        <w:t xml:space="preserve"> </w:t>
      </w:r>
    </w:p>
    <w:p w14:paraId="59367C85" w14:textId="5F50FAE8" w:rsidR="007541BD" w:rsidRDefault="00DF1B73" w:rsidP="00BD1605">
      <w:pPr>
        <w:pStyle w:val="ListParagraph"/>
        <w:numPr>
          <w:ilvl w:val="2"/>
          <w:numId w:val="1"/>
        </w:numPr>
      </w:pPr>
      <w:r>
        <w:t xml:space="preserve">NGS </w:t>
      </w:r>
      <w:proofErr w:type="gramStart"/>
      <w:r>
        <w:t>platform :</w:t>
      </w:r>
      <w:proofErr w:type="gramEnd"/>
      <w:r w:rsidR="00711D6E">
        <w:t xml:space="preserve"> </w:t>
      </w:r>
      <w:r w:rsidR="008C07BB" w:rsidRPr="00BD1605">
        <w:rPr>
          <w:shd w:val="clear" w:color="auto" w:fill="FFFFFF"/>
        </w:rPr>
        <w:t>GENOMIC</w:t>
      </w:r>
    </w:p>
    <w:p w14:paraId="4A552F0A" w14:textId="00DD45D2" w:rsidR="00DF1B73" w:rsidRDefault="00DF1B73" w:rsidP="00BD1605">
      <w:pPr>
        <w:pStyle w:val="ListParagraph"/>
        <w:numPr>
          <w:ilvl w:val="2"/>
          <w:numId w:val="1"/>
        </w:numPr>
      </w:pPr>
      <w:r>
        <w:t xml:space="preserve">NGS </w:t>
      </w:r>
      <w:proofErr w:type="gramStart"/>
      <w:r>
        <w:t>Layout :</w:t>
      </w:r>
      <w:proofErr w:type="gramEnd"/>
      <w:r w:rsidR="00802036">
        <w:t xml:space="preserve"> </w:t>
      </w:r>
      <w:r w:rsidR="005C27A9" w:rsidRPr="00BD1605">
        <w:rPr>
          <w:shd w:val="clear" w:color="auto" w:fill="FFFFFF"/>
        </w:rPr>
        <w:t>PAIRED</w:t>
      </w:r>
    </w:p>
    <w:p w14:paraId="327D31B2" w14:textId="77777777" w:rsidR="00DF1B73" w:rsidRDefault="00DF1B73" w:rsidP="00DF1B73">
      <w:pPr>
        <w:ind w:left="1440"/>
      </w:pPr>
    </w:p>
    <w:p w14:paraId="5B2B5699" w14:textId="77777777" w:rsidR="00A36860" w:rsidRDefault="00A36860" w:rsidP="00DF1B73">
      <w:pPr>
        <w:ind w:left="1440"/>
      </w:pPr>
    </w:p>
    <w:p w14:paraId="0704F110" w14:textId="77777777" w:rsidR="00A36860" w:rsidRDefault="00A36860" w:rsidP="00DF1B73">
      <w:pPr>
        <w:ind w:left="1440"/>
      </w:pPr>
    </w:p>
    <w:p w14:paraId="23634A37" w14:textId="77777777" w:rsidR="00A36860" w:rsidRDefault="00A36860" w:rsidP="00DF1B73">
      <w:pPr>
        <w:ind w:left="1440"/>
      </w:pPr>
    </w:p>
    <w:p w14:paraId="09906064" w14:textId="77777777" w:rsidR="0066579E" w:rsidRDefault="00771002" w:rsidP="00BD1605">
      <w:pPr>
        <w:numPr>
          <w:ilvl w:val="0"/>
          <w:numId w:val="1"/>
        </w:numPr>
      </w:pPr>
      <w:r>
        <w:t>Basic statistics: (insert image with summary)</w:t>
      </w:r>
    </w:p>
    <w:p w14:paraId="64C646C7" w14:textId="77777777" w:rsidR="00F365BA" w:rsidRDefault="00F365BA" w:rsidP="00F365BA">
      <w:pPr>
        <w:ind w:left="720"/>
      </w:pPr>
    </w:p>
    <w:p w14:paraId="702CB788" w14:textId="56646A1E" w:rsidR="0013770B" w:rsidRDefault="00EE223F" w:rsidP="00EE223F">
      <w:pPr>
        <w:ind w:left="720"/>
      </w:pPr>
      <w:r>
        <w:rPr>
          <w:noProof/>
        </w:rPr>
        <w:drawing>
          <wp:inline distT="0" distB="0" distL="0" distR="0" wp14:anchorId="6547DF4E" wp14:editId="2DD89431">
            <wp:extent cx="4726110" cy="2682875"/>
            <wp:effectExtent l="0" t="0" r="0" b="3175"/>
            <wp:docPr id="18361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00142" name="Picture 18361001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1" t="35827" r="23026" b="27545"/>
                    <a:stretch/>
                  </pic:blipFill>
                  <pic:spPr bwMode="auto">
                    <a:xfrm>
                      <a:off x="0" y="0"/>
                      <a:ext cx="4757125" cy="270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FBAC" w14:textId="77777777" w:rsidR="00F365BA" w:rsidRDefault="00F365BA" w:rsidP="00EE223F">
      <w:pPr>
        <w:ind w:left="720"/>
      </w:pPr>
    </w:p>
    <w:p w14:paraId="0DF633AD" w14:textId="26731762" w:rsidR="00F365BA" w:rsidRPr="007F218A" w:rsidRDefault="00F365BA" w:rsidP="00317D4E">
      <w:pPr>
        <w:ind w:left="720"/>
        <w:jc w:val="both"/>
        <w:rPr>
          <w:color w:val="000000" w:themeColor="text1"/>
        </w:rPr>
      </w:pPr>
      <w:proofErr w:type="gramStart"/>
      <w:r w:rsidRPr="00A36860">
        <w:t>Summary</w:t>
      </w:r>
      <w:r>
        <w:t xml:space="preserve"> </w:t>
      </w:r>
      <w:r w:rsidRPr="007F218A">
        <w:rPr>
          <w:color w:val="000000" w:themeColor="text1"/>
        </w:rPr>
        <w:t>:</w:t>
      </w:r>
      <w:proofErr w:type="gramEnd"/>
      <w:r w:rsidRPr="007F218A">
        <w:rPr>
          <w:color w:val="000000" w:themeColor="text1"/>
        </w:rPr>
        <w:t xml:space="preserve"> </w:t>
      </w:r>
      <w:r w:rsidR="00957151" w:rsidRPr="007F218A">
        <w:rPr>
          <w:color w:val="000000" w:themeColor="text1"/>
        </w:rPr>
        <w:t> </w:t>
      </w:r>
      <w:r w:rsidR="007F218A" w:rsidRPr="007F218A">
        <w:rPr>
          <w:color w:val="000000" w:themeColor="text1"/>
        </w:rPr>
        <w:t>T</w:t>
      </w:r>
      <w:r w:rsidR="00957151" w:rsidRPr="007F218A">
        <w:rPr>
          <w:color w:val="000000" w:themeColor="text1"/>
        </w:rPr>
        <w:t>he basic statistics for the sample</w:t>
      </w:r>
      <w:r w:rsidR="007F218A" w:rsidRPr="007F218A">
        <w:rPr>
          <w:color w:val="000000" w:themeColor="text1"/>
        </w:rPr>
        <w:t xml:space="preserve"> provides information on</w:t>
      </w:r>
      <w:r w:rsidR="00957151" w:rsidRPr="007F218A">
        <w:rPr>
          <w:color w:val="000000" w:themeColor="text1"/>
        </w:rPr>
        <w:t xml:space="preserve"> the total number of reads sequenced for each sample and </w:t>
      </w:r>
      <w:r w:rsidR="00A13376">
        <w:rPr>
          <w:color w:val="000000" w:themeColor="text1"/>
        </w:rPr>
        <w:t xml:space="preserve">helps </w:t>
      </w:r>
      <w:r w:rsidR="00957151" w:rsidRPr="007F218A">
        <w:rPr>
          <w:color w:val="000000" w:themeColor="text1"/>
        </w:rPr>
        <w:t>to make sure the read length and %GC content is as expected.</w:t>
      </w:r>
      <w:r w:rsidR="00717BF6">
        <w:rPr>
          <w:color w:val="000000" w:themeColor="text1"/>
        </w:rPr>
        <w:t xml:space="preserve"> </w:t>
      </w:r>
      <w:r w:rsidR="00070A2F">
        <w:rPr>
          <w:color w:val="000000" w:themeColor="text1"/>
        </w:rPr>
        <w:t xml:space="preserve">The sequence length ranges from 35-151 and the %GC content is 38. </w:t>
      </w:r>
      <w:r w:rsidR="008D3D20">
        <w:rPr>
          <w:color w:val="000000" w:themeColor="text1"/>
        </w:rPr>
        <w:t xml:space="preserve">The encoding is carried out by </w:t>
      </w:r>
      <w:proofErr w:type="spellStart"/>
      <w:r w:rsidR="008D3D20">
        <w:rPr>
          <w:color w:val="000000" w:themeColor="text1"/>
        </w:rPr>
        <w:t>illumin</w:t>
      </w:r>
      <w:r w:rsidR="00A36860">
        <w:rPr>
          <w:color w:val="000000" w:themeColor="text1"/>
        </w:rPr>
        <w:t>a</w:t>
      </w:r>
      <w:proofErr w:type="spellEnd"/>
      <w:r w:rsidR="008D3D20">
        <w:rPr>
          <w:color w:val="000000" w:themeColor="text1"/>
        </w:rPr>
        <w:t xml:space="preserve"> sequencing.</w:t>
      </w:r>
    </w:p>
    <w:p w14:paraId="36A9F370" w14:textId="77777777" w:rsidR="00EE223F" w:rsidRDefault="00EE223F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7758949E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704B0360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4B55DFAB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1BB7D4F7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03CE95F0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631B7538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266A042C" w14:textId="77777777" w:rsidR="00E368E1" w:rsidRDefault="00E368E1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4E3277D0" w14:textId="77777777" w:rsidR="00200998" w:rsidRDefault="00200998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71DCD1E6" w14:textId="77777777" w:rsidR="00200998" w:rsidRDefault="00200998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3CA221AF" w14:textId="77777777" w:rsidR="00A36860" w:rsidRPr="007F218A" w:rsidRDefault="00A36860" w:rsidP="00EE223F">
      <w:pPr>
        <w:ind w:left="720"/>
        <w:rPr>
          <w:rFonts w:asciiTheme="majorHAnsi" w:hAnsiTheme="majorHAnsi" w:cstheme="majorHAnsi"/>
          <w:color w:val="000000" w:themeColor="text1"/>
        </w:rPr>
      </w:pPr>
    </w:p>
    <w:p w14:paraId="09906065" w14:textId="2EAE8E86" w:rsidR="0066579E" w:rsidRDefault="00771002" w:rsidP="00BD1605">
      <w:pPr>
        <w:numPr>
          <w:ilvl w:val="0"/>
          <w:numId w:val="1"/>
        </w:numPr>
      </w:pPr>
      <w:r>
        <w:lastRenderedPageBreak/>
        <w:t>Per Base sequence quality: (insert image with summary)</w:t>
      </w:r>
    </w:p>
    <w:p w14:paraId="22DF5D11" w14:textId="77777777" w:rsidR="00276F11" w:rsidRDefault="00276F11" w:rsidP="00276F11"/>
    <w:p w14:paraId="7212F8DF" w14:textId="77777777" w:rsidR="009637E6" w:rsidRDefault="00026D2B" w:rsidP="00E368E1">
      <w:pPr>
        <w:jc w:val="center"/>
      </w:pPr>
      <w:r>
        <w:rPr>
          <w:noProof/>
        </w:rPr>
        <w:drawing>
          <wp:inline distT="0" distB="0" distL="0" distR="0" wp14:anchorId="2E4B852C" wp14:editId="77A86080">
            <wp:extent cx="5021774" cy="3003550"/>
            <wp:effectExtent l="0" t="0" r="7620" b="6350"/>
            <wp:docPr id="9785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553" name="Picture 97859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74" cy="30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E1AA" w14:textId="4925B163" w:rsidR="00276F11" w:rsidRPr="00A36860" w:rsidRDefault="00B92E95" w:rsidP="001A7C2A">
      <w:pPr>
        <w:pStyle w:val="NormalWeb"/>
        <w:spacing w:after="240" w:afterAutospacing="0"/>
        <w:ind w:left="567"/>
        <w:jc w:val="both"/>
        <w:rPr>
          <w:rFonts w:ascii="Arial" w:hAnsi="Arial" w:cs="Arial"/>
          <w:color w:val="606C71"/>
          <w:sz w:val="22"/>
          <w:szCs w:val="22"/>
        </w:rPr>
      </w:pPr>
      <w:proofErr w:type="gramStart"/>
      <w:r w:rsidRPr="00392DCF">
        <w:rPr>
          <w:rFonts w:ascii="Arial" w:hAnsi="Arial" w:cs="Arial"/>
          <w:color w:val="000000" w:themeColor="text1"/>
          <w:sz w:val="22"/>
          <w:szCs w:val="22"/>
        </w:rPr>
        <w:t>Summary :</w:t>
      </w:r>
      <w:proofErr w:type="gramEnd"/>
      <w:r w:rsidR="009637E6" w:rsidRPr="00392DCF">
        <w:rPr>
          <w:rFonts w:ascii="Arial" w:hAnsi="Arial" w:cs="Arial"/>
          <w:color w:val="000000" w:themeColor="text1"/>
          <w:sz w:val="22"/>
          <w:szCs w:val="22"/>
        </w:rPr>
        <w:t xml:space="preserve"> This plot provides the distribution of quality scores at each position in the read across all reads. </w:t>
      </w:r>
      <w:r w:rsidR="00414A5D" w:rsidRPr="00392DCF">
        <w:rPr>
          <w:rFonts w:ascii="Arial" w:hAnsi="Arial" w:cs="Arial"/>
          <w:color w:val="000000" w:themeColor="text1"/>
          <w:sz w:val="22"/>
          <w:szCs w:val="22"/>
        </w:rPr>
        <w:t>Based on th</w:t>
      </w:r>
      <w:r w:rsidR="00392DCF">
        <w:rPr>
          <w:rFonts w:ascii="Arial" w:hAnsi="Arial" w:cs="Arial"/>
          <w:color w:val="000000" w:themeColor="text1"/>
          <w:sz w:val="22"/>
          <w:szCs w:val="22"/>
        </w:rPr>
        <w:t>is plot</w:t>
      </w:r>
      <w:r w:rsidR="00414A5D" w:rsidRPr="00392DCF">
        <w:rPr>
          <w:rFonts w:ascii="Arial" w:hAnsi="Arial" w:cs="Arial"/>
          <w:color w:val="000000" w:themeColor="text1"/>
          <w:sz w:val="22"/>
          <w:szCs w:val="22"/>
        </w:rPr>
        <w:t xml:space="preserve">, the quality scores for the </w:t>
      </w:r>
      <w:r w:rsidR="00E3513D">
        <w:rPr>
          <w:rFonts w:ascii="Arial" w:hAnsi="Arial" w:cs="Arial"/>
          <w:color w:val="000000" w:themeColor="text1"/>
          <w:sz w:val="22"/>
          <w:szCs w:val="22"/>
        </w:rPr>
        <w:t>begin</w:t>
      </w:r>
      <w:r w:rsidR="00E9636A">
        <w:rPr>
          <w:rFonts w:ascii="Arial" w:hAnsi="Arial" w:cs="Arial"/>
          <w:color w:val="000000" w:themeColor="text1"/>
          <w:sz w:val="22"/>
          <w:szCs w:val="22"/>
        </w:rPr>
        <w:t>n</w:t>
      </w:r>
      <w:r w:rsidR="00E3513D">
        <w:rPr>
          <w:rFonts w:ascii="Arial" w:hAnsi="Arial" w:cs="Arial"/>
          <w:color w:val="000000" w:themeColor="text1"/>
          <w:sz w:val="22"/>
          <w:szCs w:val="22"/>
        </w:rPr>
        <w:t>ing</w:t>
      </w:r>
      <w:r w:rsidR="00414A5D" w:rsidRPr="00392DCF">
        <w:rPr>
          <w:rFonts w:ascii="Arial" w:hAnsi="Arial" w:cs="Arial"/>
          <w:color w:val="000000" w:themeColor="text1"/>
          <w:sz w:val="22"/>
          <w:szCs w:val="22"/>
        </w:rPr>
        <w:t xml:space="preserve"> nucleotide</w:t>
      </w:r>
      <w:r w:rsidR="00E978EC">
        <w:rPr>
          <w:rFonts w:ascii="Arial" w:hAnsi="Arial" w:cs="Arial"/>
          <w:color w:val="000000" w:themeColor="text1"/>
          <w:sz w:val="22"/>
          <w:szCs w:val="22"/>
        </w:rPr>
        <w:t xml:space="preserve">s </w:t>
      </w:r>
      <w:r w:rsidR="00414A5D" w:rsidRPr="00392DCF">
        <w:rPr>
          <w:rFonts w:ascii="Arial" w:hAnsi="Arial" w:cs="Arial"/>
          <w:color w:val="000000" w:themeColor="text1"/>
          <w:sz w:val="22"/>
          <w:szCs w:val="22"/>
        </w:rPr>
        <w:t>are high, with nearly all reads having scores above 28.</w:t>
      </w:r>
      <w:r w:rsidR="00DB1C83" w:rsidRPr="00392DC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14A5D" w:rsidRPr="00392DCF">
        <w:rPr>
          <w:rFonts w:ascii="Arial" w:hAnsi="Arial" w:cs="Arial"/>
          <w:color w:val="000000" w:themeColor="text1"/>
          <w:sz w:val="22"/>
          <w:szCs w:val="22"/>
        </w:rPr>
        <w:t>The quality scores appear to drop going from the beginning toward the end of the reads.</w:t>
      </w:r>
      <w:r w:rsidR="00E661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368E1">
        <w:rPr>
          <w:rFonts w:ascii="Arial" w:hAnsi="Arial" w:cs="Arial"/>
          <w:color w:val="000000" w:themeColor="text1"/>
          <w:sz w:val="22"/>
          <w:szCs w:val="22"/>
        </w:rPr>
        <w:t>Per base quality sequency is interpreted as a green flag.</w:t>
      </w:r>
    </w:p>
    <w:p w14:paraId="70BEBE03" w14:textId="77777777" w:rsidR="007E7834" w:rsidRDefault="007E7834" w:rsidP="007E7834"/>
    <w:p w14:paraId="49AF1CCB" w14:textId="5A9C367B" w:rsidR="003F4766" w:rsidRDefault="00771002" w:rsidP="003F4766">
      <w:pPr>
        <w:numPr>
          <w:ilvl w:val="0"/>
          <w:numId w:val="1"/>
        </w:numPr>
        <w:spacing w:after="240"/>
      </w:pPr>
      <w:r>
        <w:t>Per sequence quality score: (insert image with summary</w:t>
      </w:r>
      <w:r w:rsidR="00B73884">
        <w:t>)</w:t>
      </w:r>
      <w:r w:rsidR="003F4766">
        <w:t xml:space="preserve"> </w:t>
      </w:r>
    </w:p>
    <w:p w14:paraId="651C4129" w14:textId="3D0CE932" w:rsidR="003F4766" w:rsidRPr="0035132E" w:rsidRDefault="003F4766" w:rsidP="0035132E">
      <w:pPr>
        <w:spacing w:after="240"/>
        <w:ind w:left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5995E" wp14:editId="7D5EB624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679950" cy="3124200"/>
            <wp:effectExtent l="0" t="0" r="6350" b="0"/>
            <wp:wrapThrough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hrough>
            <wp:docPr id="84620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4756" name="Picture 8462047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6F38E2">
        <w:rPr>
          <w:color w:val="000000" w:themeColor="text1"/>
        </w:rPr>
        <w:t>Summary :</w:t>
      </w:r>
      <w:proofErr w:type="gramEnd"/>
      <w:r w:rsidR="00553B64" w:rsidRPr="006F38E2">
        <w:rPr>
          <w:color w:val="000000" w:themeColor="text1"/>
        </w:rPr>
        <w:t xml:space="preserve"> </w:t>
      </w:r>
      <w:r w:rsidR="006F38E2" w:rsidRPr="006F38E2">
        <w:rPr>
          <w:color w:val="000000" w:themeColor="text1"/>
        </w:rPr>
        <w:t>Th</w:t>
      </w:r>
      <w:r w:rsidR="00400530">
        <w:rPr>
          <w:color w:val="000000" w:themeColor="text1"/>
        </w:rPr>
        <w:t xml:space="preserve">is </w:t>
      </w:r>
      <w:r w:rsidR="006F38E2" w:rsidRPr="006F38E2">
        <w:rPr>
          <w:color w:val="000000" w:themeColor="text1"/>
        </w:rPr>
        <w:t>plot gives the average quality score on the x-axis and the number of sequences with that average on the y-axis. </w:t>
      </w:r>
      <w:r w:rsidR="00015078">
        <w:rPr>
          <w:color w:val="000000" w:themeColor="text1"/>
        </w:rPr>
        <w:t xml:space="preserve">The plot shows a good average </w:t>
      </w:r>
      <w:r w:rsidR="009A7E40">
        <w:rPr>
          <w:color w:val="000000" w:themeColor="text1"/>
        </w:rPr>
        <w:t>quality per read.</w:t>
      </w:r>
      <w:r w:rsidR="0074115B">
        <w:rPr>
          <w:color w:val="000000" w:themeColor="text1"/>
        </w:rPr>
        <w:t xml:space="preserve"> The mean quality must be above 20</w:t>
      </w:r>
      <w:r w:rsidR="0035132E">
        <w:rPr>
          <w:color w:val="000000" w:themeColor="text1"/>
        </w:rPr>
        <w:t>.</w:t>
      </w:r>
    </w:p>
    <w:sectPr w:rsidR="003F4766" w:rsidRPr="003513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1E92" w14:textId="77777777" w:rsidR="00A36860" w:rsidRDefault="00A36860" w:rsidP="00A36860">
      <w:pPr>
        <w:spacing w:line="240" w:lineRule="auto"/>
      </w:pPr>
      <w:r>
        <w:separator/>
      </w:r>
    </w:p>
  </w:endnote>
  <w:endnote w:type="continuationSeparator" w:id="0">
    <w:p w14:paraId="3C493EB4" w14:textId="77777777" w:rsidR="00A36860" w:rsidRDefault="00A36860" w:rsidP="00A36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94E3" w14:textId="77777777" w:rsidR="00A36860" w:rsidRDefault="00A36860" w:rsidP="00A36860">
      <w:pPr>
        <w:spacing w:line="240" w:lineRule="auto"/>
      </w:pPr>
      <w:r>
        <w:separator/>
      </w:r>
    </w:p>
  </w:footnote>
  <w:footnote w:type="continuationSeparator" w:id="0">
    <w:p w14:paraId="4B09C548" w14:textId="77777777" w:rsidR="00A36860" w:rsidRDefault="00A36860" w:rsidP="00A368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07F"/>
    <w:multiLevelType w:val="hybridMultilevel"/>
    <w:tmpl w:val="16E6F1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09E007AD"/>
    <w:multiLevelType w:val="hybridMultilevel"/>
    <w:tmpl w:val="3F5AB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832F8"/>
    <w:multiLevelType w:val="multilevel"/>
    <w:tmpl w:val="59FA47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377CBA"/>
    <w:multiLevelType w:val="hybridMultilevel"/>
    <w:tmpl w:val="9DDC8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202020">
    <w:abstractNumId w:val="0"/>
  </w:num>
  <w:num w:numId="2" w16cid:durableId="1860855764">
    <w:abstractNumId w:val="1"/>
  </w:num>
  <w:num w:numId="3" w16cid:durableId="1570067854">
    <w:abstractNumId w:val="3"/>
  </w:num>
  <w:num w:numId="4" w16cid:durableId="31865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79E"/>
    <w:rsid w:val="00015078"/>
    <w:rsid w:val="00026D2B"/>
    <w:rsid w:val="00070A2F"/>
    <w:rsid w:val="0013770B"/>
    <w:rsid w:val="00166DE2"/>
    <w:rsid w:val="001A7C2A"/>
    <w:rsid w:val="00200998"/>
    <w:rsid w:val="0025456A"/>
    <w:rsid w:val="00276F11"/>
    <w:rsid w:val="003136AD"/>
    <w:rsid w:val="00317D4E"/>
    <w:rsid w:val="0035132E"/>
    <w:rsid w:val="00392DCF"/>
    <w:rsid w:val="003F4766"/>
    <w:rsid w:val="00400530"/>
    <w:rsid w:val="00414A5D"/>
    <w:rsid w:val="00466641"/>
    <w:rsid w:val="00553B64"/>
    <w:rsid w:val="005C27A9"/>
    <w:rsid w:val="00604830"/>
    <w:rsid w:val="0066579E"/>
    <w:rsid w:val="006F38E2"/>
    <w:rsid w:val="00711D6E"/>
    <w:rsid w:val="00717BF6"/>
    <w:rsid w:val="0074115B"/>
    <w:rsid w:val="007541BD"/>
    <w:rsid w:val="00771002"/>
    <w:rsid w:val="007E7834"/>
    <w:rsid w:val="007F218A"/>
    <w:rsid w:val="00802036"/>
    <w:rsid w:val="00830B5B"/>
    <w:rsid w:val="008A1AFC"/>
    <w:rsid w:val="008C07BB"/>
    <w:rsid w:val="008D3D20"/>
    <w:rsid w:val="00957151"/>
    <w:rsid w:val="009637E6"/>
    <w:rsid w:val="009A7E40"/>
    <w:rsid w:val="00A13376"/>
    <w:rsid w:val="00A36860"/>
    <w:rsid w:val="00A81256"/>
    <w:rsid w:val="00B73884"/>
    <w:rsid w:val="00B739ED"/>
    <w:rsid w:val="00B92E95"/>
    <w:rsid w:val="00BD1605"/>
    <w:rsid w:val="00DB1C83"/>
    <w:rsid w:val="00DE40BA"/>
    <w:rsid w:val="00DF1B73"/>
    <w:rsid w:val="00E3513D"/>
    <w:rsid w:val="00E368E1"/>
    <w:rsid w:val="00E6610F"/>
    <w:rsid w:val="00E9636A"/>
    <w:rsid w:val="00E978EC"/>
    <w:rsid w:val="00EE223F"/>
    <w:rsid w:val="00F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6060"/>
  <w15:docId w15:val="{A441864B-24BF-43F7-AD64-BB13DE50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1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F38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68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60"/>
  </w:style>
  <w:style w:type="paragraph" w:styleId="Footer">
    <w:name w:val="footer"/>
    <w:basedOn w:val="Normal"/>
    <w:link w:val="FooterChar"/>
    <w:uiPriority w:val="99"/>
    <w:unhideWhenUsed/>
    <w:rsid w:val="00A368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Aswathi V</cp:lastModifiedBy>
  <cp:revision>55</cp:revision>
  <dcterms:created xsi:type="dcterms:W3CDTF">2023-05-28T08:37:00Z</dcterms:created>
  <dcterms:modified xsi:type="dcterms:W3CDTF">2023-05-29T06:53:00Z</dcterms:modified>
</cp:coreProperties>
</file>