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6187" w14:textId="77777777" w:rsidR="00425DC3" w:rsidRDefault="00412474">
      <w:pPr>
        <w:jc w:val="center"/>
      </w:pPr>
      <w:r>
        <w:rPr>
          <w:b/>
          <w:color w:val="1F4E79"/>
          <w:sz w:val="28"/>
        </w:rPr>
        <w:t>Project Design Phase-II</w:t>
      </w:r>
    </w:p>
    <w:p w14:paraId="69B15986" w14:textId="77777777" w:rsidR="00425DC3" w:rsidRDefault="00412474">
      <w:pPr>
        <w:jc w:val="center"/>
        <w:rPr>
          <w:b/>
          <w:sz w:val="24"/>
        </w:rPr>
      </w:pPr>
      <w:r>
        <w:rPr>
          <w:b/>
          <w:sz w:val="24"/>
        </w:rPr>
        <w:t>Solution Requirements (Functional &amp; Non-functional)</w:t>
      </w:r>
    </w:p>
    <w:p w14:paraId="72B9641F" w14:textId="77777777" w:rsidR="00697F1E" w:rsidRDefault="00697F1E">
      <w:pPr>
        <w:jc w:val="center"/>
      </w:pPr>
    </w:p>
    <w:tbl>
      <w:tblPr>
        <w:tblW w:w="107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8459"/>
      </w:tblGrid>
      <w:tr w:rsidR="00425DC3" w14:paraId="544A59B2" w14:textId="77777777" w:rsidTr="00697F1E">
        <w:trPr>
          <w:trHeight w:val="354"/>
          <w:jc w:val="center"/>
        </w:trPr>
        <w:tc>
          <w:tcPr>
            <w:tcW w:w="2320" w:type="dxa"/>
            <w:vAlign w:val="center"/>
          </w:tcPr>
          <w:p w14:paraId="53C44F95" w14:textId="77777777" w:rsidR="00425DC3" w:rsidRDefault="00412474">
            <w:pPr>
              <w:spacing w:after="20"/>
            </w:pPr>
            <w:r>
              <w:rPr>
                <w:b/>
              </w:rPr>
              <w:t>Date</w:t>
            </w:r>
          </w:p>
        </w:tc>
        <w:tc>
          <w:tcPr>
            <w:tcW w:w="8459" w:type="dxa"/>
            <w:vAlign w:val="center"/>
          </w:tcPr>
          <w:p w14:paraId="2D2DE22B" w14:textId="77777777" w:rsidR="00425DC3" w:rsidRDefault="00412474">
            <w:pPr>
              <w:spacing w:after="20"/>
            </w:pPr>
            <w:r>
              <w:t>12 October 2026</w:t>
            </w:r>
          </w:p>
        </w:tc>
      </w:tr>
      <w:tr w:rsidR="00425DC3" w14:paraId="3D5A3712" w14:textId="77777777" w:rsidTr="00697F1E">
        <w:trPr>
          <w:trHeight w:val="354"/>
          <w:jc w:val="center"/>
        </w:trPr>
        <w:tc>
          <w:tcPr>
            <w:tcW w:w="2320" w:type="dxa"/>
            <w:vAlign w:val="center"/>
          </w:tcPr>
          <w:p w14:paraId="435FE5D8" w14:textId="77777777" w:rsidR="00425DC3" w:rsidRDefault="00412474">
            <w:pPr>
              <w:spacing w:after="20"/>
            </w:pPr>
            <w:r>
              <w:rPr>
                <w:b/>
              </w:rPr>
              <w:t>Team ID</w:t>
            </w:r>
          </w:p>
        </w:tc>
        <w:tc>
          <w:tcPr>
            <w:tcW w:w="8459" w:type="dxa"/>
            <w:vAlign w:val="center"/>
          </w:tcPr>
          <w:p w14:paraId="510163B0" w14:textId="79FE1293" w:rsidR="00425DC3" w:rsidRDefault="00697F1E">
            <w:pPr>
              <w:spacing w:after="20"/>
            </w:pPr>
            <w:r>
              <w:t>323103282097.aswija@gvpcew.ac.in</w:t>
            </w:r>
          </w:p>
        </w:tc>
      </w:tr>
      <w:tr w:rsidR="00425DC3" w14:paraId="1C1AF886" w14:textId="77777777" w:rsidTr="00697F1E">
        <w:trPr>
          <w:trHeight w:val="381"/>
          <w:jc w:val="center"/>
        </w:trPr>
        <w:tc>
          <w:tcPr>
            <w:tcW w:w="2320" w:type="dxa"/>
            <w:vAlign w:val="center"/>
          </w:tcPr>
          <w:p w14:paraId="48FF891A" w14:textId="77777777" w:rsidR="00425DC3" w:rsidRDefault="00412474">
            <w:pPr>
              <w:spacing w:after="20"/>
            </w:pPr>
            <w:r>
              <w:rPr>
                <w:b/>
              </w:rPr>
              <w:t>Project Name</w:t>
            </w:r>
          </w:p>
        </w:tc>
        <w:tc>
          <w:tcPr>
            <w:tcW w:w="8459" w:type="dxa"/>
            <w:vAlign w:val="center"/>
          </w:tcPr>
          <w:p w14:paraId="0E3B82F0" w14:textId="77777777" w:rsidR="00425DC3" w:rsidRDefault="00412474">
            <w:pPr>
              <w:spacing w:after="20"/>
            </w:pPr>
            <w:r>
              <w:t>ServiceNow Employee Raise Issue Portal</w:t>
            </w:r>
          </w:p>
        </w:tc>
      </w:tr>
    </w:tbl>
    <w:p w14:paraId="51BCDD28" w14:textId="77777777" w:rsidR="00425DC3" w:rsidRDefault="00412474">
      <w:pPr>
        <w:jc w:val="right"/>
      </w:pPr>
      <w:r>
        <w:rPr>
          <w:b/>
        </w:rPr>
        <w:t>Maximum Marks: 4 Marks</w:t>
      </w:r>
    </w:p>
    <w:p w14:paraId="5F2D1A57" w14:textId="77777777" w:rsidR="003447DA" w:rsidRDefault="003447DA">
      <w:pPr>
        <w:rPr>
          <w:b/>
          <w:color w:val="1F4E79"/>
          <w:sz w:val="20"/>
        </w:rPr>
      </w:pPr>
    </w:p>
    <w:p w14:paraId="39AA32E1" w14:textId="77777777" w:rsidR="003447DA" w:rsidRDefault="003447DA">
      <w:pPr>
        <w:rPr>
          <w:b/>
          <w:color w:val="1F4E79"/>
          <w:sz w:val="20"/>
        </w:rPr>
      </w:pPr>
    </w:p>
    <w:p w14:paraId="557D3560" w14:textId="605861BB" w:rsidR="00425DC3" w:rsidRDefault="00412474">
      <w:r>
        <w:rPr>
          <w:b/>
          <w:color w:val="1F4E79"/>
          <w:sz w:val="20"/>
        </w:rPr>
        <w:t>Functional Requirements:</w:t>
      </w:r>
    </w:p>
    <w:p w14:paraId="3F7588A7" w14:textId="77777777" w:rsidR="00425DC3" w:rsidRDefault="00412474">
      <w:r>
        <w:t>Following are the functional requirements of the proposed solution.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880"/>
        <w:gridCol w:w="6552"/>
      </w:tblGrid>
      <w:tr w:rsidR="00425DC3" w14:paraId="36EF65F9" w14:textId="77777777" w:rsidTr="003447DA">
        <w:trPr>
          <w:tblHeader/>
          <w:jc w:val="center"/>
        </w:trPr>
        <w:tc>
          <w:tcPr>
            <w:tcW w:w="936" w:type="dxa"/>
            <w:shd w:val="clear" w:color="auto" w:fill="1F4E79"/>
            <w:vAlign w:val="center"/>
          </w:tcPr>
          <w:p w14:paraId="1B085446" w14:textId="77777777" w:rsidR="00425DC3" w:rsidRDefault="00412474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FR No.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2995C099" w14:textId="77777777" w:rsidR="00425DC3" w:rsidRDefault="00412474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w="6552" w:type="dxa"/>
            <w:shd w:val="clear" w:color="auto" w:fill="1F4E79"/>
            <w:vAlign w:val="center"/>
          </w:tcPr>
          <w:p w14:paraId="710A65C7" w14:textId="77777777" w:rsidR="00425DC3" w:rsidRDefault="00412474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Sub Requirement (Story / Sub-Task)</w:t>
            </w:r>
          </w:p>
        </w:tc>
      </w:tr>
      <w:tr w:rsidR="00425DC3" w14:paraId="3EE79B33" w14:textId="77777777" w:rsidTr="003447DA">
        <w:trPr>
          <w:jc w:val="center"/>
        </w:trPr>
        <w:tc>
          <w:tcPr>
            <w:tcW w:w="936" w:type="dxa"/>
            <w:vAlign w:val="center"/>
          </w:tcPr>
          <w:p w14:paraId="1927E3D7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FR-1</w:t>
            </w:r>
          </w:p>
        </w:tc>
        <w:tc>
          <w:tcPr>
            <w:tcW w:w="2880" w:type="dxa"/>
            <w:vAlign w:val="center"/>
          </w:tcPr>
          <w:p w14:paraId="2A5C758A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Employee Issue Submission</w:t>
            </w:r>
          </w:p>
        </w:tc>
        <w:tc>
          <w:tcPr>
            <w:tcW w:w="6552" w:type="dxa"/>
            <w:vAlign w:val="center"/>
          </w:tcPr>
          <w:p w14:paraId="3815FF15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Employee opens the Raise Employee Issue record producer from the Employee Center portal.</w:t>
            </w:r>
          </w:p>
        </w:tc>
      </w:tr>
      <w:tr w:rsidR="00425DC3" w14:paraId="75DC9FDF" w14:textId="77777777" w:rsidTr="003447DA">
        <w:trPr>
          <w:jc w:val="center"/>
        </w:trPr>
        <w:tc>
          <w:tcPr>
            <w:tcW w:w="936" w:type="dxa"/>
            <w:vAlign w:val="center"/>
          </w:tcPr>
          <w:p w14:paraId="5639D3CF" w14:textId="77777777" w:rsidR="00425DC3" w:rsidRDefault="00425DC3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037F95B4" w14:textId="77777777" w:rsidR="00425DC3" w:rsidRDefault="00425DC3">
            <w:pPr>
              <w:spacing w:before="40" w:after="40"/>
            </w:pPr>
          </w:p>
        </w:tc>
        <w:tc>
          <w:tcPr>
            <w:tcW w:w="6552" w:type="dxa"/>
            <w:vAlign w:val="center"/>
          </w:tcPr>
          <w:p w14:paraId="509EC446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Employee enters requester name, category, subcategory, short description and issue state, then submits the form.</w:t>
            </w:r>
          </w:p>
        </w:tc>
      </w:tr>
      <w:tr w:rsidR="00425DC3" w14:paraId="25988965" w14:textId="77777777" w:rsidTr="003447DA">
        <w:trPr>
          <w:jc w:val="center"/>
        </w:trPr>
        <w:tc>
          <w:tcPr>
            <w:tcW w:w="936" w:type="dxa"/>
            <w:vAlign w:val="center"/>
          </w:tcPr>
          <w:p w14:paraId="2BEE242D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FR-2</w:t>
            </w:r>
          </w:p>
        </w:tc>
        <w:tc>
          <w:tcPr>
            <w:tcW w:w="2880" w:type="dxa"/>
            <w:vAlign w:val="center"/>
          </w:tcPr>
          <w:p w14:paraId="69EE970E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Issue Record Creation</w:t>
            </w:r>
          </w:p>
        </w:tc>
        <w:tc>
          <w:tcPr>
            <w:tcW w:w="6552" w:type="dxa"/>
            <w:vAlign w:val="center"/>
          </w:tcPr>
          <w:p w14:paraId="0125E395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Submitted issue details are stored in the custom Employee raises issues table.</w:t>
            </w:r>
          </w:p>
        </w:tc>
      </w:tr>
      <w:tr w:rsidR="00425DC3" w14:paraId="2F571B88" w14:textId="77777777" w:rsidTr="003447DA">
        <w:trPr>
          <w:jc w:val="center"/>
        </w:trPr>
        <w:tc>
          <w:tcPr>
            <w:tcW w:w="936" w:type="dxa"/>
            <w:vAlign w:val="center"/>
          </w:tcPr>
          <w:p w14:paraId="67DBBF5B" w14:textId="77777777" w:rsidR="00425DC3" w:rsidRDefault="00425DC3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7448FF54" w14:textId="77777777" w:rsidR="00425DC3" w:rsidRDefault="00425DC3">
            <w:pPr>
              <w:spacing w:before="40" w:after="40"/>
            </w:pPr>
          </w:p>
        </w:tc>
        <w:tc>
          <w:tcPr>
            <w:tcW w:w="6552" w:type="dxa"/>
            <w:vAlign w:val="center"/>
          </w:tcPr>
          <w:p w14:paraId="2F782603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A generated issue number (for example, EMP0001012) identifies the submitted record.</w:t>
            </w:r>
          </w:p>
        </w:tc>
      </w:tr>
      <w:tr w:rsidR="00425DC3" w14:paraId="2C0DC7F5" w14:textId="77777777" w:rsidTr="003447DA">
        <w:trPr>
          <w:jc w:val="center"/>
        </w:trPr>
        <w:tc>
          <w:tcPr>
            <w:tcW w:w="936" w:type="dxa"/>
            <w:vAlign w:val="center"/>
          </w:tcPr>
          <w:p w14:paraId="3BC7ED19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FR-3</w:t>
            </w:r>
          </w:p>
        </w:tc>
        <w:tc>
          <w:tcPr>
            <w:tcW w:w="2880" w:type="dxa"/>
            <w:vAlign w:val="center"/>
          </w:tcPr>
          <w:p w14:paraId="7FDFB6DD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Issue Classification and Tracking</w:t>
            </w:r>
          </w:p>
        </w:tc>
        <w:tc>
          <w:tcPr>
            <w:tcW w:w="6552" w:type="dxa"/>
            <w:vAlign w:val="center"/>
          </w:tcPr>
          <w:p w14:paraId="447733DF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The form provides issue categories such as Network, Software, Hardware and Access, with subcategory choices.</w:t>
            </w:r>
          </w:p>
        </w:tc>
      </w:tr>
      <w:tr w:rsidR="00425DC3" w14:paraId="2430B27D" w14:textId="77777777" w:rsidTr="003447DA">
        <w:trPr>
          <w:jc w:val="center"/>
        </w:trPr>
        <w:tc>
          <w:tcPr>
            <w:tcW w:w="936" w:type="dxa"/>
            <w:vAlign w:val="center"/>
          </w:tcPr>
          <w:p w14:paraId="27BCC298" w14:textId="77777777" w:rsidR="00425DC3" w:rsidRDefault="00425DC3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0F820ABA" w14:textId="77777777" w:rsidR="00425DC3" w:rsidRDefault="00425DC3">
            <w:pPr>
              <w:spacing w:before="40" w:after="40"/>
            </w:pPr>
          </w:p>
        </w:tc>
        <w:tc>
          <w:tcPr>
            <w:tcW w:w="6552" w:type="dxa"/>
            <w:vAlign w:val="center"/>
          </w:tcPr>
          <w:p w14:paraId="0AE23C51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Issue state can be recorded as New, In progress, Resolved or Closed.</w:t>
            </w:r>
          </w:p>
        </w:tc>
      </w:tr>
      <w:tr w:rsidR="00425DC3" w14:paraId="18A61AEA" w14:textId="77777777" w:rsidTr="003447DA">
        <w:trPr>
          <w:jc w:val="center"/>
        </w:trPr>
        <w:tc>
          <w:tcPr>
            <w:tcW w:w="936" w:type="dxa"/>
            <w:vAlign w:val="center"/>
          </w:tcPr>
          <w:p w14:paraId="7B3C2EB0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FR-4</w:t>
            </w:r>
          </w:p>
        </w:tc>
        <w:tc>
          <w:tcPr>
            <w:tcW w:w="2880" w:type="dxa"/>
            <w:vAlign w:val="center"/>
          </w:tcPr>
          <w:p w14:paraId="4ED80881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Issue Review in ServiceNow</w:t>
            </w:r>
          </w:p>
        </w:tc>
        <w:tc>
          <w:tcPr>
            <w:tcW w:w="6552" w:type="dxa"/>
            <w:vAlign w:val="center"/>
          </w:tcPr>
          <w:p w14:paraId="50CB0C5D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Authorized users can view submitted issue records in the custom table, including category, subcategory, state, priority, requester, assignment group and short description.</w:t>
            </w:r>
          </w:p>
        </w:tc>
      </w:tr>
    </w:tbl>
    <w:p w14:paraId="39099DEB" w14:textId="77777777" w:rsidR="003447DA" w:rsidRDefault="003447DA">
      <w:pPr>
        <w:rPr>
          <w:b/>
          <w:color w:val="1F4E79"/>
          <w:sz w:val="20"/>
        </w:rPr>
      </w:pPr>
    </w:p>
    <w:p w14:paraId="1FA0BCA8" w14:textId="77777777" w:rsidR="003447DA" w:rsidRDefault="003447DA">
      <w:pPr>
        <w:rPr>
          <w:b/>
          <w:color w:val="1F4E79"/>
          <w:sz w:val="20"/>
        </w:rPr>
      </w:pPr>
    </w:p>
    <w:p w14:paraId="37632F4B" w14:textId="40FC06E1" w:rsidR="00425DC3" w:rsidRDefault="00412474">
      <w:r>
        <w:rPr>
          <w:b/>
          <w:color w:val="1F4E79"/>
          <w:sz w:val="20"/>
        </w:rPr>
        <w:t>Non-functional Requirements:</w:t>
      </w:r>
    </w:p>
    <w:p w14:paraId="731A1122" w14:textId="77777777" w:rsidR="00425DC3" w:rsidRDefault="00412474">
      <w:r>
        <w:t>Following are the non-functional requirements of the proposed solution.</w:t>
      </w:r>
    </w:p>
    <w:p w14:paraId="5278D7AD" w14:textId="77777777" w:rsidR="003447DA" w:rsidRDefault="003447D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520"/>
        <w:gridCol w:w="6912"/>
      </w:tblGrid>
      <w:tr w:rsidR="00425DC3" w14:paraId="4C6DC8AC" w14:textId="77777777" w:rsidTr="003447DA">
        <w:trPr>
          <w:tblHeader/>
          <w:jc w:val="center"/>
        </w:trPr>
        <w:tc>
          <w:tcPr>
            <w:tcW w:w="936" w:type="dxa"/>
            <w:shd w:val="clear" w:color="auto" w:fill="1F4E79"/>
            <w:vAlign w:val="center"/>
          </w:tcPr>
          <w:p w14:paraId="4A102ABB" w14:textId="77777777" w:rsidR="00425DC3" w:rsidRDefault="00412474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NFR No.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694418A1" w14:textId="77777777" w:rsidR="00425DC3" w:rsidRDefault="00412474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Non-Functional Requirement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7471CA60" w14:textId="77777777" w:rsidR="00425DC3" w:rsidRDefault="00412474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425DC3" w14:paraId="7E31F203" w14:textId="77777777" w:rsidTr="003447DA">
        <w:trPr>
          <w:jc w:val="center"/>
        </w:trPr>
        <w:tc>
          <w:tcPr>
            <w:tcW w:w="936" w:type="dxa"/>
            <w:vAlign w:val="center"/>
          </w:tcPr>
          <w:p w14:paraId="2AB85BCE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NFR-1</w:t>
            </w:r>
          </w:p>
        </w:tc>
        <w:tc>
          <w:tcPr>
            <w:tcW w:w="2520" w:type="dxa"/>
            <w:vAlign w:val="center"/>
          </w:tcPr>
          <w:p w14:paraId="7DA6C832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Usability</w:t>
            </w:r>
          </w:p>
        </w:tc>
        <w:tc>
          <w:tcPr>
            <w:tcW w:w="6912" w:type="dxa"/>
            <w:vAlign w:val="center"/>
          </w:tcPr>
          <w:p w14:paraId="025B289E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The Employee Center portal provides a clear entry point for raising an issue and a form with labelled fields.</w:t>
            </w:r>
          </w:p>
        </w:tc>
      </w:tr>
      <w:tr w:rsidR="00425DC3" w14:paraId="1D239711" w14:textId="77777777" w:rsidTr="003447DA">
        <w:trPr>
          <w:jc w:val="center"/>
        </w:trPr>
        <w:tc>
          <w:tcPr>
            <w:tcW w:w="936" w:type="dxa"/>
            <w:vAlign w:val="center"/>
          </w:tcPr>
          <w:p w14:paraId="5D1E5B45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NFR-2</w:t>
            </w:r>
          </w:p>
        </w:tc>
        <w:tc>
          <w:tcPr>
            <w:tcW w:w="2520" w:type="dxa"/>
            <w:vAlign w:val="center"/>
          </w:tcPr>
          <w:p w14:paraId="70A0527C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Security</w:t>
            </w:r>
          </w:p>
        </w:tc>
        <w:tc>
          <w:tcPr>
            <w:tcW w:w="6912" w:type="dxa"/>
            <w:vAlign w:val="center"/>
          </w:tcPr>
          <w:p w14:paraId="518958E1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Access to the portal and issue records depends on the ServiceNow instance’s configured authentication and access controls; project-specific ACL settings were not verified.</w:t>
            </w:r>
          </w:p>
        </w:tc>
      </w:tr>
      <w:tr w:rsidR="00425DC3" w14:paraId="3C4C7AD1" w14:textId="77777777" w:rsidTr="003447DA">
        <w:trPr>
          <w:jc w:val="center"/>
        </w:trPr>
        <w:tc>
          <w:tcPr>
            <w:tcW w:w="936" w:type="dxa"/>
            <w:vAlign w:val="center"/>
          </w:tcPr>
          <w:p w14:paraId="79672D28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NFR-3</w:t>
            </w:r>
          </w:p>
        </w:tc>
        <w:tc>
          <w:tcPr>
            <w:tcW w:w="2520" w:type="dxa"/>
            <w:vAlign w:val="center"/>
          </w:tcPr>
          <w:p w14:paraId="063C4A66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Reliability</w:t>
            </w:r>
          </w:p>
        </w:tc>
        <w:tc>
          <w:tcPr>
            <w:tcW w:w="6912" w:type="dxa"/>
            <w:vAlign w:val="center"/>
          </w:tcPr>
          <w:p w14:paraId="51FEF010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Submitted issue information is stored as a ServiceNow record and can be reviewed in the custom table.</w:t>
            </w:r>
          </w:p>
        </w:tc>
      </w:tr>
      <w:tr w:rsidR="00425DC3" w14:paraId="67A50104" w14:textId="77777777" w:rsidTr="003447DA">
        <w:trPr>
          <w:jc w:val="center"/>
        </w:trPr>
        <w:tc>
          <w:tcPr>
            <w:tcW w:w="936" w:type="dxa"/>
            <w:vAlign w:val="center"/>
          </w:tcPr>
          <w:p w14:paraId="5D107812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NFR-4</w:t>
            </w:r>
          </w:p>
        </w:tc>
        <w:tc>
          <w:tcPr>
            <w:tcW w:w="2520" w:type="dxa"/>
            <w:vAlign w:val="center"/>
          </w:tcPr>
          <w:p w14:paraId="5BDB23B4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Performance</w:t>
            </w:r>
          </w:p>
        </w:tc>
        <w:tc>
          <w:tcPr>
            <w:tcW w:w="6912" w:type="dxa"/>
            <w:vAlign w:val="center"/>
          </w:tcPr>
          <w:p w14:paraId="00F59014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The portal and record submission rely on the performance of the hosted ServiceNow instance and network connection; no benchmark was measured.</w:t>
            </w:r>
          </w:p>
        </w:tc>
      </w:tr>
      <w:tr w:rsidR="00425DC3" w14:paraId="7887ED99" w14:textId="77777777" w:rsidTr="003447DA">
        <w:trPr>
          <w:jc w:val="center"/>
        </w:trPr>
        <w:tc>
          <w:tcPr>
            <w:tcW w:w="936" w:type="dxa"/>
            <w:vAlign w:val="center"/>
          </w:tcPr>
          <w:p w14:paraId="4024E7AC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NFR-5</w:t>
            </w:r>
          </w:p>
        </w:tc>
        <w:tc>
          <w:tcPr>
            <w:tcW w:w="2520" w:type="dxa"/>
            <w:vAlign w:val="center"/>
          </w:tcPr>
          <w:p w14:paraId="62D88208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Availability</w:t>
            </w:r>
          </w:p>
        </w:tc>
        <w:tc>
          <w:tcPr>
            <w:tcW w:w="6912" w:type="dxa"/>
            <w:vAlign w:val="center"/>
          </w:tcPr>
          <w:p w14:paraId="270150DD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The portal is hosted on a ServiceNow developer instance; availability depends on the instance and platform being accessible.</w:t>
            </w:r>
          </w:p>
        </w:tc>
      </w:tr>
      <w:tr w:rsidR="00425DC3" w14:paraId="2C3E0033" w14:textId="77777777" w:rsidTr="003447DA">
        <w:trPr>
          <w:jc w:val="center"/>
        </w:trPr>
        <w:tc>
          <w:tcPr>
            <w:tcW w:w="936" w:type="dxa"/>
            <w:vAlign w:val="center"/>
          </w:tcPr>
          <w:p w14:paraId="11B2F315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NFR-6</w:t>
            </w:r>
          </w:p>
        </w:tc>
        <w:tc>
          <w:tcPr>
            <w:tcW w:w="2520" w:type="dxa"/>
            <w:vAlign w:val="center"/>
          </w:tcPr>
          <w:p w14:paraId="192420B5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Scalability</w:t>
            </w:r>
          </w:p>
        </w:tc>
        <w:tc>
          <w:tcPr>
            <w:tcW w:w="6912" w:type="dxa"/>
            <w:vAlign w:val="center"/>
          </w:tcPr>
          <w:p w14:paraId="1A077C73" w14:textId="77777777" w:rsidR="00425DC3" w:rsidRDefault="00412474">
            <w:pPr>
              <w:spacing w:before="40" w:after="40"/>
            </w:pPr>
            <w:r>
              <w:rPr>
                <w:sz w:val="17"/>
              </w:rPr>
              <w:t>The solution uses ServiceNow platform components, but load testing or scalability measurements were not performed.</w:t>
            </w:r>
          </w:p>
        </w:tc>
      </w:tr>
    </w:tbl>
    <w:p w14:paraId="4409F4E3" w14:textId="77777777" w:rsidR="00412474" w:rsidRDefault="00412474"/>
    <w:sectPr w:rsidR="00412474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0E436" w14:textId="77777777" w:rsidR="00412474" w:rsidRDefault="00412474">
      <w:pPr>
        <w:spacing w:after="0"/>
      </w:pPr>
      <w:r>
        <w:separator/>
      </w:r>
    </w:p>
  </w:endnote>
  <w:endnote w:type="continuationSeparator" w:id="0">
    <w:p w14:paraId="7B09A3DC" w14:textId="77777777" w:rsidR="00412474" w:rsidRDefault="004124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0213" w14:textId="77777777" w:rsidR="00425DC3" w:rsidRDefault="00412474">
    <w:pPr>
      <w:pStyle w:val="Footer"/>
      <w:jc w:val="center"/>
    </w:pPr>
    <w:r>
      <w:rPr>
        <w:color w:val="646464"/>
        <w:sz w:val="16"/>
      </w:rPr>
      <w:t>ServiceNow Employee Raise Issue Portal | Solution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1C9FC" w14:textId="77777777" w:rsidR="00412474" w:rsidRDefault="00412474">
      <w:pPr>
        <w:spacing w:after="0"/>
      </w:pPr>
      <w:r>
        <w:separator/>
      </w:r>
    </w:p>
  </w:footnote>
  <w:footnote w:type="continuationSeparator" w:id="0">
    <w:p w14:paraId="44743D2F" w14:textId="77777777" w:rsidR="00412474" w:rsidRDefault="004124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86697">
    <w:abstractNumId w:val="8"/>
  </w:num>
  <w:num w:numId="2" w16cid:durableId="47729703">
    <w:abstractNumId w:val="6"/>
  </w:num>
  <w:num w:numId="3" w16cid:durableId="1529684401">
    <w:abstractNumId w:val="5"/>
  </w:num>
  <w:num w:numId="4" w16cid:durableId="2089420657">
    <w:abstractNumId w:val="4"/>
  </w:num>
  <w:num w:numId="5" w16cid:durableId="791630007">
    <w:abstractNumId w:val="7"/>
  </w:num>
  <w:num w:numId="6" w16cid:durableId="370228713">
    <w:abstractNumId w:val="3"/>
  </w:num>
  <w:num w:numId="7" w16cid:durableId="1655909027">
    <w:abstractNumId w:val="2"/>
  </w:num>
  <w:num w:numId="8" w16cid:durableId="1256982753">
    <w:abstractNumId w:val="1"/>
  </w:num>
  <w:num w:numId="9" w16cid:durableId="183272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7DA"/>
    <w:rsid w:val="00412474"/>
    <w:rsid w:val="00425DC3"/>
    <w:rsid w:val="00697F1E"/>
    <w:rsid w:val="00793D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62A884-6C43-40A9-B013-78040F65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Aswija Sistu</cp:lastModifiedBy>
  <cp:revision>3</cp:revision>
  <dcterms:created xsi:type="dcterms:W3CDTF">2013-12-23T23:15:00Z</dcterms:created>
  <dcterms:modified xsi:type="dcterms:W3CDTF">2026-10-12T18:09:00Z</dcterms:modified>
  <cp:category/>
</cp:coreProperties>
</file>