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Medicurance Project Report</w:t>
      </w:r>
    </w:p>
    <w:p>
      <w:pPr>
        <w:pStyle w:val="Heading1"/>
      </w:pPr>
      <w:r>
        <w:t>Introduction</w:t>
      </w:r>
    </w:p>
    <w:p>
      <w:r>
        <w:t>Medicurance is an advanced, AI-powered reimbursement platform designed to serve government pensioners, specifically focusing on processing medical claims efficiently and accurately. By utilizing a cutting-edge Retrieval-Augmented Generation (RAG) architecture paired with large language models, the platform interprets complex government health scheme rules and automates the verification process.</w:t>
      </w:r>
    </w:p>
    <w:p>
      <w:pPr>
        <w:pStyle w:val="Heading1"/>
      </w:pPr>
      <w:r>
        <w:t>Problem Statement</w:t>
      </w:r>
    </w:p>
    <w:p>
      <w:r>
        <w:t>The current medical reimbursement process for pensioners is heavily manual, time-consuming, and prone to human error. Government officers must manually verify claims against massive policy rulebooks (such as the New Health Insurance Scheme guidelines), leading to significant delays, inconsistent claim decisions, and frustration for beneficiaries. There is an urgent need for an automated system that can reliably extract information from medical bills and validate them against complex government rules.</w:t>
      </w:r>
    </w:p>
    <w:p>
      <w:pPr>
        <w:pStyle w:val="Heading1"/>
      </w:pPr>
      <w:r>
        <w:t>Problem Solution</w:t>
      </w:r>
    </w:p>
    <w:p>
      <w:r>
        <w:t>Medicurance solves this problem by providing a secure web-based dashboard for beneficiaries to upload their claims. The platform employs an intelligent agentic workflow that combines optical character recognition (OCR) to extract text from bills and an LLM-powered Retrieval-Augmented Generation (RAG) engine to validate the extracted data against the official government guidelines. An integrated AI Pension Assistant also provides users with immediate, voice-supported help regarding their claims and entitlements.</w:t>
      </w:r>
    </w:p>
    <w:p>
      <w:pPr>
        <w:pStyle w:val="Heading1"/>
      </w:pPr>
      <w:r>
        <w:t>Tech Stacks Used</w:t>
      </w:r>
    </w:p>
    <w:p>
      <w:pPr>
        <w:pStyle w:val="ListBullet"/>
      </w:pPr>
      <w:r>
        <w:t>Backend: Python, Flask</w:t>
      </w:r>
    </w:p>
    <w:p>
      <w:pPr>
        <w:pStyle w:val="ListBullet"/>
      </w:pPr>
      <w:r>
        <w:t>Frontend: HTML, CSS, JavaScript, React (for Chatbot integration)</w:t>
      </w:r>
    </w:p>
    <w:p>
      <w:pPr>
        <w:pStyle w:val="ListBullet"/>
      </w:pPr>
      <w:r>
        <w:t>Database: MongoDB Atlas (for user data, claim history, and chat history)</w:t>
      </w:r>
    </w:p>
    <w:p>
      <w:pPr>
        <w:pStyle w:val="ListBullet"/>
      </w:pPr>
      <w:r>
        <w:t>Vector Database: FAISS (Facebook AI Similarity Search) for RAG embeddings</w:t>
      </w:r>
    </w:p>
    <w:p>
      <w:pPr>
        <w:pStyle w:val="ListBullet"/>
      </w:pPr>
      <w:r>
        <w:t>File Storage: Supabase Storage (for bills and generated letters)</w:t>
      </w:r>
    </w:p>
    <w:p>
      <w:pPr>
        <w:pStyle w:val="ListBullet"/>
      </w:pPr>
      <w:r>
        <w:t>OCR Processing: OpenCV (for image preprocessing), pdfplumber, and pdf2image</w:t>
      </w:r>
    </w:p>
    <w:p>
      <w:pPr>
        <w:pStyle w:val="ListBullet"/>
      </w:pPr>
      <w:r>
        <w:t>PDF Generation: fpdf2 and python-docx</w:t>
      </w:r>
    </w:p>
    <w:p>
      <w:pPr>
        <w:pStyle w:val="Heading1"/>
      </w:pPr>
      <w:r>
        <w:t>APIs Used</w:t>
      </w:r>
    </w:p>
    <w:p>
      <w:pPr>
        <w:pStyle w:val="ListBullet"/>
      </w:pPr>
      <w:r>
        <w:t>Groq API: Serving the LLM (gpt-oss-120b/llama3) for intelligent decision-making and RAG processing.</w:t>
      </w:r>
    </w:p>
    <w:p>
      <w:pPr>
        <w:pStyle w:val="ListBullet"/>
      </w:pPr>
      <w:r>
        <w:t>OCR Space API: Providing high-accuracy Optical Character Recognition for uploaded medical bills and attachments.</w:t>
      </w:r>
    </w:p>
    <w:p>
      <w:pPr>
        <w:pStyle w:val="ListBullet"/>
      </w:pPr>
      <w:r>
        <w:t>Gnani AI API (Prisma v2.5): Delivering robust Speech-to-Text capabilities, allowing users to interact with the AI Assistant using voice.</w:t>
      </w:r>
    </w:p>
    <w:p>
      <w:pPr>
        <w:pStyle w:val="ListBullet"/>
      </w:pPr>
      <w:r>
        <w:t>Supabase API: Managing cloud storage for secure document uploads.</w:t>
      </w:r>
    </w:p>
    <w:p>
      <w:pPr>
        <w:pStyle w:val="Heading1"/>
      </w:pPr>
      <w:r>
        <w:t>Architecture Diagram</w:t>
      </w:r>
    </w:p>
    <w:p>
      <w:r>
        <w:t>The architecture consists of a client-facing web application that routes requests to a Flask backend. When a claim or chat message is submitted, the backend orchestrates the workflow:</w:t>
        <w:br/>
        <w:t>1. Attachments are preprocessed and sent to OCR Space API.</w:t>
        <w:br/>
        <w:t>2. Text/Voice inputs are sent to Gnani AI (if voice) and then embedded to query the FAISS vector store.</w:t>
        <w:br/>
        <w:t>3. Relevant government rules are retrieved and sent alongside the claim/query to the Groq LLM.</w:t>
        <w:br/>
        <w:t>4. The intelligent response is generated and saved in MongoDB, while documents are securely stored in Supabase.</w:t>
        <w:br/>
        <w:t>(A visual diagram would be embedded here in the final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