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 xml:space="preserve"> SQL Execution Plan is used widely in tuning the performance of the queries by monitoring and troubleshooting how the query executed internally. To be able to take benefits of the SQL execution plan, we need to understand the different information provided by the SQL execution plan, clear at the surface or hidden between the operators. Recall that you should be grated SHOWPLAN permission in order to generate the Execution Plan. </w:t>
      </w:r>
      <w:r w:rsidRPr="00880B9E">
        <w:rPr>
          <w:rFonts w:ascii="Segoe UI" w:eastAsia="Times New Roman" w:hAnsi="Segoe UI" w:cs="Segoe UI"/>
          <w:color w:val="252525"/>
          <w:sz w:val="28"/>
          <w:szCs w:val="28"/>
          <w:highlight w:val="yellow"/>
        </w:rPr>
        <w:t xml:space="preserve">Members of the SYSADMIN, DBCREATOR or DB_OWNER will be able to generate the Execution Plans without the need for any extra </w:t>
      </w:r>
      <w:proofErr w:type="gramStart"/>
      <w:r w:rsidRPr="00880B9E">
        <w:rPr>
          <w:rFonts w:ascii="Segoe UI" w:eastAsia="Times New Roman" w:hAnsi="Segoe UI" w:cs="Segoe UI"/>
          <w:color w:val="252525"/>
          <w:sz w:val="28"/>
          <w:szCs w:val="28"/>
          <w:highlight w:val="yellow"/>
        </w:rPr>
        <w:t>permissions</w:t>
      </w:r>
      <w:proofErr w:type="gramEnd"/>
      <w:r w:rsidRPr="00880B9E">
        <w:rPr>
          <w:rFonts w:ascii="Segoe UI" w:eastAsia="Times New Roman" w:hAnsi="Segoe UI" w:cs="Segoe UI"/>
          <w:color w:val="252525"/>
          <w:sz w:val="28"/>
          <w:szCs w:val="28"/>
          <w:highlight w:val="yellow"/>
        </w:rPr>
        <w:t>.</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 xml:space="preserve">Let us start with a simple SQL Execution Plan. The below SQL Execution Plan is an Actual Plan generated after executing a simple SELECT statement. You may ask, how </w:t>
      </w:r>
      <w:proofErr w:type="gramStart"/>
      <w:r w:rsidRPr="00814D43">
        <w:rPr>
          <w:rFonts w:ascii="Segoe UI" w:eastAsia="Times New Roman" w:hAnsi="Segoe UI" w:cs="Segoe UI"/>
          <w:color w:val="252525"/>
          <w:sz w:val="28"/>
          <w:szCs w:val="28"/>
        </w:rPr>
        <w:t>can I</w:t>
      </w:r>
      <w:proofErr w:type="gramEnd"/>
      <w:r w:rsidRPr="00814D43">
        <w:rPr>
          <w:rFonts w:ascii="Segoe UI" w:eastAsia="Times New Roman" w:hAnsi="Segoe UI" w:cs="Segoe UI"/>
          <w:color w:val="252525"/>
          <w:sz w:val="28"/>
          <w:szCs w:val="28"/>
        </w:rPr>
        <w:t xml:space="preserve"> guess if it is an Actual Execution Plan or an Estimated Execution Plan. The answer is the Results tab that can be shown in the top of the figure, indicating that the query was executed before generating the Plan. If this part is removed from the plan, nothing can tell us from the first view what </w:t>
      </w:r>
      <w:proofErr w:type="gramStart"/>
      <w:r w:rsidRPr="00814D43">
        <w:rPr>
          <w:rFonts w:ascii="Segoe UI" w:eastAsia="Times New Roman" w:hAnsi="Segoe UI" w:cs="Segoe UI"/>
          <w:color w:val="252525"/>
          <w:sz w:val="28"/>
          <w:szCs w:val="28"/>
        </w:rPr>
        <w:t>is the type of this graphical execution plan</w:t>
      </w:r>
      <w:proofErr w:type="gramEnd"/>
      <w:r w:rsidRPr="00814D43">
        <w:rPr>
          <w:rFonts w:ascii="Segoe UI" w:eastAsia="Times New Roman" w:hAnsi="Segoe UI" w:cs="Segoe UI"/>
          <w:color w:val="252525"/>
          <w:sz w:val="28"/>
          <w:szCs w:val="28"/>
        </w:rPr>
        <w:t>.</w:t>
      </w:r>
    </w:p>
    <w:p w:rsidR="002F3D64" w:rsidRPr="00814D43" w:rsidRDefault="002F3D64" w:rsidP="002F3D64">
      <w:pPr>
        <w:shd w:val="clear" w:color="auto" w:fill="FFFFFF"/>
        <w:spacing w:beforeAutospacing="1" w:after="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606ADB"/>
          <w:sz w:val="28"/>
          <w:szCs w:val="28"/>
          <w:bdr w:val="none" w:sz="0" w:space="0" w:color="auto" w:frame="1"/>
        </w:rPr>
        <w:drawing>
          <wp:inline distT="0" distB="0" distL="0" distR="0">
            <wp:extent cx="13235940" cy="1798320"/>
            <wp:effectExtent l="0" t="0" r="3810" b="0"/>
            <wp:docPr id="23" name="Picture 23" descr="https://www.sqlshack.com/wp-content/uploads/2018/09/word-image-2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sqlshack.com/wp-content/uploads/2018/09/word-image-20.png">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235940" cy="1798320"/>
                    </a:xfrm>
                    <a:prstGeom prst="rect">
                      <a:avLst/>
                    </a:prstGeom>
                    <a:noFill/>
                    <a:ln>
                      <a:noFill/>
                    </a:ln>
                  </pic:spPr>
                </pic:pic>
              </a:graphicData>
            </a:graphic>
          </wp:inline>
        </w:drawing>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The upper part of the SQL execution plan shows the cost of this query relative to the overall batch cost, in the case of generating the execution plan for multiple queries in the same session, as shown below:</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drawing>
          <wp:inline distT="0" distB="0" distL="0" distR="0">
            <wp:extent cx="4983480" cy="182880"/>
            <wp:effectExtent l="0" t="0" r="7620" b="7620"/>
            <wp:docPr id="24" name="Picture 24" descr="https://www.sqlshack.com/wp-content/uploads/2018/09/word-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qlshack.com/wp-content/uploads/2018/09/word-image-2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3480" cy="182880"/>
                    </a:xfrm>
                    <a:prstGeom prst="rect">
                      <a:avLst/>
                    </a:prstGeom>
                    <a:noFill/>
                    <a:ln>
                      <a:noFill/>
                    </a:ln>
                  </pic:spPr>
                </pic:pic>
              </a:graphicData>
            </a:graphic>
          </wp:inline>
        </w:drawing>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 xml:space="preserve">The statement of the submitted query will be also displayed at the top of the SQL execution plan. For long queries, as much of the query statement that can fit into the window will be displayed. You can get the complete </w:t>
      </w:r>
      <w:r w:rsidRPr="00814D43">
        <w:rPr>
          <w:rFonts w:ascii="Segoe UI" w:eastAsia="Times New Roman" w:hAnsi="Segoe UI" w:cs="Segoe UI"/>
          <w:color w:val="252525"/>
          <w:sz w:val="28"/>
          <w:szCs w:val="28"/>
        </w:rPr>
        <w:lastRenderedPageBreak/>
        <w:t>statement of the query, in a new window, by clicking on the dotted square as shown below:</w:t>
      </w:r>
    </w:p>
    <w:p w:rsidR="002F3D64" w:rsidRPr="00814D43" w:rsidRDefault="002F3D64" w:rsidP="002F3D64">
      <w:pPr>
        <w:shd w:val="clear" w:color="auto" w:fill="FFFFFF"/>
        <w:spacing w:beforeAutospacing="1" w:after="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606ADB"/>
          <w:sz w:val="28"/>
          <w:szCs w:val="28"/>
          <w:bdr w:val="none" w:sz="0" w:space="0" w:color="auto" w:frame="1"/>
        </w:rPr>
        <w:drawing>
          <wp:inline distT="0" distB="0" distL="0" distR="0">
            <wp:extent cx="8648700" cy="3093720"/>
            <wp:effectExtent l="0" t="0" r="0" b="0"/>
            <wp:docPr id="25" name="Picture 25" descr="https://www.sqlshack.com/wp-content/uploads/2018/09/word-image-22a.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sqlshack.com/wp-content/uploads/2018/09/word-image-22a.png">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48700" cy="3093720"/>
                    </a:xfrm>
                    <a:prstGeom prst="rect">
                      <a:avLst/>
                    </a:prstGeom>
                    <a:noFill/>
                    <a:ln>
                      <a:noFill/>
                    </a:ln>
                  </pic:spPr>
                </pic:pic>
              </a:graphicData>
            </a:graphic>
          </wp:inline>
        </w:drawing>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90265B">
        <w:rPr>
          <w:rFonts w:ascii="Segoe UI" w:eastAsia="Times New Roman" w:hAnsi="Segoe UI" w:cs="Segoe UI"/>
          <w:color w:val="252525"/>
          <w:sz w:val="28"/>
          <w:szCs w:val="28"/>
          <w:highlight w:val="yellow"/>
        </w:rPr>
        <w:t xml:space="preserve">In some cases, the SQL Server Query Optimizer suggests an index, Missing Index, that it finds it will enhance the performance of the query in a specific </w:t>
      </w:r>
      <w:proofErr w:type="gramStart"/>
      <w:r w:rsidRPr="0090265B">
        <w:rPr>
          <w:rFonts w:ascii="Segoe UI" w:eastAsia="Times New Roman" w:hAnsi="Segoe UI" w:cs="Segoe UI"/>
          <w:color w:val="252525"/>
          <w:sz w:val="28"/>
          <w:szCs w:val="28"/>
          <w:highlight w:val="yellow"/>
        </w:rPr>
        <w:t>percentage</w:t>
      </w:r>
      <w:r w:rsidRPr="00814D43">
        <w:rPr>
          <w:rFonts w:ascii="Segoe UI" w:eastAsia="Times New Roman" w:hAnsi="Segoe UI" w:cs="Segoe UI"/>
          <w:color w:val="252525"/>
          <w:sz w:val="28"/>
          <w:szCs w:val="28"/>
        </w:rPr>
        <w:t>, that</w:t>
      </w:r>
      <w:proofErr w:type="gramEnd"/>
      <w:r w:rsidRPr="00814D43">
        <w:rPr>
          <w:rFonts w:ascii="Segoe UI" w:eastAsia="Times New Roman" w:hAnsi="Segoe UI" w:cs="Segoe UI"/>
          <w:color w:val="252525"/>
          <w:sz w:val="28"/>
          <w:szCs w:val="28"/>
        </w:rPr>
        <w:t xml:space="preserve"> will be displayed as recommendation in green as shown below:</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drawing>
          <wp:inline distT="0" distB="0" distL="0" distR="0">
            <wp:extent cx="4488180" cy="502920"/>
            <wp:effectExtent l="0" t="0" r="7620" b="0"/>
            <wp:docPr id="26" name="Picture 26" descr="https://www.sqlshack.com/wp-content/uploads/2018/09/word-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sqlshack.com/wp-content/uploads/2018/09/word-image-23.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88180" cy="502920"/>
                    </a:xfrm>
                    <a:prstGeom prst="rect">
                      <a:avLst/>
                    </a:prstGeom>
                    <a:noFill/>
                    <a:ln>
                      <a:noFill/>
                    </a:ln>
                  </pic:spPr>
                </pic:pic>
              </a:graphicData>
            </a:graphic>
          </wp:inline>
        </w:drawing>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With the ability to view the CREATE INDEX statement by clicking on the Missing Index Details option, as below:</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lastRenderedPageBreak/>
        <w:drawing>
          <wp:inline distT="0" distB="0" distL="0" distR="0">
            <wp:extent cx="5585460" cy="1897380"/>
            <wp:effectExtent l="0" t="0" r="0" b="7620"/>
            <wp:docPr id="27" name="Picture 27" descr="https://www.sqlshack.com/wp-content/uploads/2018/09/word-image-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sqlshack.com/wp-content/uploads/2018/09/word-image-24a.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5460" cy="1897380"/>
                    </a:xfrm>
                    <a:prstGeom prst="rect">
                      <a:avLst/>
                    </a:prstGeom>
                    <a:noFill/>
                    <a:ln>
                      <a:noFill/>
                    </a:ln>
                  </pic:spPr>
                </pic:pic>
              </a:graphicData>
            </a:graphic>
          </wp:inline>
        </w:drawing>
      </w:r>
    </w:p>
    <w:p w:rsidR="002F3D64" w:rsidRPr="00814D43" w:rsidRDefault="002F3D64" w:rsidP="002F3D64">
      <w:pPr>
        <w:shd w:val="clear" w:color="auto" w:fill="FFFFFF"/>
        <w:spacing w:beforeAutospacing="1" w:after="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 xml:space="preserve">For now, we have a good understanding of the upper part of the graphical Execution Plan, above the solid line. Let us start investigating the information shown lower of that line. To read the SQL Execution Plan correctly, </w:t>
      </w:r>
      <w:r w:rsidRPr="0090265B">
        <w:rPr>
          <w:rFonts w:ascii="Segoe UI" w:eastAsia="Times New Roman" w:hAnsi="Segoe UI" w:cs="Segoe UI"/>
          <w:color w:val="252525"/>
          <w:sz w:val="28"/>
          <w:szCs w:val="28"/>
          <w:highlight w:val="yellow"/>
        </w:rPr>
        <w:t>you should know first that the flow of the execution is starting </w:t>
      </w:r>
      <w:r w:rsidRPr="0090265B">
        <w:rPr>
          <w:rFonts w:ascii="Segoe UI" w:eastAsia="Times New Roman" w:hAnsi="Segoe UI" w:cs="Segoe UI"/>
          <w:b/>
          <w:bCs/>
          <w:color w:val="252525"/>
          <w:sz w:val="28"/>
          <w:szCs w:val="28"/>
          <w:highlight w:val="yellow"/>
          <w:bdr w:val="none" w:sz="0" w:space="0" w:color="auto" w:frame="1"/>
        </w:rPr>
        <w:t>from the right to the left and from the top to the bottom</w:t>
      </w:r>
      <w:r w:rsidRPr="00814D43">
        <w:rPr>
          <w:rFonts w:ascii="Segoe UI" w:eastAsia="Times New Roman" w:hAnsi="Segoe UI" w:cs="Segoe UI"/>
          <w:color w:val="252525"/>
          <w:sz w:val="28"/>
          <w:szCs w:val="28"/>
        </w:rPr>
        <w:t>, with the last operator at the left, which is the SELECT operator in most queries, contains the final result of the query. We will discuss all the operators that you may see in the Execution Plans in details later in the series.</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90265B">
        <w:rPr>
          <w:rFonts w:ascii="Segoe UI" w:eastAsia="Times New Roman" w:hAnsi="Segoe UI" w:cs="Segoe UI"/>
          <w:color w:val="252525"/>
          <w:sz w:val="28"/>
          <w:szCs w:val="28"/>
          <w:highlight w:val="yellow"/>
        </w:rPr>
        <w:t>The arrows between the operators represent the direction and the amount of the data passed between these operators in the SQL Execution Plan. The thickness of the arrow indicates the amount of data passed between the operators.</w:t>
      </w:r>
      <w:r w:rsidRPr="00814D43">
        <w:rPr>
          <w:rFonts w:ascii="Segoe UI" w:eastAsia="Times New Roman" w:hAnsi="Segoe UI" w:cs="Segoe UI"/>
          <w:color w:val="252525"/>
          <w:sz w:val="28"/>
          <w:szCs w:val="28"/>
        </w:rPr>
        <w:t xml:space="preserve"> You can derive from the below figure that the amount of data passed in the second arrow is larger than the amount of data passed in the first arrow:</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drawing>
          <wp:inline distT="0" distB="0" distL="0" distR="0">
            <wp:extent cx="876300" cy="563880"/>
            <wp:effectExtent l="0" t="0" r="0" b="7620"/>
            <wp:docPr id="28" name="Picture 28" descr="https://www.sqlshack.com/wp-content/uploads/2018/09/word-image-2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sqlshack.com/wp-content/uploads/2018/09/word-image-25a.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76300" cy="563880"/>
                    </a:xfrm>
                    <a:prstGeom prst="rect">
                      <a:avLst/>
                    </a:prstGeom>
                    <a:noFill/>
                    <a:ln>
                      <a:noFill/>
                    </a:ln>
                  </pic:spPr>
                </pic:pic>
              </a:graphicData>
            </a:graphic>
          </wp:inline>
        </w:drawing>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You can get the amount of data passed through this arrow from the arrow tooltip by pointing the mouse to that arrow as shown below:</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lastRenderedPageBreak/>
        <w:drawing>
          <wp:inline distT="0" distB="0" distL="0" distR="0">
            <wp:extent cx="3634740" cy="1485900"/>
            <wp:effectExtent l="0" t="0" r="3810" b="0"/>
            <wp:docPr id="29" name="Picture 29" descr="https://www.sqlshack.com/wp-content/uploads/2018/09/word-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sqlshack.com/wp-content/uploads/2018/09/word-image-26.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34740" cy="1485900"/>
                    </a:xfrm>
                    <a:prstGeom prst="rect">
                      <a:avLst/>
                    </a:prstGeom>
                    <a:noFill/>
                    <a:ln>
                      <a:noFill/>
                    </a:ln>
                  </pic:spPr>
                </pic:pic>
              </a:graphicData>
            </a:graphic>
          </wp:inline>
        </w:drawing>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90265B">
        <w:rPr>
          <w:rFonts w:ascii="Segoe UI" w:eastAsia="Times New Roman" w:hAnsi="Segoe UI" w:cs="Segoe UI"/>
          <w:color w:val="252525"/>
          <w:sz w:val="28"/>
          <w:szCs w:val="28"/>
          <w:highlight w:val="yellow"/>
        </w:rPr>
        <w:t>Not only the number of rows passed by the arrow can be derived by the arrow, but also other useful information is hidden behind this arrow. This information includes the size of the each passed row and the total size of the data that is passed through the arrow. The thickness of the arrow can also be an indication of a performance issue.</w:t>
      </w:r>
      <w:r w:rsidRPr="00814D43">
        <w:rPr>
          <w:rFonts w:ascii="Segoe UI" w:eastAsia="Times New Roman" w:hAnsi="Segoe UI" w:cs="Segoe UI"/>
          <w:color w:val="252525"/>
          <w:sz w:val="28"/>
          <w:szCs w:val="28"/>
        </w:rPr>
        <w:t xml:space="preserve"> For example, if the execution plan shows a thick arrows, the number of the rows that are passed through the arrows is large, at the beginning of the plan and the number of rows passed through the last arrow to the SELECT statement and returned by the query is small then a scan operation is performed incorrectly to a table or an index that should be fixed.</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90265B">
        <w:rPr>
          <w:rFonts w:ascii="Segoe UI" w:eastAsia="Times New Roman" w:hAnsi="Segoe UI" w:cs="Segoe UI"/>
          <w:color w:val="252525"/>
          <w:sz w:val="28"/>
          <w:szCs w:val="28"/>
          <w:highlight w:val="yellow"/>
        </w:rPr>
        <w:t>Below each operator, a number as percentage, that represents the SQL Server Query Optimizer estimation for the cost of that operator with relative to the overall query cost, will be displayed</w:t>
      </w:r>
      <w:r w:rsidRPr="00814D43">
        <w:rPr>
          <w:rFonts w:ascii="Segoe UI" w:eastAsia="Times New Roman" w:hAnsi="Segoe UI" w:cs="Segoe UI"/>
          <w:color w:val="252525"/>
          <w:sz w:val="28"/>
          <w:szCs w:val="28"/>
        </w:rPr>
        <w:t>. In our example, you can see that all the estimated cost is related to the Clustered Index Seek operator, as shown below:</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drawing>
          <wp:inline distT="0" distB="0" distL="0" distR="0">
            <wp:extent cx="8008620" cy="1089660"/>
            <wp:effectExtent l="0" t="0" r="0" b="0"/>
            <wp:docPr id="30" name="Picture 30" descr="https://www.sqlshack.com/wp-content/uploads/2018/09/word-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sqlshack.com/wp-content/uploads/2018/09/word-image-27.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008620" cy="1089660"/>
                    </a:xfrm>
                    <a:prstGeom prst="rect">
                      <a:avLst/>
                    </a:prstGeom>
                    <a:noFill/>
                    <a:ln>
                      <a:noFill/>
                    </a:ln>
                  </pic:spPr>
                </pic:pic>
              </a:graphicData>
            </a:graphic>
          </wp:inline>
        </w:drawing>
      </w:r>
    </w:p>
    <w:p w:rsidR="002F3D64" w:rsidRPr="00814D43" w:rsidRDefault="0090265B" w:rsidP="002F3D64">
      <w:pPr>
        <w:shd w:val="clear" w:color="auto" w:fill="FFFFFF"/>
        <w:spacing w:beforeAutospacing="1" w:after="0" w:afterAutospacing="1" w:line="240" w:lineRule="auto"/>
        <w:textAlignment w:val="baseline"/>
        <w:rPr>
          <w:rFonts w:ascii="Segoe UI" w:eastAsia="Times New Roman" w:hAnsi="Segoe UI" w:cs="Segoe UI"/>
          <w:color w:val="252525"/>
          <w:sz w:val="28"/>
          <w:szCs w:val="28"/>
        </w:rPr>
      </w:pPr>
      <w:r>
        <w:rPr>
          <w:rFonts w:ascii="Segoe UI" w:eastAsia="Times New Roman" w:hAnsi="Segoe UI" w:cs="Segoe UI"/>
          <w:color w:val="252525"/>
          <w:sz w:val="28"/>
          <w:szCs w:val="28"/>
        </w:rPr>
        <w:t>T</w:t>
      </w:r>
      <w:r w:rsidR="002F3D64" w:rsidRPr="00814D43">
        <w:rPr>
          <w:rFonts w:ascii="Segoe UI" w:eastAsia="Times New Roman" w:hAnsi="Segoe UI" w:cs="Segoe UI"/>
          <w:color w:val="252525"/>
          <w:sz w:val="28"/>
          <w:szCs w:val="28"/>
        </w:rPr>
        <w:t>he important numbers that represent the top statistics of each operator and arrow will be displayed without the need to click on the component, as shown below:</w:t>
      </w:r>
    </w:p>
    <w:p w:rsidR="002F3D64" w:rsidRPr="00814D43" w:rsidRDefault="002F3D64" w:rsidP="002F3D64">
      <w:pPr>
        <w:shd w:val="clear" w:color="auto" w:fill="FFFFFF"/>
        <w:spacing w:beforeAutospacing="1" w:after="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606ADB"/>
          <w:sz w:val="28"/>
          <w:szCs w:val="28"/>
          <w:bdr w:val="none" w:sz="0" w:space="0" w:color="auto" w:frame="1"/>
        </w:rPr>
        <w:lastRenderedPageBreak/>
        <w:drawing>
          <wp:inline distT="0" distB="0" distL="0" distR="0">
            <wp:extent cx="9776460" cy="1935480"/>
            <wp:effectExtent l="0" t="0" r="0" b="7620"/>
            <wp:docPr id="31" name="Picture 31" descr="https://www.sqlshack.com/wp-content/uploads/2018/09/word-image-28.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sqlshack.com/wp-content/uploads/2018/09/word-image-28.png">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76460" cy="1935480"/>
                    </a:xfrm>
                    <a:prstGeom prst="rect">
                      <a:avLst/>
                    </a:prstGeom>
                    <a:noFill/>
                    <a:ln>
                      <a:noFill/>
                    </a:ln>
                  </pic:spPr>
                </pic:pic>
              </a:graphicData>
            </a:graphic>
          </wp:inline>
        </w:drawing>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90265B">
        <w:rPr>
          <w:rFonts w:ascii="Segoe UI" w:eastAsia="Times New Roman" w:hAnsi="Segoe UI" w:cs="Segoe UI"/>
          <w:color w:val="252525"/>
          <w:sz w:val="28"/>
          <w:szCs w:val="28"/>
          <w:highlight w:val="yellow"/>
        </w:rPr>
        <w:t xml:space="preserve">Is that everything can be derived from the Execution Plan? </w:t>
      </w:r>
      <w:proofErr w:type="gramStart"/>
      <w:r w:rsidRPr="0090265B">
        <w:rPr>
          <w:rFonts w:ascii="Segoe UI" w:eastAsia="Times New Roman" w:hAnsi="Segoe UI" w:cs="Segoe UI"/>
          <w:color w:val="252525"/>
          <w:sz w:val="28"/>
          <w:szCs w:val="28"/>
          <w:highlight w:val="yellow"/>
        </w:rPr>
        <w:t>The answer for sure no.</w:t>
      </w:r>
      <w:proofErr w:type="gramEnd"/>
      <w:r w:rsidRPr="0090265B">
        <w:rPr>
          <w:rFonts w:ascii="Segoe UI" w:eastAsia="Times New Roman" w:hAnsi="Segoe UI" w:cs="Segoe UI"/>
          <w:color w:val="252525"/>
          <w:sz w:val="28"/>
          <w:szCs w:val="28"/>
          <w:highlight w:val="yellow"/>
        </w:rPr>
        <w:t xml:space="preserve"> There is other information hidden behind each operator in the Execution Plan. Just point the mouse over any operator in the plan, the tooltip for that operator, that contains statistical information and full description about the operator, will be displayed</w:t>
      </w:r>
      <w:r w:rsidRPr="00814D43">
        <w:rPr>
          <w:rFonts w:ascii="Segoe UI" w:eastAsia="Times New Roman" w:hAnsi="Segoe UI" w:cs="Segoe UI"/>
          <w:color w:val="252525"/>
          <w:sz w:val="28"/>
          <w:szCs w:val="28"/>
        </w:rPr>
        <w:t>. For example, if you hold the mouse pointer over the Clustered Index Seek operator, the tooltip of that operator will be displayed.</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The displayed pop-up contains:</w:t>
      </w:r>
    </w:p>
    <w:p w:rsidR="002F3D64" w:rsidRPr="00814D43" w:rsidRDefault="002F3D64" w:rsidP="002F3D64">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The definition of the selected operator as below:</w:t>
      </w:r>
    </w:p>
    <w:p w:rsidR="002F3D64" w:rsidRPr="00814D43" w:rsidRDefault="002F3D64" w:rsidP="002F3D64">
      <w:pPr>
        <w:shd w:val="clear" w:color="auto" w:fill="FFFFFF"/>
        <w:spacing w:before="100" w:beforeAutospacing="1" w:after="100" w:afterAutospacing="1" w:line="240" w:lineRule="auto"/>
        <w:ind w:left="720"/>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drawing>
          <wp:inline distT="0" distB="0" distL="0" distR="0">
            <wp:extent cx="4000500" cy="464820"/>
            <wp:effectExtent l="0" t="0" r="0" b="0"/>
            <wp:docPr id="32" name="Picture 32" descr="https://www.sqlshack.com/wp-content/uploads/2018/09/word-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sqlshack.com/wp-content/uploads/2018/09/word-image-29.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0500" cy="464820"/>
                    </a:xfrm>
                    <a:prstGeom prst="rect">
                      <a:avLst/>
                    </a:prstGeom>
                    <a:noFill/>
                    <a:ln>
                      <a:noFill/>
                    </a:ln>
                  </pic:spPr>
                </pic:pic>
              </a:graphicData>
            </a:graphic>
          </wp:inline>
        </w:drawing>
      </w:r>
    </w:p>
    <w:p w:rsidR="002F3D64" w:rsidRPr="00814D43" w:rsidRDefault="002F3D64" w:rsidP="002F3D64">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90265B">
        <w:rPr>
          <w:rFonts w:ascii="Segoe UI" w:eastAsia="Times New Roman" w:hAnsi="Segoe UI" w:cs="Segoe UI"/>
          <w:color w:val="252525"/>
          <w:sz w:val="28"/>
          <w:szCs w:val="28"/>
          <w:highlight w:val="yellow"/>
        </w:rPr>
        <w:t xml:space="preserve">Statistical information about the operator, such as the I/O and CPU costs. These numbers don’t represent the actual amount of resources consumed by this </w:t>
      </w:r>
      <w:proofErr w:type="gramStart"/>
      <w:r w:rsidRPr="0090265B">
        <w:rPr>
          <w:rFonts w:ascii="Segoe UI" w:eastAsia="Times New Roman" w:hAnsi="Segoe UI" w:cs="Segoe UI"/>
          <w:color w:val="252525"/>
          <w:sz w:val="28"/>
          <w:szCs w:val="28"/>
          <w:highlight w:val="yellow"/>
        </w:rPr>
        <w:t>operator,</w:t>
      </w:r>
      <w:proofErr w:type="gramEnd"/>
      <w:r w:rsidRPr="0090265B">
        <w:rPr>
          <w:rFonts w:ascii="Segoe UI" w:eastAsia="Times New Roman" w:hAnsi="Segoe UI" w:cs="Segoe UI"/>
          <w:color w:val="252525"/>
          <w:sz w:val="28"/>
          <w:szCs w:val="28"/>
          <w:highlight w:val="yellow"/>
        </w:rPr>
        <w:t xml:space="preserve"> it represents an estimated cost assigned by the SQL Server Query Optimizer during the execution. These information helps to understand what is happening internally while executing the query,</w:t>
      </w:r>
      <w:r w:rsidRPr="00814D43">
        <w:rPr>
          <w:rFonts w:ascii="Segoe UI" w:eastAsia="Times New Roman" w:hAnsi="Segoe UI" w:cs="Segoe UI"/>
          <w:color w:val="252525"/>
          <w:sz w:val="28"/>
          <w:szCs w:val="28"/>
        </w:rPr>
        <w:t xml:space="preserve"> as shown below:</w:t>
      </w:r>
    </w:p>
    <w:p w:rsidR="002F3D64" w:rsidRPr="00814D43" w:rsidRDefault="002F3D64" w:rsidP="002F3D64">
      <w:pPr>
        <w:shd w:val="clear" w:color="auto" w:fill="FFFFFF"/>
        <w:spacing w:before="100" w:beforeAutospacing="1" w:after="100" w:afterAutospacing="1" w:line="240" w:lineRule="auto"/>
        <w:ind w:left="720"/>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lastRenderedPageBreak/>
        <w:drawing>
          <wp:inline distT="0" distB="0" distL="0" distR="0">
            <wp:extent cx="4038600" cy="4213860"/>
            <wp:effectExtent l="0" t="0" r="0" b="0"/>
            <wp:docPr id="33" name="Picture 33" descr="https://www.sqlshack.com/wp-content/uploads/2018/09/word-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sqlshack.com/wp-content/uploads/2018/09/word-image-30.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38600" cy="4213860"/>
                    </a:xfrm>
                    <a:prstGeom prst="rect">
                      <a:avLst/>
                    </a:prstGeom>
                    <a:noFill/>
                    <a:ln>
                      <a:noFill/>
                    </a:ln>
                  </pic:spPr>
                </pic:pic>
              </a:graphicData>
            </a:graphic>
          </wp:inline>
        </w:drawing>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90265B">
        <w:rPr>
          <w:rFonts w:ascii="Segoe UI" w:eastAsia="Times New Roman" w:hAnsi="Segoe UI" w:cs="Segoe UI"/>
          <w:color w:val="252525"/>
          <w:sz w:val="28"/>
          <w:szCs w:val="28"/>
          <w:highlight w:val="yellow"/>
        </w:rPr>
        <w:t>We usually concentrate on the subtree cost of the operator</w:t>
      </w:r>
      <w:r w:rsidRPr="00814D43">
        <w:rPr>
          <w:rFonts w:ascii="Segoe UI" w:eastAsia="Times New Roman" w:hAnsi="Segoe UI" w:cs="Segoe UI"/>
          <w:color w:val="252525"/>
          <w:sz w:val="28"/>
          <w:szCs w:val="28"/>
        </w:rPr>
        <w:t xml:space="preserve"> that represents the execution tree that the SQL Server Engine has looked at so far, from right to left, and top to bottom. In the complex plans, that consists of large number of operators, the full cost of the plan can be derived from the final operation accumulatively, which is the SELECT operator in our case.</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 xml:space="preserve">You should also give attention to the </w:t>
      </w:r>
      <w:r w:rsidRPr="00880B9E">
        <w:rPr>
          <w:rFonts w:ascii="Segoe UI" w:eastAsia="Times New Roman" w:hAnsi="Segoe UI" w:cs="Segoe UI"/>
          <w:color w:val="252525"/>
          <w:sz w:val="28"/>
          <w:szCs w:val="28"/>
          <w:highlight w:val="yellow"/>
        </w:rPr>
        <w:t>Ordered Boolean</w:t>
      </w:r>
      <w:r w:rsidRPr="00814D43">
        <w:rPr>
          <w:rFonts w:ascii="Segoe UI" w:eastAsia="Times New Roman" w:hAnsi="Segoe UI" w:cs="Segoe UI"/>
          <w:color w:val="252525"/>
          <w:sz w:val="28"/>
          <w:szCs w:val="28"/>
        </w:rPr>
        <w:t xml:space="preserve"> value in the operator tooltip. This value indicates if the data that the current operator is processing is sorted or not, which help to show why an extra processing is required in that step of the query. The Node ID value represents the numbered order of the operator assigned by the SQL Server Query Optimizer.</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90265B">
        <w:rPr>
          <w:rFonts w:ascii="Segoe UI" w:eastAsia="Times New Roman" w:hAnsi="Segoe UI" w:cs="Segoe UI"/>
          <w:color w:val="252525"/>
          <w:sz w:val="28"/>
          <w:szCs w:val="28"/>
          <w:highlight w:val="yellow"/>
        </w:rPr>
        <w:t xml:space="preserve">The Actual execution Plan operator displays Actual and Estimated statistics. On the other hand, the Estimated Execution Plan displays only </w:t>
      </w:r>
      <w:proofErr w:type="gramStart"/>
      <w:r w:rsidRPr="0090265B">
        <w:rPr>
          <w:rFonts w:ascii="Segoe UI" w:eastAsia="Times New Roman" w:hAnsi="Segoe UI" w:cs="Segoe UI"/>
          <w:color w:val="252525"/>
          <w:sz w:val="28"/>
          <w:szCs w:val="28"/>
          <w:highlight w:val="yellow"/>
        </w:rPr>
        <w:t>Estimated</w:t>
      </w:r>
      <w:proofErr w:type="gramEnd"/>
      <w:r w:rsidRPr="0090265B">
        <w:rPr>
          <w:rFonts w:ascii="Segoe UI" w:eastAsia="Times New Roman" w:hAnsi="Segoe UI" w:cs="Segoe UI"/>
          <w:color w:val="252525"/>
          <w:sz w:val="28"/>
          <w:szCs w:val="28"/>
          <w:highlight w:val="yellow"/>
        </w:rPr>
        <w:t xml:space="preserve"> statistics. In most cases, the Actual and Estimated values are identical. If not, </w:t>
      </w:r>
      <w:r w:rsidRPr="0090265B">
        <w:rPr>
          <w:rFonts w:ascii="Segoe UI" w:eastAsia="Times New Roman" w:hAnsi="Segoe UI" w:cs="Segoe UI"/>
          <w:color w:val="252525"/>
          <w:sz w:val="28"/>
          <w:szCs w:val="28"/>
          <w:highlight w:val="yellow"/>
        </w:rPr>
        <w:lastRenderedPageBreak/>
        <w:t>then the statistics of that database table or index are outdated and should be updated,</w:t>
      </w:r>
      <w:r w:rsidRPr="00814D43">
        <w:rPr>
          <w:rFonts w:ascii="Segoe UI" w:eastAsia="Times New Roman" w:hAnsi="Segoe UI" w:cs="Segoe UI"/>
          <w:color w:val="252525"/>
          <w:sz w:val="28"/>
          <w:szCs w:val="28"/>
        </w:rPr>
        <w:t xml:space="preserve"> as shown below:</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drawing>
          <wp:inline distT="0" distB="0" distL="0" distR="0">
            <wp:extent cx="6732223" cy="2876868"/>
            <wp:effectExtent l="19050" t="0" r="0" b="0"/>
            <wp:docPr id="34" name="Picture 34" descr="https://www.sqlshack.com/wp-content/uploads/2018/09/word-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sqlshack.com/wp-content/uploads/2018/09/word-image-3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32263" cy="2876885"/>
                    </a:xfrm>
                    <a:prstGeom prst="rect">
                      <a:avLst/>
                    </a:prstGeom>
                    <a:noFill/>
                    <a:ln>
                      <a:noFill/>
                    </a:ln>
                  </pic:spPr>
                </pic:pic>
              </a:graphicData>
            </a:graphic>
          </wp:inline>
        </w:drawing>
      </w:r>
    </w:p>
    <w:p w:rsidR="002F3D64" w:rsidRPr="00814D43" w:rsidRDefault="002F3D64" w:rsidP="002F3D64">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Information about the used index, list of retrieved columns and the condition used to filter the data within that operator as below:</w:t>
      </w:r>
    </w:p>
    <w:p w:rsidR="002F3D64" w:rsidRPr="00814D43" w:rsidRDefault="002F3D64" w:rsidP="002F3D64">
      <w:pPr>
        <w:shd w:val="clear" w:color="auto" w:fill="FFFFFF"/>
        <w:spacing w:before="100" w:beforeAutospacing="1" w:after="100" w:afterAutospacing="1" w:line="240" w:lineRule="auto"/>
        <w:ind w:left="720"/>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drawing>
          <wp:inline distT="0" distB="0" distL="0" distR="0">
            <wp:extent cx="4008120" cy="3764280"/>
            <wp:effectExtent l="0" t="0" r="0" b="7620"/>
            <wp:docPr id="35" name="Picture 35" descr="https://www.sqlshack.com/wp-content/uploads/2018/09/word-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sqlshack.com/wp-content/uploads/2018/09/word-image-32.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8120" cy="3764280"/>
                    </a:xfrm>
                    <a:prstGeom prst="rect">
                      <a:avLst/>
                    </a:prstGeom>
                    <a:noFill/>
                    <a:ln>
                      <a:noFill/>
                    </a:ln>
                  </pic:spPr>
                </pic:pic>
              </a:graphicData>
            </a:graphic>
          </wp:inline>
        </w:drawing>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lastRenderedPageBreak/>
        <w:t>The properties window of the operator provides us with extra information that is not listed in the operator tooltip. If you right-click on any operator and choose Properties window, or just click on the operator and click F4, the properties window of that operator will be displayed. The displayed window will show us more useful information that represents the how the SQL Server will behave while processing the data within that operator. Clicking on the property will display a description for that property, for most of properties but not all, that makes it easier to understand it. The properties with (+) sign beside it are expandable properties that can display extra information, as shown below:</w:t>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noProof/>
          <w:color w:val="252525"/>
          <w:sz w:val="28"/>
          <w:szCs w:val="28"/>
        </w:rPr>
        <w:lastRenderedPageBreak/>
        <w:drawing>
          <wp:inline distT="0" distB="0" distL="0" distR="0">
            <wp:extent cx="4076700" cy="6294120"/>
            <wp:effectExtent l="0" t="0" r="0" b="0"/>
            <wp:docPr id="36" name="Picture 36" descr="https://www.sqlshack.com/wp-content/uploads/2018/09/word-image-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sqlshack.com/wp-content/uploads/2018/09/word-image-33a.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76700" cy="6294120"/>
                    </a:xfrm>
                    <a:prstGeom prst="rect">
                      <a:avLst/>
                    </a:prstGeom>
                    <a:noFill/>
                    <a:ln>
                      <a:noFill/>
                    </a:ln>
                  </pic:spPr>
                </pic:pic>
              </a:graphicData>
            </a:graphic>
          </wp:inline>
        </w:drawing>
      </w:r>
    </w:p>
    <w:p w:rsidR="002F3D64" w:rsidRPr="00814D43" w:rsidRDefault="002F3D64" w:rsidP="002F3D64">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rPr>
      </w:pPr>
      <w:r w:rsidRPr="00814D43">
        <w:rPr>
          <w:rFonts w:ascii="Segoe UI" w:eastAsia="Times New Roman" w:hAnsi="Segoe UI" w:cs="Segoe UI"/>
          <w:color w:val="252525"/>
          <w:sz w:val="28"/>
          <w:szCs w:val="28"/>
        </w:rPr>
        <w:t>For now, we got a good understanding of the SQL Execution Plan components and how to read it from the right to the left, from the top to the bottom, and that we need to concentrate on the higher percentage operator, the thickest arrow, largest subtree cost, not ordered data, the SCAN operators …etc.</w:t>
      </w:r>
    </w:p>
    <w:p w:rsidR="002F3D64" w:rsidRPr="00814D43" w:rsidRDefault="002F3D64">
      <w:pPr>
        <w:rPr>
          <w:sz w:val="28"/>
          <w:szCs w:val="28"/>
        </w:rPr>
      </w:pPr>
      <w:bookmarkStart w:id="0" w:name="_GoBack"/>
      <w:bookmarkEnd w:id="0"/>
    </w:p>
    <w:sectPr w:rsidR="002F3D64" w:rsidRPr="00814D43" w:rsidSect="00175A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370"/>
    <w:multiLevelType w:val="multilevel"/>
    <w:tmpl w:val="1264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066BD5"/>
    <w:multiLevelType w:val="multilevel"/>
    <w:tmpl w:val="2F96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D64"/>
    <w:rsid w:val="00175A39"/>
    <w:rsid w:val="002F3D64"/>
    <w:rsid w:val="005F6D28"/>
    <w:rsid w:val="006728BF"/>
    <w:rsid w:val="00730F9E"/>
    <w:rsid w:val="00814D43"/>
    <w:rsid w:val="00880B9E"/>
    <w:rsid w:val="0090265B"/>
    <w:rsid w:val="00D20CAE"/>
    <w:rsid w:val="00E771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A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D6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41285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hack.com/wp-content/uploads/2018/09/word-image-22a.png"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sqlshack.com/wp-content/uploads/2018/09/word-image-20.png" TargetMode="External"/><Relationship Id="rId15" Type="http://schemas.openxmlformats.org/officeDocument/2006/relationships/hyperlink" Target="https://www.sqlshack.com/wp-content/uploads/2018/09/word-image-28.pn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Mishra (CW)</dc:creator>
  <cp:lastModifiedBy>Saumya</cp:lastModifiedBy>
  <cp:revision>6</cp:revision>
  <dcterms:created xsi:type="dcterms:W3CDTF">2019-12-07T16:31:00Z</dcterms:created>
  <dcterms:modified xsi:type="dcterms:W3CDTF">2020-03-29T19:07:00Z</dcterms:modified>
</cp:coreProperties>
</file>